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A9" w:rsidRDefault="00D25EA9" w:rsidP="00D25EA9">
      <w:r>
        <w:t xml:space="preserve">Плоская гармоническая волна падает нормально на плоскопараллельную диэлектрическую пластинку. Найдите диэлектрическую проницаемость </w:t>
      </w:r>
      <m:oMath>
        <m:r>
          <w:rPr>
            <w:rFonts w:ascii="Cambria Math" w:hAnsi="Cambria Math"/>
          </w:rPr>
          <m:t>ε</m:t>
        </m:r>
      </m:oMath>
      <w:r>
        <w:t xml:space="preserve"> пластины, при которой мощность проходящего света составляет 30% от мощности падающего. Диэлектрическую проницаемость воздуха принять равной единице. Магнитная проницаемость пластины m = 1.</w:t>
      </w:r>
    </w:p>
    <w:p w:rsidR="006E0B2D" w:rsidRDefault="006E0B2D"/>
    <w:sectPr w:rsidR="006E0B2D" w:rsidSect="006E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D25EA9"/>
    <w:rsid w:val="006E0B2D"/>
    <w:rsid w:val="00D2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2020-09-29T05:56:00Z</dcterms:created>
  <dcterms:modified xsi:type="dcterms:W3CDTF">2020-09-29T05:56:00Z</dcterms:modified>
</cp:coreProperties>
</file>