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caps w:val="off"/>
          <w:rFonts w:ascii="verdana" w:eastAsia="verdana" w:hAnsi="verdana" w:cs="verdana"/>
          <w:b w:val="0"/>
          <w:i w:val="0"/>
          <w:sz w:val="24"/>
          <w:rtl w:val="off"/>
        </w:rPr>
      </w:pPr>
      <w:r>
        <w:rPr>
          <w:caps w:val="off"/>
          <w:rFonts w:ascii="verdana" w:eastAsia="verdana" w:hAnsi="verdana" w:cs="verdana"/>
          <w:b w:val="0"/>
          <w:i w:val="0"/>
          <w:sz w:val="24"/>
          <w:rtl w:val="off"/>
        </w:rPr>
        <w:t>Решить задачу.</w:t>
      </w:r>
    </w:p>
    <w:p>
      <w:pPr>
        <w:spacing w:after="160" w:line="259" w:lineRule="auto"/>
        <w:rPr>
          <w:caps w:val="off"/>
          <w:rFonts w:ascii="verdana" w:eastAsia="verdana" w:hAnsi="verdana" w:cs="verdana"/>
          <w:b w:val="0"/>
          <w:i w:val="0"/>
          <w:sz w:val="24"/>
          <w:rtl w:val="off"/>
        </w:rPr>
      </w:pPr>
    </w:p>
    <w:p>
      <w:pPr>
        <w:spacing w:after="160" w:line="259" w:lineRule="auto"/>
        <w:rPr>
          <w:caps w:val="off"/>
          <w:rFonts w:ascii="verdana" w:eastAsia="verdana" w:hAnsi="verdana" w:cs="verdana"/>
          <w:b w:val="0"/>
          <w:i w:val="0"/>
          <w:sz w:val="24"/>
          <w:rtl w:val="off"/>
        </w:rPr>
      </w:pPr>
    </w:p>
    <w:p>
      <w:r>
        <w:rPr>
          <w:caps w:val="off"/>
          <w:rFonts w:ascii="verdana" w:eastAsia="verdana" w:hAnsi="verdana" w:cs="verdana"/>
          <w:b w:val="0"/>
          <w:i w:val="0"/>
          <w:sz w:val="24"/>
        </w:rPr>
        <w:t>Предприятие выпускает изделие, изготовляя комплектующие собственными силами. Оно получило предложение о поставке одного комплектующего со стороны по цене 600 руб. за единицу.</w:t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br/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t>Собственные затраты составляют:</w:t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br/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t>-переменные затраты на материалы -  220,</w:t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br/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t>-переменные затраты на рабочую силу – 200,</w:t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br/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t>-прочие переменные затраты – 120,</w:t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br/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t>-постоянные расходы – 130.</w:t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br/>
      </w:r>
      <w:r>
        <w:rPr>
          <w:caps w:val="off"/>
          <w:rFonts w:ascii="verdana" w:eastAsia="verdana" w:hAnsi="verdana" w:cs="verdana"/>
          <w:b w:val="0"/>
          <w:i w:val="0"/>
          <w:sz w:val="24"/>
        </w:rPr>
        <w:t>Требуется обосновать возможное решение по принятию предложени</w:t>
      </w:r>
      <w:r>
        <w:rPr>
          <w:caps w:val="off"/>
          <w:rFonts w:ascii="verdana" w:eastAsia="verdana" w:hAnsi="verdana" w:cs="verdana"/>
          <w:b w:val="0"/>
          <w:i w:val="0"/>
          <w:sz w:val="24"/>
          <w:rtl w:val="off"/>
        </w:rPr>
        <w:t>я.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verdana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2020-10-01T04:07:21Z</dcterms:modified>
  <cp:version>0900.0100.01</cp:version>
</cp:coreProperties>
</file>