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D4" w:rsidRDefault="001C1284">
      <w:pPr>
        <w:tabs>
          <w:tab w:val="left" w:pos="8505"/>
        </w:tabs>
        <w:spacing w:line="360" w:lineRule="auto"/>
        <w:ind w:firstLine="567"/>
        <w:jc w:val="center"/>
        <w:rPr>
          <w:sz w:val="28"/>
        </w:rPr>
      </w:pPr>
      <w:r>
        <w:rPr>
          <w:sz w:val="28"/>
        </w:rPr>
        <w:t>Федеральное государственное бюджетное образовательное учреждение высшего образования</w:t>
      </w:r>
    </w:p>
    <w:p w:rsidR="00A66ED4" w:rsidRDefault="001C1284">
      <w:pPr>
        <w:tabs>
          <w:tab w:val="left" w:pos="8505"/>
        </w:tabs>
        <w:spacing w:line="360" w:lineRule="auto"/>
        <w:ind w:firstLine="567"/>
        <w:jc w:val="center"/>
        <w:rPr>
          <w:sz w:val="28"/>
        </w:rPr>
      </w:pPr>
      <w:r>
        <w:rPr>
          <w:sz w:val="28"/>
        </w:rPr>
        <w:t xml:space="preserve">Казанский филиал </w:t>
      </w:r>
    </w:p>
    <w:p w:rsidR="00A66ED4" w:rsidRDefault="001C1284">
      <w:pPr>
        <w:tabs>
          <w:tab w:val="left" w:pos="8505"/>
        </w:tabs>
        <w:spacing w:line="360" w:lineRule="auto"/>
        <w:ind w:firstLine="567"/>
        <w:jc w:val="center"/>
        <w:rPr>
          <w:sz w:val="28"/>
        </w:rPr>
      </w:pPr>
      <w:r>
        <w:rPr>
          <w:sz w:val="28"/>
        </w:rPr>
        <w:t xml:space="preserve">«Волжского Государственного Университета Водного Транспорта» </w:t>
      </w:r>
    </w:p>
    <w:p w:rsidR="00A66ED4" w:rsidRDefault="001C1284">
      <w:pPr>
        <w:tabs>
          <w:tab w:val="left" w:pos="8505"/>
        </w:tabs>
        <w:spacing w:line="360" w:lineRule="auto"/>
        <w:ind w:firstLine="567"/>
        <w:jc w:val="center"/>
        <w:rPr>
          <w:sz w:val="28"/>
        </w:rPr>
      </w:pPr>
      <w:r>
        <w:rPr>
          <w:sz w:val="28"/>
        </w:rPr>
        <w:t>26.05.05 «Судовождение»</w:t>
      </w:r>
    </w:p>
    <w:p w:rsidR="00A66ED4" w:rsidRDefault="00A66ED4">
      <w:pPr>
        <w:tabs>
          <w:tab w:val="left" w:pos="8505"/>
        </w:tabs>
        <w:spacing w:line="360" w:lineRule="auto"/>
        <w:ind w:firstLine="567"/>
        <w:jc w:val="center"/>
        <w:rPr>
          <w:sz w:val="28"/>
        </w:rPr>
      </w:pPr>
    </w:p>
    <w:p w:rsidR="00A66ED4" w:rsidRDefault="00A66ED4">
      <w:pPr>
        <w:tabs>
          <w:tab w:val="left" w:pos="8505"/>
        </w:tabs>
        <w:spacing w:line="360" w:lineRule="auto"/>
        <w:ind w:firstLine="567"/>
        <w:jc w:val="center"/>
        <w:rPr>
          <w:sz w:val="28"/>
        </w:rPr>
      </w:pPr>
    </w:p>
    <w:p w:rsidR="00A66ED4" w:rsidRDefault="00A66ED4">
      <w:pPr>
        <w:tabs>
          <w:tab w:val="left" w:pos="8505"/>
        </w:tabs>
        <w:spacing w:line="360" w:lineRule="auto"/>
        <w:ind w:firstLine="567"/>
        <w:jc w:val="center"/>
        <w:rPr>
          <w:sz w:val="28"/>
        </w:rPr>
      </w:pPr>
    </w:p>
    <w:p w:rsidR="00A66ED4" w:rsidRDefault="00A66ED4">
      <w:pPr>
        <w:tabs>
          <w:tab w:val="left" w:pos="8505"/>
        </w:tabs>
        <w:spacing w:line="360" w:lineRule="auto"/>
        <w:ind w:firstLine="567"/>
        <w:jc w:val="center"/>
        <w:rPr>
          <w:sz w:val="28"/>
        </w:rPr>
      </w:pPr>
    </w:p>
    <w:p w:rsidR="00A66ED4" w:rsidRDefault="001C1284">
      <w:pPr>
        <w:tabs>
          <w:tab w:val="left" w:pos="8505"/>
        </w:tabs>
        <w:spacing w:line="360" w:lineRule="auto"/>
        <w:ind w:firstLine="567"/>
        <w:jc w:val="center"/>
        <w:rPr>
          <w:sz w:val="28"/>
        </w:rPr>
      </w:pPr>
      <w:r>
        <w:rPr>
          <w:sz w:val="28"/>
        </w:rPr>
        <w:t>Курсовой проект</w:t>
      </w:r>
    </w:p>
    <w:p w:rsidR="00A66ED4" w:rsidRDefault="001C1284">
      <w:pPr>
        <w:tabs>
          <w:tab w:val="left" w:pos="8505"/>
        </w:tabs>
        <w:spacing w:line="360" w:lineRule="auto"/>
        <w:ind w:firstLine="567"/>
        <w:jc w:val="center"/>
        <w:rPr>
          <w:sz w:val="28"/>
        </w:rPr>
      </w:pPr>
      <w:r>
        <w:rPr>
          <w:sz w:val="28"/>
        </w:rPr>
        <w:t>По дисциплине «Теория и устройство судна»</w:t>
      </w:r>
    </w:p>
    <w:p w:rsidR="00A66ED4" w:rsidRDefault="001C1284">
      <w:pPr>
        <w:tabs>
          <w:tab w:val="left" w:pos="8505"/>
        </w:tabs>
        <w:spacing w:line="360" w:lineRule="auto"/>
        <w:ind w:firstLine="567"/>
        <w:jc w:val="center"/>
        <w:rPr>
          <w:sz w:val="28"/>
        </w:rPr>
      </w:pPr>
      <w:r>
        <w:rPr>
          <w:sz w:val="28"/>
        </w:rPr>
        <w:t>Вариант №1</w:t>
      </w:r>
    </w:p>
    <w:p w:rsidR="00A66ED4" w:rsidRDefault="00A66ED4">
      <w:pPr>
        <w:tabs>
          <w:tab w:val="left" w:pos="8505"/>
        </w:tabs>
        <w:spacing w:line="360" w:lineRule="auto"/>
        <w:ind w:firstLine="567"/>
        <w:jc w:val="center"/>
        <w:rPr>
          <w:sz w:val="28"/>
        </w:rPr>
      </w:pPr>
    </w:p>
    <w:p w:rsidR="00A66ED4" w:rsidRDefault="00A66ED4">
      <w:pPr>
        <w:tabs>
          <w:tab w:val="left" w:pos="8505"/>
        </w:tabs>
        <w:spacing w:line="360" w:lineRule="auto"/>
        <w:ind w:firstLine="567"/>
        <w:jc w:val="center"/>
        <w:rPr>
          <w:sz w:val="28"/>
        </w:rPr>
      </w:pPr>
    </w:p>
    <w:p w:rsidR="00A66ED4" w:rsidRDefault="00A66ED4">
      <w:pPr>
        <w:tabs>
          <w:tab w:val="left" w:pos="8505"/>
        </w:tabs>
        <w:spacing w:line="360" w:lineRule="auto"/>
        <w:ind w:firstLine="567"/>
        <w:jc w:val="center"/>
        <w:rPr>
          <w:sz w:val="28"/>
        </w:rPr>
      </w:pPr>
    </w:p>
    <w:p w:rsidR="00A66ED4" w:rsidRDefault="00A66ED4">
      <w:pPr>
        <w:tabs>
          <w:tab w:val="left" w:pos="8505"/>
        </w:tabs>
        <w:spacing w:line="360" w:lineRule="auto"/>
        <w:ind w:firstLine="567"/>
        <w:jc w:val="center"/>
        <w:rPr>
          <w:sz w:val="28"/>
        </w:rPr>
      </w:pPr>
    </w:p>
    <w:p w:rsidR="00A66ED4" w:rsidRDefault="00A66ED4">
      <w:pPr>
        <w:tabs>
          <w:tab w:val="left" w:pos="8505"/>
        </w:tabs>
        <w:spacing w:line="360" w:lineRule="auto"/>
        <w:ind w:firstLine="567"/>
        <w:jc w:val="center"/>
        <w:rPr>
          <w:sz w:val="28"/>
        </w:rPr>
      </w:pPr>
    </w:p>
    <w:p w:rsidR="00A66ED4" w:rsidRDefault="001C1284">
      <w:pPr>
        <w:tabs>
          <w:tab w:val="left" w:pos="8505"/>
        </w:tabs>
        <w:spacing w:line="360" w:lineRule="auto"/>
        <w:ind w:firstLine="567"/>
        <w:jc w:val="both"/>
        <w:rPr>
          <w:sz w:val="28"/>
        </w:rPr>
      </w:pPr>
      <w:r>
        <w:rPr>
          <w:sz w:val="28"/>
        </w:rPr>
        <w:t xml:space="preserve">Выполнил: </w:t>
      </w:r>
      <w:r w:rsidR="00877665">
        <w:rPr>
          <w:sz w:val="28"/>
        </w:rPr>
        <w:t>Хакимов М.А.</w:t>
      </w:r>
    </w:p>
    <w:p w:rsidR="00A66ED4" w:rsidRDefault="001C1284">
      <w:pPr>
        <w:tabs>
          <w:tab w:val="left" w:pos="8505"/>
        </w:tabs>
        <w:spacing w:line="360" w:lineRule="auto"/>
        <w:ind w:firstLine="567"/>
        <w:jc w:val="both"/>
        <w:rPr>
          <w:sz w:val="28"/>
        </w:rPr>
      </w:pPr>
      <w:r>
        <w:rPr>
          <w:sz w:val="28"/>
        </w:rPr>
        <w:t xml:space="preserve">Шифр: </w:t>
      </w:r>
    </w:p>
    <w:p w:rsidR="00A66ED4" w:rsidRDefault="001C1284">
      <w:pPr>
        <w:tabs>
          <w:tab w:val="left" w:pos="8505"/>
        </w:tabs>
        <w:spacing w:line="360" w:lineRule="auto"/>
        <w:ind w:firstLine="567"/>
        <w:jc w:val="both"/>
        <w:rPr>
          <w:sz w:val="28"/>
        </w:rPr>
      </w:pPr>
      <w:r>
        <w:rPr>
          <w:sz w:val="28"/>
        </w:rPr>
        <w:t>Проверил: Кочнев Ю.А.</w:t>
      </w:r>
    </w:p>
    <w:p w:rsidR="00A66ED4" w:rsidRDefault="00A66ED4">
      <w:pPr>
        <w:tabs>
          <w:tab w:val="left" w:pos="8505"/>
        </w:tabs>
        <w:spacing w:line="360" w:lineRule="auto"/>
        <w:ind w:firstLine="567"/>
        <w:jc w:val="both"/>
        <w:rPr>
          <w:sz w:val="28"/>
        </w:rPr>
      </w:pPr>
    </w:p>
    <w:p w:rsidR="00A66ED4" w:rsidRDefault="00A66ED4">
      <w:pPr>
        <w:tabs>
          <w:tab w:val="left" w:pos="8505"/>
        </w:tabs>
        <w:spacing w:line="360" w:lineRule="auto"/>
        <w:ind w:firstLine="567"/>
        <w:jc w:val="both"/>
        <w:rPr>
          <w:sz w:val="28"/>
        </w:rPr>
      </w:pPr>
    </w:p>
    <w:p w:rsidR="00A66ED4" w:rsidRDefault="00A66ED4">
      <w:pPr>
        <w:tabs>
          <w:tab w:val="left" w:pos="8505"/>
        </w:tabs>
        <w:spacing w:line="360" w:lineRule="auto"/>
        <w:ind w:firstLine="567"/>
        <w:jc w:val="both"/>
        <w:rPr>
          <w:sz w:val="28"/>
        </w:rPr>
      </w:pPr>
    </w:p>
    <w:p w:rsidR="00A66ED4" w:rsidRDefault="00A66ED4">
      <w:pPr>
        <w:tabs>
          <w:tab w:val="left" w:pos="8505"/>
        </w:tabs>
        <w:spacing w:line="360" w:lineRule="auto"/>
        <w:ind w:firstLine="567"/>
        <w:jc w:val="both"/>
        <w:rPr>
          <w:sz w:val="28"/>
        </w:rPr>
      </w:pPr>
    </w:p>
    <w:p w:rsidR="00A66ED4" w:rsidRDefault="00A66ED4">
      <w:pPr>
        <w:tabs>
          <w:tab w:val="left" w:pos="8505"/>
        </w:tabs>
        <w:spacing w:line="360" w:lineRule="auto"/>
        <w:ind w:firstLine="567"/>
        <w:jc w:val="both"/>
        <w:rPr>
          <w:sz w:val="28"/>
        </w:rPr>
      </w:pPr>
    </w:p>
    <w:p w:rsidR="00A66ED4" w:rsidRDefault="00A66ED4">
      <w:pPr>
        <w:tabs>
          <w:tab w:val="left" w:pos="8505"/>
        </w:tabs>
        <w:spacing w:line="360" w:lineRule="auto"/>
        <w:ind w:firstLine="567"/>
        <w:jc w:val="both"/>
        <w:rPr>
          <w:sz w:val="28"/>
        </w:rPr>
      </w:pPr>
    </w:p>
    <w:p w:rsidR="00A66ED4" w:rsidRDefault="00A66ED4">
      <w:pPr>
        <w:tabs>
          <w:tab w:val="left" w:pos="8505"/>
        </w:tabs>
        <w:spacing w:line="360" w:lineRule="auto"/>
        <w:ind w:firstLine="567"/>
        <w:jc w:val="both"/>
        <w:rPr>
          <w:sz w:val="28"/>
        </w:rPr>
      </w:pPr>
    </w:p>
    <w:p w:rsidR="00A66ED4" w:rsidRDefault="00A66ED4">
      <w:pPr>
        <w:tabs>
          <w:tab w:val="left" w:pos="8505"/>
        </w:tabs>
        <w:spacing w:line="360" w:lineRule="auto"/>
        <w:ind w:firstLine="567"/>
        <w:jc w:val="both"/>
        <w:rPr>
          <w:sz w:val="28"/>
        </w:rPr>
      </w:pPr>
    </w:p>
    <w:p w:rsidR="00A66ED4" w:rsidRDefault="001C1284">
      <w:pPr>
        <w:tabs>
          <w:tab w:val="left" w:pos="8505"/>
        </w:tabs>
        <w:spacing w:line="360" w:lineRule="auto"/>
        <w:ind w:firstLine="567"/>
        <w:jc w:val="center"/>
        <w:rPr>
          <w:sz w:val="28"/>
        </w:rPr>
      </w:pPr>
      <w:r>
        <w:rPr>
          <w:sz w:val="28"/>
        </w:rPr>
        <w:t>Казань</w:t>
      </w:r>
    </w:p>
    <w:p w:rsidR="00A66ED4" w:rsidRDefault="001C1284">
      <w:pPr>
        <w:tabs>
          <w:tab w:val="left" w:pos="8505"/>
        </w:tabs>
        <w:spacing w:line="360" w:lineRule="auto"/>
        <w:ind w:firstLine="567"/>
        <w:jc w:val="center"/>
        <w:rPr>
          <w:sz w:val="28"/>
        </w:rPr>
      </w:pPr>
      <w:r>
        <w:rPr>
          <w:sz w:val="28"/>
        </w:rPr>
        <w:t>2020</w:t>
      </w:r>
    </w:p>
    <w:p w:rsidR="00A66ED4" w:rsidRDefault="001C1284">
      <w:pPr>
        <w:tabs>
          <w:tab w:val="left" w:pos="8505"/>
        </w:tabs>
        <w:spacing w:line="360" w:lineRule="auto"/>
        <w:jc w:val="center"/>
        <w:rPr>
          <w:b/>
          <w:sz w:val="28"/>
        </w:rPr>
      </w:pPr>
      <w:r>
        <w:rPr>
          <w:b/>
          <w:sz w:val="28"/>
        </w:rPr>
        <w:lastRenderedPageBreak/>
        <w:t>Содержание</w:t>
      </w: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sz w:val="28"/>
        </w:rPr>
        <w:t>Введение                                                                                                       3</w:t>
      </w:r>
    </w:p>
    <w:p w:rsidR="00A66ED4" w:rsidRDefault="001C1284">
      <w:pPr>
        <w:pStyle w:val="a7"/>
        <w:numPr>
          <w:ilvl w:val="0"/>
          <w:numId w:val="7"/>
        </w:numPr>
        <w:tabs>
          <w:tab w:val="left" w:pos="0"/>
        </w:tabs>
        <w:spacing w:line="276" w:lineRule="auto"/>
        <w:ind w:right="-313"/>
        <w:jc w:val="both"/>
        <w:rPr>
          <w:sz w:val="28"/>
        </w:rPr>
      </w:pPr>
      <w:r>
        <w:rPr>
          <w:sz w:val="28"/>
        </w:rPr>
        <w:t>Расчет водоизмещения судна                                                                5</w:t>
      </w:r>
    </w:p>
    <w:p w:rsidR="00A66ED4" w:rsidRDefault="001C1284">
      <w:pPr>
        <w:pStyle w:val="a7"/>
        <w:numPr>
          <w:ilvl w:val="0"/>
          <w:numId w:val="7"/>
        </w:numPr>
        <w:tabs>
          <w:tab w:val="left" w:pos="0"/>
        </w:tabs>
        <w:spacing w:line="276" w:lineRule="auto"/>
        <w:ind w:right="-313"/>
        <w:jc w:val="both"/>
        <w:rPr>
          <w:sz w:val="28"/>
        </w:rPr>
      </w:pPr>
      <w:r>
        <w:rPr>
          <w:sz w:val="28"/>
        </w:rPr>
        <w:t>Проверка остойчивости судна                                                               6</w:t>
      </w:r>
    </w:p>
    <w:p w:rsidR="00A66ED4" w:rsidRDefault="001C1284">
      <w:pPr>
        <w:pStyle w:val="a7"/>
        <w:numPr>
          <w:ilvl w:val="1"/>
          <w:numId w:val="7"/>
        </w:numPr>
        <w:tabs>
          <w:tab w:val="left" w:pos="0"/>
        </w:tabs>
        <w:spacing w:line="276" w:lineRule="auto"/>
        <w:ind w:right="-313"/>
        <w:jc w:val="both"/>
        <w:rPr>
          <w:sz w:val="28"/>
        </w:rPr>
      </w:pPr>
      <w:r>
        <w:rPr>
          <w:sz w:val="28"/>
        </w:rPr>
        <w:t xml:space="preserve"> Расчет диаграммы статической остойчивости</w:t>
      </w:r>
    </w:p>
    <w:p w:rsidR="00A66ED4" w:rsidRDefault="001C1284">
      <w:pPr>
        <w:pStyle w:val="a7"/>
        <w:numPr>
          <w:ilvl w:val="1"/>
          <w:numId w:val="7"/>
        </w:numPr>
        <w:tabs>
          <w:tab w:val="left" w:pos="0"/>
        </w:tabs>
        <w:spacing w:line="276" w:lineRule="auto"/>
        <w:ind w:right="-313"/>
        <w:jc w:val="both"/>
        <w:rPr>
          <w:sz w:val="28"/>
        </w:rPr>
      </w:pPr>
      <w:r>
        <w:rPr>
          <w:sz w:val="28"/>
        </w:rPr>
        <w:t xml:space="preserve"> Расчет амплитуды качки</w:t>
      </w:r>
    </w:p>
    <w:p w:rsidR="00A66ED4" w:rsidRDefault="001C1284">
      <w:pPr>
        <w:pStyle w:val="a7"/>
        <w:numPr>
          <w:ilvl w:val="1"/>
          <w:numId w:val="7"/>
        </w:numPr>
        <w:tabs>
          <w:tab w:val="left" w:pos="0"/>
        </w:tabs>
        <w:spacing w:line="276" w:lineRule="auto"/>
        <w:ind w:right="-313"/>
        <w:jc w:val="both"/>
        <w:rPr>
          <w:sz w:val="28"/>
        </w:rPr>
      </w:pPr>
      <w:r>
        <w:rPr>
          <w:sz w:val="28"/>
        </w:rPr>
        <w:t xml:space="preserve"> Пров</w:t>
      </w:r>
      <w:r>
        <w:rPr>
          <w:sz w:val="28"/>
        </w:rPr>
        <w:t>ерка остойчивости</w:t>
      </w:r>
    </w:p>
    <w:p w:rsidR="00A66ED4" w:rsidRDefault="001C1284">
      <w:pPr>
        <w:pStyle w:val="a7"/>
        <w:numPr>
          <w:ilvl w:val="0"/>
          <w:numId w:val="7"/>
        </w:numPr>
        <w:tabs>
          <w:tab w:val="left" w:pos="0"/>
        </w:tabs>
        <w:spacing w:line="276" w:lineRule="auto"/>
        <w:ind w:right="-313"/>
        <w:jc w:val="both"/>
        <w:rPr>
          <w:sz w:val="28"/>
        </w:rPr>
      </w:pPr>
      <w:r>
        <w:rPr>
          <w:sz w:val="28"/>
        </w:rPr>
        <w:t>Расчет посадки судна                                                                            13</w:t>
      </w:r>
    </w:p>
    <w:p w:rsidR="00A66ED4" w:rsidRDefault="001C1284">
      <w:pPr>
        <w:tabs>
          <w:tab w:val="left" w:pos="0"/>
        </w:tabs>
        <w:spacing w:line="276" w:lineRule="auto"/>
        <w:ind w:left="567" w:right="-313"/>
        <w:jc w:val="both"/>
        <w:rPr>
          <w:sz w:val="28"/>
        </w:rPr>
      </w:pPr>
      <w:r>
        <w:rPr>
          <w:sz w:val="28"/>
        </w:rPr>
        <w:t>Заключение                                                                                                 17</w:t>
      </w:r>
    </w:p>
    <w:p w:rsidR="00A66ED4" w:rsidRDefault="001C1284">
      <w:pPr>
        <w:tabs>
          <w:tab w:val="left" w:pos="0"/>
        </w:tabs>
        <w:spacing w:line="276" w:lineRule="auto"/>
        <w:ind w:left="567" w:right="-313"/>
        <w:rPr>
          <w:sz w:val="28"/>
        </w:rPr>
      </w:pPr>
      <w:r>
        <w:rPr>
          <w:sz w:val="28"/>
        </w:rPr>
        <w:t xml:space="preserve">Список использованной литературы                                                       18 </w:t>
      </w: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1C1284">
      <w:pPr>
        <w:tabs>
          <w:tab w:val="left" w:pos="0"/>
          <w:tab w:val="left" w:pos="2240"/>
        </w:tabs>
        <w:spacing w:line="276" w:lineRule="auto"/>
        <w:ind w:right="-313"/>
        <w:jc w:val="center"/>
        <w:rPr>
          <w:b/>
          <w:sz w:val="28"/>
        </w:rPr>
      </w:pPr>
      <w:r>
        <w:rPr>
          <w:b/>
          <w:sz w:val="28"/>
        </w:rPr>
        <w:lastRenderedPageBreak/>
        <w:t>Введение</w:t>
      </w:r>
    </w:p>
    <w:p w:rsidR="00A66ED4" w:rsidRDefault="00A66ED4">
      <w:pPr>
        <w:tabs>
          <w:tab w:val="left" w:pos="0"/>
          <w:tab w:val="left" w:pos="2240"/>
        </w:tabs>
        <w:spacing w:line="276" w:lineRule="auto"/>
        <w:ind w:right="-313" w:firstLine="567"/>
        <w:jc w:val="center"/>
        <w:rPr>
          <w:sz w:val="28"/>
        </w:rPr>
      </w:pPr>
    </w:p>
    <w:p w:rsidR="00A66ED4" w:rsidRDefault="001C1284">
      <w:pPr>
        <w:tabs>
          <w:tab w:val="left" w:pos="0"/>
        </w:tabs>
        <w:spacing w:line="276" w:lineRule="auto"/>
        <w:ind w:right="-313" w:firstLine="567"/>
        <w:jc w:val="both"/>
        <w:rPr>
          <w:sz w:val="28"/>
        </w:rPr>
      </w:pPr>
      <w:r>
        <w:rPr>
          <w:sz w:val="28"/>
        </w:rPr>
        <w:t xml:space="preserve">Грузовые планы бывают предварительными и исполнительными. Предварительный грузовой план составляется чаще всего до прихода в </w:t>
      </w:r>
      <w:r>
        <w:rPr>
          <w:sz w:val="28"/>
        </w:rPr>
        <w:t>порт погрузки сразу после получения очередного рейсового задания с целью определить примерное количество и порядок размещения груза. При этом могут потребоваться следующие разновидности расчётов:</w:t>
      </w:r>
    </w:p>
    <w:p w:rsidR="00A66ED4" w:rsidRDefault="001C1284">
      <w:pPr>
        <w:tabs>
          <w:tab w:val="left" w:pos="0"/>
          <w:tab w:val="left" w:pos="1020"/>
        </w:tabs>
        <w:spacing w:line="276" w:lineRule="auto"/>
        <w:ind w:right="-313"/>
        <w:jc w:val="both"/>
        <w:rPr>
          <w:sz w:val="28"/>
        </w:rPr>
      </w:pPr>
      <w:r>
        <w:rPr>
          <w:sz w:val="28"/>
        </w:rPr>
        <w:t xml:space="preserve">- Когда известны вид </w:t>
      </w:r>
      <w:r>
        <w:rPr>
          <w:i/>
          <w:sz w:val="28"/>
        </w:rPr>
        <w:t>(</w:t>
      </w:r>
      <w:r>
        <w:rPr>
          <w:sz w:val="28"/>
        </w:rPr>
        <w:t>виды</w:t>
      </w:r>
      <w:r>
        <w:rPr>
          <w:i/>
          <w:sz w:val="28"/>
        </w:rPr>
        <w:t>)</w:t>
      </w:r>
      <w:r>
        <w:rPr>
          <w:sz w:val="28"/>
        </w:rPr>
        <w:t xml:space="preserve"> и точное количество груза</w:t>
      </w:r>
      <w:r>
        <w:rPr>
          <w:i/>
          <w:sz w:val="28"/>
        </w:rPr>
        <w:t>,</w:t>
      </w:r>
      <w:r>
        <w:rPr>
          <w:sz w:val="28"/>
        </w:rPr>
        <w:t xml:space="preserve"> предн</w:t>
      </w:r>
      <w:r>
        <w:rPr>
          <w:sz w:val="28"/>
        </w:rPr>
        <w:t>азначенного к перевозке</w:t>
      </w:r>
      <w:r>
        <w:rPr>
          <w:i/>
          <w:sz w:val="28"/>
        </w:rPr>
        <w:t>,</w:t>
      </w:r>
      <w:r>
        <w:rPr>
          <w:sz w:val="28"/>
        </w:rPr>
        <w:t xml:space="preserve"> причём это количество меньше или равно грузоподъёмности судна и </w:t>
      </w:r>
      <w:r>
        <w:rPr>
          <w:i/>
          <w:sz w:val="28"/>
        </w:rPr>
        <w:t>(</w:t>
      </w:r>
      <w:r>
        <w:rPr>
          <w:sz w:val="28"/>
        </w:rPr>
        <w:t>или</w:t>
      </w:r>
      <w:r>
        <w:rPr>
          <w:i/>
          <w:sz w:val="28"/>
        </w:rPr>
        <w:t>)</w:t>
      </w:r>
      <w:r>
        <w:rPr>
          <w:sz w:val="28"/>
        </w:rPr>
        <w:t xml:space="preserve"> грузовместимости его трюмов</w:t>
      </w:r>
      <w:r>
        <w:rPr>
          <w:i/>
          <w:sz w:val="28"/>
        </w:rPr>
        <w:t>.</w:t>
      </w:r>
      <w:r>
        <w:rPr>
          <w:sz w:val="28"/>
        </w:rPr>
        <w:t xml:space="preserve"> Требуется разместить этот груз (грузы) таким образом, чтобы обеспечить остойчивость, прочность корпуса и нужную посадку судна, а так</w:t>
      </w:r>
      <w:r>
        <w:rPr>
          <w:sz w:val="28"/>
        </w:rPr>
        <w:t>же удобство сепарации и крепления груза. В некоторых случаях требуется обеспечить сегрегацию (разделение) некоторых грузов (например, опасных или таких, которые при содержании в одном грузовом помещении могут повредить друг друга). Может также потребоватьс</w:t>
      </w:r>
      <w:r>
        <w:rPr>
          <w:sz w:val="28"/>
        </w:rPr>
        <w:t xml:space="preserve">я выполнить некие особые требования (например, на контейнеровозе поставить рефрижераторные контейнеры в такое место, где их можно подключить к электрическим розеткам и обеспечить контроль за </w:t>
      </w:r>
      <w:proofErr w:type="gramStart"/>
      <w:r>
        <w:rPr>
          <w:sz w:val="28"/>
        </w:rPr>
        <w:t>тем-</w:t>
      </w:r>
      <w:proofErr w:type="spellStart"/>
      <w:r>
        <w:rPr>
          <w:sz w:val="28"/>
        </w:rPr>
        <w:t>пературой</w:t>
      </w:r>
      <w:proofErr w:type="spellEnd"/>
      <w:proofErr w:type="gramEnd"/>
      <w:r>
        <w:rPr>
          <w:sz w:val="28"/>
        </w:rPr>
        <w:t xml:space="preserve"> внутри контейнера).</w:t>
      </w:r>
    </w:p>
    <w:p w:rsidR="00A66ED4" w:rsidRDefault="001C1284">
      <w:pPr>
        <w:tabs>
          <w:tab w:val="left" w:pos="0"/>
          <w:tab w:val="left" w:pos="1020"/>
        </w:tabs>
        <w:spacing w:line="276" w:lineRule="auto"/>
        <w:ind w:right="-313"/>
        <w:jc w:val="both"/>
        <w:rPr>
          <w:sz w:val="28"/>
        </w:rPr>
      </w:pPr>
      <w:r>
        <w:rPr>
          <w:sz w:val="28"/>
        </w:rPr>
        <w:t xml:space="preserve">- Когда известен только вид </w:t>
      </w:r>
      <w:r>
        <w:rPr>
          <w:i/>
          <w:sz w:val="28"/>
        </w:rPr>
        <w:t>(</w:t>
      </w:r>
      <w:r>
        <w:rPr>
          <w:sz w:val="28"/>
        </w:rPr>
        <w:t>ви</w:t>
      </w:r>
      <w:r>
        <w:rPr>
          <w:sz w:val="28"/>
        </w:rPr>
        <w:t>ды</w:t>
      </w:r>
      <w:r>
        <w:rPr>
          <w:i/>
          <w:sz w:val="28"/>
        </w:rPr>
        <w:t>)</w:t>
      </w:r>
      <w:r>
        <w:rPr>
          <w:sz w:val="28"/>
        </w:rPr>
        <w:t xml:space="preserve"> груза и требуется определить его максимальное количество</w:t>
      </w:r>
      <w:r>
        <w:rPr>
          <w:i/>
          <w:sz w:val="28"/>
        </w:rPr>
        <w:t>,</w:t>
      </w:r>
      <w:r>
        <w:rPr>
          <w:sz w:val="28"/>
        </w:rPr>
        <w:t xml:space="preserve"> которое судно может принять при погрузке на заданную осадку </w:t>
      </w:r>
      <w:r>
        <w:rPr>
          <w:i/>
          <w:sz w:val="28"/>
        </w:rPr>
        <w:t>(</w:t>
      </w:r>
      <w:r>
        <w:rPr>
          <w:sz w:val="28"/>
        </w:rPr>
        <w:t>летнюю</w:t>
      </w:r>
      <w:r>
        <w:rPr>
          <w:i/>
          <w:sz w:val="28"/>
        </w:rPr>
        <w:t>,</w:t>
      </w:r>
      <w:r>
        <w:rPr>
          <w:sz w:val="28"/>
        </w:rPr>
        <w:t xml:space="preserve"> зимнюю или другую</w:t>
      </w:r>
      <w:r>
        <w:rPr>
          <w:i/>
          <w:sz w:val="28"/>
        </w:rPr>
        <w:t>,</w:t>
      </w:r>
      <w:r>
        <w:rPr>
          <w:sz w:val="28"/>
        </w:rPr>
        <w:t xml:space="preserve"> обусловленную глубинами на маршруте предстоящего перехода</w:t>
      </w:r>
      <w:r>
        <w:rPr>
          <w:i/>
          <w:sz w:val="28"/>
        </w:rPr>
        <w:t>)</w:t>
      </w:r>
      <w:r>
        <w:rPr>
          <w:sz w:val="28"/>
        </w:rPr>
        <w:t xml:space="preserve"> при данных запасах </w:t>
      </w:r>
      <w:r>
        <w:rPr>
          <w:i/>
          <w:sz w:val="28"/>
        </w:rPr>
        <w:t>(</w:t>
      </w:r>
      <w:r>
        <w:rPr>
          <w:sz w:val="28"/>
        </w:rPr>
        <w:t>погрузка на максимальную гр</w:t>
      </w:r>
      <w:r>
        <w:rPr>
          <w:sz w:val="28"/>
        </w:rPr>
        <w:t>узоподъёмность в данных условиях</w:t>
      </w:r>
      <w:r>
        <w:rPr>
          <w:i/>
          <w:sz w:val="28"/>
        </w:rPr>
        <w:t>).</w:t>
      </w:r>
      <w:r>
        <w:rPr>
          <w:sz w:val="28"/>
        </w:rPr>
        <w:t xml:space="preserve"> Разновидностью данного случая является погрузка на максимальную грузовместимость при погрузке </w:t>
      </w:r>
      <w:r>
        <w:rPr>
          <w:i/>
          <w:sz w:val="28"/>
        </w:rPr>
        <w:t>«</w:t>
      </w:r>
      <w:r>
        <w:rPr>
          <w:sz w:val="28"/>
        </w:rPr>
        <w:t>лёгкого</w:t>
      </w:r>
      <w:r>
        <w:rPr>
          <w:i/>
          <w:sz w:val="28"/>
        </w:rPr>
        <w:t xml:space="preserve">» </w:t>
      </w:r>
      <w:r>
        <w:rPr>
          <w:sz w:val="28"/>
        </w:rPr>
        <w:t>груза</w:t>
      </w:r>
      <w:r>
        <w:rPr>
          <w:i/>
          <w:sz w:val="28"/>
        </w:rPr>
        <w:t xml:space="preserve">, </w:t>
      </w:r>
      <w:r>
        <w:rPr>
          <w:sz w:val="28"/>
        </w:rPr>
        <w:t>обладающего большим удельным погрузочным</w:t>
      </w:r>
      <w:r>
        <w:rPr>
          <w:i/>
          <w:sz w:val="28"/>
        </w:rPr>
        <w:t xml:space="preserve"> </w:t>
      </w:r>
      <w:r>
        <w:rPr>
          <w:sz w:val="28"/>
        </w:rPr>
        <w:t>объёмом</w:t>
      </w:r>
      <w:r>
        <w:rPr>
          <w:i/>
          <w:sz w:val="28"/>
        </w:rPr>
        <w:t>,</w:t>
      </w:r>
      <w:r>
        <w:rPr>
          <w:sz w:val="28"/>
        </w:rPr>
        <w:t xml:space="preserve"> когда требуется определить максимально возможное количество </w:t>
      </w:r>
      <w:r>
        <w:rPr>
          <w:i/>
          <w:sz w:val="28"/>
        </w:rPr>
        <w:t>(</w:t>
      </w:r>
      <w:r>
        <w:rPr>
          <w:sz w:val="28"/>
        </w:rPr>
        <w:t>вес</w:t>
      </w:r>
      <w:r>
        <w:rPr>
          <w:i/>
          <w:sz w:val="28"/>
        </w:rPr>
        <w:t>)</w:t>
      </w:r>
      <w:r>
        <w:rPr>
          <w:sz w:val="28"/>
        </w:rPr>
        <w:t xml:space="preserve"> груза</w:t>
      </w:r>
      <w:r>
        <w:rPr>
          <w:i/>
          <w:sz w:val="28"/>
        </w:rPr>
        <w:t>,</w:t>
      </w:r>
      <w:r>
        <w:rPr>
          <w:sz w:val="28"/>
        </w:rPr>
        <w:t xml:space="preserve"> исходя из кубатуры грузовых помещений</w:t>
      </w:r>
      <w:r>
        <w:rPr>
          <w:i/>
          <w:sz w:val="28"/>
        </w:rPr>
        <w:t>,</w:t>
      </w:r>
      <w:r>
        <w:rPr>
          <w:sz w:val="28"/>
        </w:rPr>
        <w:t xml:space="preserve"> а также из требований к остойчивости судна</w:t>
      </w:r>
      <w:r>
        <w:rPr>
          <w:i/>
          <w:sz w:val="28"/>
        </w:rPr>
        <w:t>.</w:t>
      </w:r>
      <w:r>
        <w:rPr>
          <w:sz w:val="28"/>
        </w:rPr>
        <w:t xml:space="preserve"> Такая задача часто встречается, при перевозке, например, зерна навалом или лесных грузов. При составлении предварительного грузового плана обязательно производя</w:t>
      </w:r>
      <w:r>
        <w:rPr>
          <w:sz w:val="28"/>
        </w:rPr>
        <w:t>тся расчёты посадки и остойчивости судна (а иногда – и прочности его корпуса).</w:t>
      </w:r>
    </w:p>
    <w:p w:rsidR="00A66ED4" w:rsidRDefault="001C1284">
      <w:pPr>
        <w:tabs>
          <w:tab w:val="left" w:pos="0"/>
        </w:tabs>
        <w:spacing w:line="276" w:lineRule="auto"/>
        <w:ind w:right="-313" w:firstLine="567"/>
        <w:jc w:val="both"/>
        <w:rPr>
          <w:sz w:val="28"/>
        </w:rPr>
      </w:pPr>
      <w:r>
        <w:rPr>
          <w:sz w:val="28"/>
        </w:rPr>
        <w:t>Предварительный грузовой план и соответствующие расчёты по нему могут быть выполнены в нескольких вариантах.</w:t>
      </w:r>
    </w:p>
    <w:p w:rsidR="00A66ED4" w:rsidRDefault="001C1284">
      <w:pPr>
        <w:tabs>
          <w:tab w:val="left" w:pos="0"/>
        </w:tabs>
        <w:spacing w:line="276" w:lineRule="auto"/>
        <w:ind w:right="-313" w:firstLine="567"/>
        <w:jc w:val="both"/>
        <w:rPr>
          <w:sz w:val="28"/>
        </w:rPr>
      </w:pPr>
      <w:r>
        <w:rPr>
          <w:sz w:val="28"/>
        </w:rPr>
        <w:t xml:space="preserve">Исполнительный грузовой план является окончательным и </w:t>
      </w:r>
      <w:proofErr w:type="gramStart"/>
      <w:r>
        <w:rPr>
          <w:sz w:val="28"/>
        </w:rPr>
        <w:t>со-</w:t>
      </w:r>
      <w:proofErr w:type="spellStart"/>
      <w:r>
        <w:rPr>
          <w:sz w:val="28"/>
        </w:rPr>
        <w:t>ставляется</w:t>
      </w:r>
      <w:proofErr w:type="spellEnd"/>
      <w:proofErr w:type="gramEnd"/>
      <w:r>
        <w:rPr>
          <w:sz w:val="28"/>
        </w:rPr>
        <w:t xml:space="preserve"> </w:t>
      </w:r>
      <w:r>
        <w:rPr>
          <w:sz w:val="28"/>
        </w:rPr>
        <w:t xml:space="preserve">после прихода судна в порт непосредственно перед погрузкой или уже в ходе неё. Чаще всего он составляется после совещания с представителями компании, производящей погрузку или представителями грузоотправителя, </w:t>
      </w:r>
      <w:r>
        <w:rPr>
          <w:sz w:val="28"/>
        </w:rPr>
        <w:lastRenderedPageBreak/>
        <w:t>после уточнения всех данных по грузу (удельный</w:t>
      </w:r>
      <w:r>
        <w:rPr>
          <w:sz w:val="28"/>
        </w:rPr>
        <w:t xml:space="preserve"> погрузочный объём, размеры грузовых мест, особые требования к укладке и т.д.) и согласования методики укладки, сепарации и крепления груза. В этом случае выполняются расчёты посадки и остойчивости судна, а иногда (например, при перевозке стали в рулонах) </w:t>
      </w:r>
      <w:r>
        <w:rPr>
          <w:sz w:val="28"/>
        </w:rPr>
        <w:t>– прочности корпуса судна с учётом окончательного варианта размещения груза. Грузовой план с результатами этих расчётов иногда предъявляется портнадзору в порту погрузки и служит одним из документов, необходимых для получения разрешения на отход судна в ре</w:t>
      </w:r>
      <w:r>
        <w:rPr>
          <w:sz w:val="28"/>
        </w:rPr>
        <w:t>йс. Чаще всего он требуется портнадзором при наличии на борту навалочного зернового или палубного груза.</w:t>
      </w: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1C1284">
      <w:pPr>
        <w:tabs>
          <w:tab w:val="left" w:pos="0"/>
          <w:tab w:val="left" w:pos="3120"/>
        </w:tabs>
        <w:spacing w:line="276" w:lineRule="auto"/>
        <w:ind w:right="-313"/>
        <w:jc w:val="center"/>
        <w:rPr>
          <w:b/>
          <w:sz w:val="28"/>
        </w:rPr>
      </w:pPr>
      <w:r>
        <w:rPr>
          <w:b/>
          <w:sz w:val="28"/>
        </w:rPr>
        <w:lastRenderedPageBreak/>
        <w:t>Расчёт остойчивости судна</w:t>
      </w: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sz w:val="28"/>
        </w:rPr>
        <w:t>Общие требования к остойчивости неповреждённого судна</w:t>
      </w:r>
    </w:p>
    <w:p w:rsidR="00A66ED4" w:rsidRDefault="001C1284">
      <w:pPr>
        <w:tabs>
          <w:tab w:val="left" w:pos="0"/>
        </w:tabs>
        <w:spacing w:line="276" w:lineRule="auto"/>
        <w:ind w:right="-313" w:firstLine="567"/>
        <w:jc w:val="both"/>
        <w:rPr>
          <w:sz w:val="28"/>
        </w:rPr>
      </w:pPr>
      <w:r>
        <w:rPr>
          <w:sz w:val="28"/>
        </w:rPr>
        <w:t>Аварии, происходящие по причине потери остойчивости судна, по своим последствиям относятся к самым тяжёлым (судно обычно опрокидывается в течение нескольких секунд и спастись при этом удаётся немногим или вообще никому из находившихся на его борту). Поэтом</w:t>
      </w:r>
      <w:r>
        <w:rPr>
          <w:sz w:val="28"/>
        </w:rPr>
        <w:t>у неудивительно, что международные и национальные органы, отвечающие в различных государствах за безопасность плавания и безопасность постройки и эксплуатации судов, приняли ряд документов, регламентирующих требования к их остойчивости. Судоводители должны</w:t>
      </w:r>
      <w:r>
        <w:rPr>
          <w:sz w:val="28"/>
        </w:rPr>
        <w:t xml:space="preserve"> знать и соблюдать эти требования как в процессе погрузки и выгрузки судна, так и в течение рейса. </w:t>
      </w:r>
      <w:proofErr w:type="gramStart"/>
      <w:r>
        <w:rPr>
          <w:sz w:val="28"/>
        </w:rPr>
        <w:t>Основ-</w:t>
      </w:r>
      <w:proofErr w:type="spellStart"/>
      <w:r>
        <w:rPr>
          <w:sz w:val="28"/>
        </w:rPr>
        <w:t>ными</w:t>
      </w:r>
      <w:proofErr w:type="spellEnd"/>
      <w:proofErr w:type="gramEnd"/>
      <w:r>
        <w:rPr>
          <w:sz w:val="28"/>
        </w:rPr>
        <w:t xml:space="preserve"> такими документами являются конвенция СОЛАС и принимаемые в развитие её Международной морской организацией (ИМО) Международные Кодексы. В первую о</w:t>
      </w:r>
      <w:r>
        <w:rPr>
          <w:sz w:val="28"/>
        </w:rPr>
        <w:t>чередь речь идёт о так называемом Международном кодексе по остойчивости судов в неповреждённом состоянии («</w:t>
      </w:r>
      <w:proofErr w:type="spellStart"/>
      <w:r>
        <w:rPr>
          <w:sz w:val="28"/>
        </w:rPr>
        <w:t>Intact</w:t>
      </w:r>
      <w:proofErr w:type="spellEnd"/>
      <w:r>
        <w:rPr>
          <w:sz w:val="28"/>
        </w:rPr>
        <w:t xml:space="preserve"> </w:t>
      </w:r>
      <w:proofErr w:type="spellStart"/>
      <w:r>
        <w:rPr>
          <w:sz w:val="28"/>
        </w:rPr>
        <w:t>Stability</w:t>
      </w:r>
      <w:proofErr w:type="spellEnd"/>
      <w:r>
        <w:rPr>
          <w:sz w:val="28"/>
        </w:rPr>
        <w:t xml:space="preserve"> </w:t>
      </w:r>
      <w:proofErr w:type="spellStart"/>
      <w:r>
        <w:rPr>
          <w:sz w:val="28"/>
        </w:rPr>
        <w:t>Code</w:t>
      </w:r>
      <w:proofErr w:type="spellEnd"/>
      <w:r>
        <w:rPr>
          <w:sz w:val="28"/>
        </w:rPr>
        <w:t>», одобренном резолюцией Морского комитета по безопасности ИМО (RESOLUTION MSC.267(85)) от 4 декабря 2008 г.), вступившем в силу</w:t>
      </w:r>
      <w:r>
        <w:rPr>
          <w:sz w:val="28"/>
        </w:rPr>
        <w:t xml:space="preserve"> с 1 июля 2010 г. При перевозке различных специфических </w:t>
      </w:r>
      <w:proofErr w:type="spellStart"/>
      <w:proofErr w:type="gramStart"/>
      <w:r>
        <w:rPr>
          <w:sz w:val="28"/>
        </w:rPr>
        <w:t>ви-дов</w:t>
      </w:r>
      <w:proofErr w:type="spellEnd"/>
      <w:proofErr w:type="gramEnd"/>
      <w:r>
        <w:rPr>
          <w:sz w:val="28"/>
        </w:rPr>
        <w:t xml:space="preserve"> грузов (</w:t>
      </w:r>
      <w:proofErr w:type="spellStart"/>
      <w:r>
        <w:rPr>
          <w:sz w:val="28"/>
        </w:rPr>
        <w:t>незерновых</w:t>
      </w:r>
      <w:proofErr w:type="spellEnd"/>
      <w:r>
        <w:rPr>
          <w:sz w:val="28"/>
        </w:rPr>
        <w:t xml:space="preserve"> навалочных, зерновых навалочных, лесных т.д.) применяются специальные требования к остойчивости, изложенные в соответствующих Международных Кодексах. Правила классификационны</w:t>
      </w:r>
      <w:r>
        <w:rPr>
          <w:sz w:val="28"/>
        </w:rPr>
        <w:t>х обществ, которым поднадзорны морские суда, строятся на базе упомянутых выше Кодексов и, в ряде случаев, применяют более жёсткие требования к остойчивости по сравнению с требованиями Кодексов.</w:t>
      </w:r>
    </w:p>
    <w:p w:rsidR="00A66ED4" w:rsidRDefault="001C1284">
      <w:pPr>
        <w:tabs>
          <w:tab w:val="left" w:pos="0"/>
        </w:tabs>
        <w:spacing w:line="276" w:lineRule="auto"/>
        <w:ind w:right="-313" w:firstLine="567"/>
        <w:jc w:val="both"/>
        <w:rPr>
          <w:sz w:val="28"/>
        </w:rPr>
      </w:pPr>
      <w:r>
        <w:rPr>
          <w:sz w:val="28"/>
        </w:rPr>
        <w:t>Требования Международного кодекса по остойчивости судов</w:t>
      </w:r>
    </w:p>
    <w:p w:rsidR="00A66ED4" w:rsidRDefault="001C1284">
      <w:pPr>
        <w:numPr>
          <w:ilvl w:val="0"/>
          <w:numId w:val="1"/>
        </w:numPr>
        <w:tabs>
          <w:tab w:val="left" w:pos="0"/>
          <w:tab w:val="left" w:pos="220"/>
        </w:tabs>
        <w:spacing w:line="276" w:lineRule="auto"/>
        <w:ind w:right="-313" w:firstLine="567"/>
        <w:jc w:val="both"/>
        <w:rPr>
          <w:sz w:val="28"/>
        </w:rPr>
      </w:pPr>
      <w:r>
        <w:rPr>
          <w:sz w:val="28"/>
        </w:rPr>
        <w:t>неповр</w:t>
      </w:r>
      <w:r>
        <w:rPr>
          <w:sz w:val="28"/>
        </w:rPr>
        <w:t>еждённом состоянии:</w:t>
      </w:r>
    </w:p>
    <w:p w:rsidR="00A66ED4" w:rsidRDefault="001C1284">
      <w:pPr>
        <w:numPr>
          <w:ilvl w:val="1"/>
          <w:numId w:val="1"/>
        </w:numPr>
        <w:tabs>
          <w:tab w:val="left" w:pos="0"/>
          <w:tab w:val="left" w:pos="1003"/>
        </w:tabs>
        <w:spacing w:line="276" w:lineRule="auto"/>
        <w:ind w:right="-313" w:firstLine="567"/>
        <w:jc w:val="both"/>
        <w:rPr>
          <w:sz w:val="28"/>
        </w:rPr>
      </w:pPr>
      <w:r>
        <w:rPr>
          <w:sz w:val="28"/>
        </w:rPr>
        <w:t>Требования к метацентрической высоте и диаграмме статической остойчивости</w:t>
      </w:r>
      <w:r>
        <w:rPr>
          <w:i/>
          <w:sz w:val="28"/>
        </w:rPr>
        <w:t>.</w:t>
      </w:r>
    </w:p>
    <w:p w:rsidR="00A66ED4" w:rsidRDefault="001C1284">
      <w:pPr>
        <w:numPr>
          <w:ilvl w:val="0"/>
          <w:numId w:val="2"/>
        </w:numPr>
        <w:tabs>
          <w:tab w:val="left" w:pos="0"/>
          <w:tab w:val="left" w:pos="1003"/>
        </w:tabs>
        <w:spacing w:line="276" w:lineRule="auto"/>
        <w:ind w:right="-313" w:firstLine="567"/>
        <w:jc w:val="both"/>
        <w:rPr>
          <w:sz w:val="28"/>
        </w:rPr>
      </w:pPr>
      <w:r>
        <w:rPr>
          <w:sz w:val="28"/>
        </w:rPr>
        <w:t>Величина начальной поперечной метацентрической высоты должна составлять не менее 0,15 м.</w:t>
      </w:r>
    </w:p>
    <w:p w:rsidR="00A66ED4" w:rsidRDefault="001C1284">
      <w:pPr>
        <w:numPr>
          <w:ilvl w:val="0"/>
          <w:numId w:val="2"/>
        </w:numPr>
        <w:tabs>
          <w:tab w:val="left" w:pos="0"/>
          <w:tab w:val="left" w:pos="1003"/>
        </w:tabs>
        <w:spacing w:line="276" w:lineRule="auto"/>
        <w:ind w:right="-313" w:firstLine="567"/>
        <w:jc w:val="both"/>
        <w:rPr>
          <w:sz w:val="28"/>
        </w:rPr>
      </w:pPr>
      <w:r>
        <w:rPr>
          <w:sz w:val="28"/>
        </w:rPr>
        <w:t>Величина плеча статической остойчивости должна быть не менее 0,2 м при у</w:t>
      </w:r>
      <w:r>
        <w:rPr>
          <w:sz w:val="28"/>
        </w:rPr>
        <w:t>гле крена 30 градусов или более. Плечо статической остойчивости должно достигать максимума при угле крена не менее 25 градусов. Для судов, поднадзорных Российскому Морскому Регистру Судоходства (РМРС), данное требование звучит так: «Плечо статической остой</w:t>
      </w:r>
      <w:r>
        <w:rPr>
          <w:sz w:val="28"/>
        </w:rPr>
        <w:t xml:space="preserve">чивости должно быть не менее 0,25 м для судов длиной до 80 метров включительно и не </w:t>
      </w:r>
      <w:r>
        <w:rPr>
          <w:sz w:val="28"/>
        </w:rPr>
        <w:lastRenderedPageBreak/>
        <w:t>менее 0,2 м для судов длиной 105 метров и более. Минимальное плечо для судов, длиной от 80 до 105 метров находится линейным интерполированием».</w:t>
      </w:r>
    </w:p>
    <w:p w:rsidR="00A66ED4" w:rsidRDefault="001C1284">
      <w:pPr>
        <w:tabs>
          <w:tab w:val="left" w:pos="0"/>
          <w:tab w:val="left" w:pos="1003"/>
        </w:tabs>
        <w:spacing w:line="276" w:lineRule="auto"/>
        <w:ind w:right="-313"/>
        <w:jc w:val="both"/>
        <w:rPr>
          <w:sz w:val="28"/>
        </w:rPr>
      </w:pPr>
      <w:r>
        <w:rPr>
          <w:sz w:val="28"/>
        </w:rPr>
        <w:t>- Угол заката диаграммы стат</w:t>
      </w:r>
      <w:r>
        <w:rPr>
          <w:sz w:val="28"/>
        </w:rPr>
        <w:t>ической остойчивости для судов, поднадзорных РМРС, должен составлять не менее 60 градусов.</w:t>
      </w:r>
    </w:p>
    <w:p w:rsidR="00A66ED4" w:rsidRDefault="00A66ED4">
      <w:pPr>
        <w:tabs>
          <w:tab w:val="left" w:pos="0"/>
          <w:tab w:val="left" w:pos="1003"/>
        </w:tabs>
        <w:spacing w:line="276" w:lineRule="auto"/>
        <w:ind w:right="-313"/>
        <w:jc w:val="both"/>
        <w:rPr>
          <w:sz w:val="28"/>
        </w:rPr>
      </w:pPr>
    </w:p>
    <w:p w:rsidR="00A66ED4" w:rsidRDefault="001C1284">
      <w:pPr>
        <w:tabs>
          <w:tab w:val="left" w:pos="0"/>
          <w:tab w:val="left" w:pos="1000"/>
        </w:tabs>
        <w:spacing w:line="276" w:lineRule="auto"/>
        <w:ind w:right="-313"/>
        <w:jc w:val="center"/>
        <w:rPr>
          <w:sz w:val="28"/>
        </w:rPr>
      </w:pPr>
      <w:r>
        <w:rPr>
          <w:sz w:val="28"/>
        </w:rPr>
        <w:t>Требования к динамической остойчивости</w:t>
      </w:r>
      <w:r>
        <w:rPr>
          <w:i/>
          <w:sz w:val="28"/>
        </w:rPr>
        <w:t>.</w:t>
      </w:r>
    </w:p>
    <w:p w:rsidR="00A66ED4" w:rsidRDefault="001C1284">
      <w:pPr>
        <w:tabs>
          <w:tab w:val="left" w:pos="0"/>
          <w:tab w:val="left" w:pos="1003"/>
        </w:tabs>
        <w:spacing w:line="276" w:lineRule="auto"/>
        <w:ind w:right="-313"/>
        <w:jc w:val="both"/>
        <w:rPr>
          <w:sz w:val="28"/>
        </w:rPr>
      </w:pPr>
      <w:r>
        <w:rPr>
          <w:sz w:val="28"/>
        </w:rPr>
        <w:t xml:space="preserve">- Площадь фигуры, ограниченной осью абсцисс и диаграммой статической остойчивости, должна быть не менее 0,055 метра на </w:t>
      </w:r>
      <w:r>
        <w:rPr>
          <w:sz w:val="28"/>
        </w:rPr>
        <w:t>радиан до угла крена в 30 градусов и не менее 0,09 метра на радиан до угла крена в 40 градусов или угла заливания, если его величина составляет менее 40 градусов.</w:t>
      </w:r>
    </w:p>
    <w:p w:rsidR="00A66ED4" w:rsidRDefault="001C1284">
      <w:pPr>
        <w:tabs>
          <w:tab w:val="left" w:pos="0"/>
          <w:tab w:val="left" w:pos="1341"/>
        </w:tabs>
        <w:spacing w:line="276" w:lineRule="auto"/>
        <w:ind w:right="-313"/>
        <w:jc w:val="both"/>
        <w:rPr>
          <w:sz w:val="28"/>
        </w:rPr>
      </w:pPr>
      <w:r>
        <w:rPr>
          <w:sz w:val="28"/>
        </w:rPr>
        <w:t>- Площадь под диаграммой статической остойчивости между углами крена в 30 и 40 градусов или м</w:t>
      </w:r>
      <w:r>
        <w:rPr>
          <w:sz w:val="28"/>
        </w:rPr>
        <w:t xml:space="preserve">ежду углом крена в 30 градусов и углом заливания, если он меньше 40 градусов, должна </w:t>
      </w:r>
      <w:proofErr w:type="gramStart"/>
      <w:r>
        <w:rPr>
          <w:sz w:val="28"/>
        </w:rPr>
        <w:t>со-</w:t>
      </w:r>
      <w:proofErr w:type="spellStart"/>
      <w:r>
        <w:rPr>
          <w:sz w:val="28"/>
        </w:rPr>
        <w:t>ставлять</w:t>
      </w:r>
      <w:proofErr w:type="spellEnd"/>
      <w:proofErr w:type="gramEnd"/>
      <w:r>
        <w:rPr>
          <w:sz w:val="28"/>
        </w:rPr>
        <w:t xml:space="preserve"> не менее 0,03 метра на радиан.</w:t>
      </w:r>
    </w:p>
    <w:p w:rsidR="00A66ED4" w:rsidRDefault="00A66ED4">
      <w:pPr>
        <w:tabs>
          <w:tab w:val="left" w:pos="0"/>
          <w:tab w:val="left" w:pos="1341"/>
        </w:tabs>
        <w:spacing w:line="276" w:lineRule="auto"/>
        <w:ind w:right="-313"/>
        <w:jc w:val="both"/>
        <w:rPr>
          <w:sz w:val="28"/>
        </w:rPr>
      </w:pPr>
    </w:p>
    <w:p w:rsidR="00A66ED4" w:rsidRPr="001543F9" w:rsidRDefault="001C1284">
      <w:pPr>
        <w:tabs>
          <w:tab w:val="left" w:pos="0"/>
          <w:tab w:val="left" w:pos="1341"/>
        </w:tabs>
        <w:spacing w:line="276" w:lineRule="auto"/>
        <w:ind w:right="-313"/>
        <w:jc w:val="center"/>
        <w:rPr>
          <w:sz w:val="28"/>
          <w:lang w:val="en-US"/>
        </w:rPr>
      </w:pPr>
      <w:r>
        <w:rPr>
          <w:sz w:val="28"/>
        </w:rPr>
        <w:t>Проверка</w:t>
      </w:r>
      <w:r w:rsidRPr="001543F9">
        <w:rPr>
          <w:sz w:val="28"/>
          <w:lang w:val="en-US"/>
        </w:rPr>
        <w:t xml:space="preserve"> </w:t>
      </w:r>
      <w:r>
        <w:rPr>
          <w:sz w:val="28"/>
        </w:rPr>
        <w:t>остойчивости</w:t>
      </w:r>
      <w:r w:rsidRPr="001543F9">
        <w:rPr>
          <w:sz w:val="28"/>
          <w:lang w:val="en-US"/>
        </w:rPr>
        <w:t xml:space="preserve"> </w:t>
      </w:r>
      <w:r>
        <w:rPr>
          <w:sz w:val="28"/>
        </w:rPr>
        <w:t>по</w:t>
      </w:r>
      <w:r w:rsidRPr="001543F9">
        <w:rPr>
          <w:sz w:val="28"/>
          <w:lang w:val="en-US"/>
        </w:rPr>
        <w:t xml:space="preserve"> </w:t>
      </w:r>
      <w:r>
        <w:rPr>
          <w:sz w:val="28"/>
        </w:rPr>
        <w:t>критерию</w:t>
      </w:r>
      <w:r w:rsidRPr="001543F9">
        <w:rPr>
          <w:sz w:val="28"/>
          <w:lang w:val="en-US"/>
        </w:rPr>
        <w:t xml:space="preserve"> </w:t>
      </w:r>
      <w:r>
        <w:rPr>
          <w:sz w:val="28"/>
        </w:rPr>
        <w:t>погоды</w:t>
      </w:r>
      <w:r w:rsidRPr="001543F9">
        <w:rPr>
          <w:sz w:val="28"/>
          <w:lang w:val="en-US"/>
        </w:rPr>
        <w:t xml:space="preserve"> </w:t>
      </w:r>
      <w:r w:rsidRPr="001543F9">
        <w:rPr>
          <w:i/>
          <w:sz w:val="28"/>
          <w:lang w:val="en-US"/>
        </w:rPr>
        <w:t>(Severe wind</w:t>
      </w:r>
      <w:r w:rsidRPr="001543F9">
        <w:rPr>
          <w:sz w:val="28"/>
          <w:lang w:val="en-US"/>
        </w:rPr>
        <w:t xml:space="preserve"> </w:t>
      </w:r>
      <w:r w:rsidRPr="001543F9">
        <w:rPr>
          <w:i/>
          <w:sz w:val="28"/>
          <w:lang w:val="en-US"/>
        </w:rPr>
        <w:t xml:space="preserve">and rolling criterion </w:t>
      </w:r>
      <w:r>
        <w:rPr>
          <w:sz w:val="28"/>
        </w:rPr>
        <w:t>или</w:t>
      </w:r>
      <w:r w:rsidRPr="001543F9">
        <w:rPr>
          <w:i/>
          <w:sz w:val="28"/>
          <w:lang w:val="en-US"/>
        </w:rPr>
        <w:t xml:space="preserve"> weather criterion).</w:t>
      </w:r>
    </w:p>
    <w:p w:rsidR="00A66ED4" w:rsidRDefault="001C1284">
      <w:pPr>
        <w:tabs>
          <w:tab w:val="left" w:pos="0"/>
        </w:tabs>
        <w:spacing w:line="276" w:lineRule="auto"/>
        <w:ind w:right="-313" w:firstLine="567"/>
        <w:jc w:val="both"/>
        <w:rPr>
          <w:sz w:val="28"/>
        </w:rPr>
      </w:pPr>
      <w:r>
        <w:rPr>
          <w:sz w:val="28"/>
        </w:rPr>
        <w:t xml:space="preserve">Судно должно быть способно </w:t>
      </w:r>
      <w:r>
        <w:rPr>
          <w:sz w:val="28"/>
        </w:rPr>
        <w:t>выдерживать совместное воздействие от постоянного бортового ветра, шквала и качки от волнения. При этом направление ветра определённой силы считается перпендикулярным диаметральной плоскости судна. Сила ветра и соответствующее ей давление ветра на надводну</w:t>
      </w:r>
      <w:r>
        <w:rPr>
          <w:sz w:val="28"/>
        </w:rPr>
        <w:t xml:space="preserve">ю часть судна берутся в зависимости от района плавания судна. Считается, что в момент, когда судно под воздействием волнения накреняется на наветренный борт на угол </w:t>
      </w:r>
      <w:r>
        <w:rPr>
          <w:i/>
          <w:sz w:val="28"/>
        </w:rPr>
        <w:t>ϕ</w:t>
      </w:r>
      <w:proofErr w:type="gramStart"/>
      <w:r>
        <w:rPr>
          <w:sz w:val="28"/>
          <w:vertAlign w:val="subscript"/>
        </w:rPr>
        <w:t>1</w:t>
      </w:r>
      <w:r>
        <w:rPr>
          <w:sz w:val="28"/>
        </w:rPr>
        <w:t xml:space="preserve"> ,</w:t>
      </w:r>
      <w:proofErr w:type="gramEnd"/>
      <w:r>
        <w:rPr>
          <w:sz w:val="28"/>
        </w:rPr>
        <w:t xml:space="preserve"> на него налетает шквал. При этом динамическая остойчивость должна быть достаточной, чт</w:t>
      </w:r>
      <w:r>
        <w:rPr>
          <w:sz w:val="28"/>
        </w:rPr>
        <w:t>обы судно выдержало совместное воздействие восстанавливающего момента, направленного на противоположный борт и совпадающего с ним по направлению кренящего момента от шквала, как показано на рис. 1. Условные обозначения на рисунке:</w:t>
      </w:r>
    </w:p>
    <w:p w:rsidR="00A66ED4" w:rsidRDefault="001C1284">
      <w:pPr>
        <w:tabs>
          <w:tab w:val="left" w:pos="0"/>
        </w:tabs>
        <w:spacing w:line="276" w:lineRule="auto"/>
        <w:ind w:right="-313" w:firstLine="567"/>
        <w:jc w:val="both"/>
        <w:rPr>
          <w:sz w:val="28"/>
        </w:rPr>
      </w:pPr>
      <w:r>
        <w:rPr>
          <w:i/>
          <w:sz w:val="28"/>
        </w:rPr>
        <w:t>l</w:t>
      </w:r>
      <w:r>
        <w:rPr>
          <w:i/>
          <w:sz w:val="28"/>
          <w:vertAlign w:val="subscript"/>
        </w:rPr>
        <w:t>w</w:t>
      </w:r>
      <w:r>
        <w:rPr>
          <w:sz w:val="28"/>
          <w:vertAlign w:val="subscript"/>
        </w:rPr>
        <w:t>1</w:t>
      </w:r>
      <w:r>
        <w:rPr>
          <w:i/>
          <w:sz w:val="28"/>
        </w:rPr>
        <w:t xml:space="preserve"> </w:t>
      </w:r>
      <w:r>
        <w:rPr>
          <w:sz w:val="28"/>
        </w:rPr>
        <w:t>–</w:t>
      </w:r>
      <w:r>
        <w:rPr>
          <w:i/>
          <w:sz w:val="28"/>
        </w:rPr>
        <w:t xml:space="preserve"> </w:t>
      </w:r>
      <w:r>
        <w:rPr>
          <w:sz w:val="28"/>
        </w:rPr>
        <w:t>плечо кренящего мом</w:t>
      </w:r>
      <w:r>
        <w:rPr>
          <w:sz w:val="28"/>
        </w:rPr>
        <w:t>ента от воздействия постоянного</w:t>
      </w:r>
      <w:r>
        <w:rPr>
          <w:i/>
          <w:sz w:val="28"/>
        </w:rPr>
        <w:t xml:space="preserve"> </w:t>
      </w:r>
      <w:r>
        <w:rPr>
          <w:sz w:val="28"/>
        </w:rPr>
        <w:t>ветра;</w:t>
      </w:r>
    </w:p>
    <w:p w:rsidR="00A66ED4" w:rsidRDefault="001C1284">
      <w:pPr>
        <w:tabs>
          <w:tab w:val="left" w:pos="0"/>
        </w:tabs>
        <w:spacing w:line="276" w:lineRule="auto"/>
        <w:ind w:right="-313" w:firstLine="567"/>
        <w:jc w:val="both"/>
        <w:rPr>
          <w:sz w:val="28"/>
        </w:rPr>
      </w:pPr>
      <w:r>
        <w:rPr>
          <w:i/>
          <w:sz w:val="28"/>
        </w:rPr>
        <w:t>ϕ</w:t>
      </w:r>
      <w:r>
        <w:rPr>
          <w:sz w:val="28"/>
        </w:rPr>
        <w:t xml:space="preserve"> </w:t>
      </w:r>
      <w:r>
        <w:rPr>
          <w:sz w:val="28"/>
          <w:vertAlign w:val="subscript"/>
        </w:rPr>
        <w:t>0</w:t>
      </w:r>
      <w:r>
        <w:rPr>
          <w:sz w:val="28"/>
        </w:rPr>
        <w:t xml:space="preserve">   – угол крена от воздействия постоянного ветра. Не должен превышать 16 градусов или 80% от угла входа палубы в воду, что меньше;</w:t>
      </w:r>
    </w:p>
    <w:p w:rsidR="00A66ED4" w:rsidRDefault="001C1284">
      <w:pPr>
        <w:tabs>
          <w:tab w:val="left" w:pos="0"/>
        </w:tabs>
        <w:spacing w:line="276" w:lineRule="auto"/>
        <w:ind w:right="-313" w:firstLine="567"/>
        <w:jc w:val="both"/>
        <w:rPr>
          <w:sz w:val="28"/>
        </w:rPr>
      </w:pPr>
      <w:r>
        <w:rPr>
          <w:i/>
          <w:sz w:val="28"/>
        </w:rPr>
        <w:t>ϕ</w:t>
      </w:r>
      <w:proofErr w:type="gramStart"/>
      <w:r>
        <w:rPr>
          <w:sz w:val="28"/>
          <w:vertAlign w:val="subscript"/>
        </w:rPr>
        <w:t>1</w:t>
      </w:r>
      <w:r>
        <w:rPr>
          <w:sz w:val="28"/>
        </w:rPr>
        <w:t xml:space="preserve">  –</w:t>
      </w:r>
      <w:proofErr w:type="gramEnd"/>
      <w:r>
        <w:rPr>
          <w:sz w:val="28"/>
        </w:rPr>
        <w:t xml:space="preserve"> угол крена «на ветер» от воздействия бортовой качки;</w:t>
      </w:r>
    </w:p>
    <w:p w:rsidR="00A66ED4" w:rsidRDefault="001C1284">
      <w:pPr>
        <w:tabs>
          <w:tab w:val="left" w:pos="0"/>
        </w:tabs>
        <w:spacing w:line="276" w:lineRule="auto"/>
        <w:ind w:right="-313" w:firstLine="567"/>
        <w:jc w:val="both"/>
        <w:rPr>
          <w:sz w:val="28"/>
        </w:rPr>
      </w:pPr>
      <w:r>
        <w:rPr>
          <w:i/>
          <w:sz w:val="28"/>
        </w:rPr>
        <w:t>ϕ</w:t>
      </w:r>
      <w:r>
        <w:rPr>
          <w:sz w:val="28"/>
        </w:rPr>
        <w:t xml:space="preserve"> </w:t>
      </w:r>
      <w:proofErr w:type="gramStart"/>
      <w:r>
        <w:rPr>
          <w:sz w:val="28"/>
          <w:vertAlign w:val="subscript"/>
        </w:rPr>
        <w:t>2</w:t>
      </w:r>
      <w:r>
        <w:rPr>
          <w:sz w:val="28"/>
        </w:rPr>
        <w:t xml:space="preserve">  –</w:t>
      </w:r>
      <w:proofErr w:type="gramEnd"/>
      <w:r>
        <w:rPr>
          <w:sz w:val="28"/>
        </w:rPr>
        <w:t xml:space="preserve"> угол заливания ил</w:t>
      </w:r>
      <w:r>
        <w:rPr>
          <w:sz w:val="28"/>
        </w:rPr>
        <w:t>и 50 градусов, что меньше;</w:t>
      </w:r>
    </w:p>
    <w:p w:rsidR="00A66ED4" w:rsidRDefault="001C1284">
      <w:pPr>
        <w:tabs>
          <w:tab w:val="left" w:pos="0"/>
        </w:tabs>
        <w:spacing w:line="276" w:lineRule="auto"/>
        <w:ind w:right="-313" w:firstLine="567"/>
        <w:jc w:val="both"/>
        <w:rPr>
          <w:sz w:val="28"/>
        </w:rPr>
      </w:pPr>
      <w:r>
        <w:rPr>
          <w:i/>
          <w:sz w:val="28"/>
        </w:rPr>
        <w:t>l</w:t>
      </w:r>
      <w:r>
        <w:rPr>
          <w:i/>
          <w:sz w:val="28"/>
          <w:vertAlign w:val="subscript"/>
        </w:rPr>
        <w:t>w</w:t>
      </w:r>
      <w:proofErr w:type="gramStart"/>
      <w:r>
        <w:rPr>
          <w:sz w:val="28"/>
          <w:vertAlign w:val="subscript"/>
        </w:rPr>
        <w:t>2</w:t>
      </w:r>
      <w:r>
        <w:rPr>
          <w:i/>
          <w:sz w:val="28"/>
        </w:rPr>
        <w:t xml:space="preserve">  </w:t>
      </w:r>
      <w:r>
        <w:rPr>
          <w:sz w:val="28"/>
        </w:rPr>
        <w:t>–</w:t>
      </w:r>
      <w:proofErr w:type="gramEnd"/>
      <w:r>
        <w:rPr>
          <w:i/>
          <w:sz w:val="28"/>
        </w:rPr>
        <w:t xml:space="preserve"> </w:t>
      </w:r>
      <w:r>
        <w:rPr>
          <w:sz w:val="28"/>
        </w:rPr>
        <w:t>плечо кренящего момента от воздействия шквала.</w:t>
      </w:r>
    </w:p>
    <w:p w:rsidR="00A66ED4" w:rsidRDefault="001C1284">
      <w:pPr>
        <w:tabs>
          <w:tab w:val="left" w:pos="0"/>
        </w:tabs>
        <w:spacing w:line="276" w:lineRule="auto"/>
        <w:ind w:right="-313" w:firstLine="567"/>
        <w:jc w:val="both"/>
        <w:rPr>
          <w:sz w:val="28"/>
        </w:rPr>
      </w:pPr>
      <w:r>
        <w:rPr>
          <w:sz w:val="28"/>
        </w:rPr>
        <w:t>Площадь фигуры b должна быть не менее площади фигуры a.</w:t>
      </w: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noProof/>
          <w:sz w:val="28"/>
        </w:rPr>
        <w:lastRenderedPageBreak/>
        <w:drawing>
          <wp:anchor distT="0" distB="0" distL="114300" distR="114300" simplePos="0" relativeHeight="251658240" behindDoc="1" locked="0" layoutInCell="0" allowOverlap="1">
            <wp:simplePos x="0" y="0"/>
            <wp:positionH relativeFrom="page">
              <wp:posOffset>1375410</wp:posOffset>
            </wp:positionH>
            <wp:positionV relativeFrom="page">
              <wp:posOffset>647700</wp:posOffset>
            </wp:positionV>
            <wp:extent cx="4842510" cy="3558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4842510" cy="3558540"/>
                    </a:xfrm>
                    <a:prstGeom prst="rect">
                      <a:avLst/>
                    </a:prstGeom>
                    <a:noFill/>
                  </pic:spPr>
                </pic:pic>
              </a:graphicData>
            </a:graphic>
          </wp:anchor>
        </w:drawing>
      </w: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1C1284">
      <w:pPr>
        <w:tabs>
          <w:tab w:val="left" w:pos="0"/>
          <w:tab w:val="left" w:pos="7920"/>
        </w:tabs>
        <w:spacing w:line="276" w:lineRule="auto"/>
        <w:ind w:right="-313" w:firstLine="567"/>
        <w:jc w:val="both"/>
        <w:rPr>
          <w:sz w:val="28"/>
        </w:rPr>
      </w:pPr>
      <w:r>
        <w:rPr>
          <w:sz w:val="28"/>
        </w:rPr>
        <w:tab/>
      </w: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center"/>
        <w:rPr>
          <w:sz w:val="28"/>
        </w:rPr>
      </w:pPr>
      <w:r>
        <w:rPr>
          <w:sz w:val="28"/>
        </w:rPr>
        <w:t>Рис. 1. Проверка остойчивости по критерию погоды</w:t>
      </w:r>
    </w:p>
    <w:p w:rsidR="00A66ED4" w:rsidRDefault="001C1284">
      <w:pPr>
        <w:tabs>
          <w:tab w:val="left" w:pos="0"/>
        </w:tabs>
        <w:spacing w:line="276" w:lineRule="auto"/>
        <w:ind w:right="-313" w:firstLine="567"/>
        <w:jc w:val="both"/>
        <w:rPr>
          <w:sz w:val="28"/>
        </w:rPr>
      </w:pPr>
      <w:r>
        <w:rPr>
          <w:sz w:val="28"/>
        </w:rPr>
        <w:t xml:space="preserve">Указанные на рис. 1 величины </w:t>
      </w:r>
      <w:r>
        <w:rPr>
          <w:i/>
          <w:sz w:val="28"/>
        </w:rPr>
        <w:t>l</w:t>
      </w:r>
      <w:r>
        <w:rPr>
          <w:i/>
          <w:sz w:val="28"/>
          <w:vertAlign w:val="subscript"/>
        </w:rPr>
        <w:t>w</w:t>
      </w:r>
      <w:r>
        <w:rPr>
          <w:sz w:val="28"/>
          <w:vertAlign w:val="subscript"/>
        </w:rPr>
        <w:t>1</w:t>
      </w:r>
      <w:r>
        <w:rPr>
          <w:sz w:val="28"/>
        </w:rPr>
        <w:t xml:space="preserve"> и </w:t>
      </w:r>
      <w:r>
        <w:rPr>
          <w:i/>
          <w:sz w:val="28"/>
        </w:rPr>
        <w:t>l</w:t>
      </w:r>
      <w:r>
        <w:rPr>
          <w:i/>
          <w:sz w:val="28"/>
          <w:vertAlign w:val="subscript"/>
        </w:rPr>
        <w:t>w</w:t>
      </w:r>
      <w:r>
        <w:rPr>
          <w:sz w:val="28"/>
          <w:vertAlign w:val="subscript"/>
        </w:rPr>
        <w:t>2</w:t>
      </w:r>
      <w:r>
        <w:rPr>
          <w:sz w:val="28"/>
        </w:rPr>
        <w:t xml:space="preserve"> находятся следующим образом:</w:t>
      </w: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right"/>
        <w:rPr>
          <w:sz w:val="28"/>
        </w:rPr>
      </w:pPr>
      <w:r>
        <w:rPr>
          <w:sz w:val="28"/>
        </w:rPr>
        <w:t>(1)</w:t>
      </w: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sz w:val="28"/>
        </w:rPr>
        <w:t xml:space="preserve">где </w:t>
      </w:r>
      <w:r>
        <w:rPr>
          <w:i/>
          <w:sz w:val="28"/>
        </w:rPr>
        <w:t>P</w:t>
      </w:r>
      <w:r>
        <w:rPr>
          <w:sz w:val="28"/>
        </w:rPr>
        <w:t xml:space="preserve"> – давление ветра. Для судов неограниченного района плавания Р=504 Па. Для судов ограниченного района </w:t>
      </w:r>
      <w:proofErr w:type="spellStart"/>
      <w:proofErr w:type="gramStart"/>
      <w:r>
        <w:rPr>
          <w:sz w:val="28"/>
        </w:rPr>
        <w:t>пла-вания</w:t>
      </w:r>
      <w:proofErr w:type="spellEnd"/>
      <w:proofErr w:type="gramEnd"/>
      <w:r>
        <w:rPr>
          <w:sz w:val="28"/>
        </w:rPr>
        <w:t xml:space="preserve"> R1, поднадзорных Российскому морскому регистру Р = 353 Па. Для судов ограниченных районов R2, R2-RSN, </w:t>
      </w:r>
      <w:r>
        <w:rPr>
          <w:sz w:val="28"/>
        </w:rPr>
        <w:t>R3-RSN Р = 252 Па;</w:t>
      </w:r>
    </w:p>
    <w:p w:rsidR="00A66ED4" w:rsidRDefault="001C1284">
      <w:pPr>
        <w:tabs>
          <w:tab w:val="left" w:pos="0"/>
        </w:tabs>
        <w:spacing w:line="276" w:lineRule="auto"/>
        <w:ind w:right="-313" w:firstLine="567"/>
        <w:jc w:val="both"/>
        <w:rPr>
          <w:sz w:val="28"/>
        </w:rPr>
      </w:pPr>
      <w:r>
        <w:rPr>
          <w:sz w:val="28"/>
        </w:rPr>
        <w:t>A</w:t>
      </w:r>
      <w:proofErr w:type="gramStart"/>
      <w:r>
        <w:rPr>
          <w:sz w:val="28"/>
        </w:rPr>
        <w:t>–  боковая</w:t>
      </w:r>
      <w:proofErr w:type="gramEnd"/>
      <w:r>
        <w:rPr>
          <w:sz w:val="28"/>
        </w:rPr>
        <w:t xml:space="preserve"> площадь парусности судна;</w:t>
      </w:r>
    </w:p>
    <w:p w:rsidR="00A66ED4" w:rsidRDefault="001C1284">
      <w:pPr>
        <w:tabs>
          <w:tab w:val="left" w:pos="0"/>
        </w:tabs>
        <w:spacing w:line="276" w:lineRule="auto"/>
        <w:ind w:right="-313" w:firstLine="567"/>
        <w:jc w:val="both"/>
        <w:rPr>
          <w:sz w:val="28"/>
        </w:rPr>
      </w:pPr>
      <w:r>
        <w:rPr>
          <w:sz w:val="28"/>
        </w:rPr>
        <w:t xml:space="preserve">Z– плечо кренящего момента от ветра. Принимается </w:t>
      </w:r>
      <w:proofErr w:type="spellStart"/>
      <w:proofErr w:type="gramStart"/>
      <w:r>
        <w:rPr>
          <w:sz w:val="28"/>
        </w:rPr>
        <w:t>рав-ным</w:t>
      </w:r>
      <w:proofErr w:type="spellEnd"/>
      <w:proofErr w:type="gramEnd"/>
      <w:r>
        <w:rPr>
          <w:sz w:val="28"/>
        </w:rPr>
        <w:t xml:space="preserve"> расстоянию по вертикали от центра парусности до центра проекции подводной части судна на </w:t>
      </w:r>
      <w:proofErr w:type="spellStart"/>
      <w:r>
        <w:rPr>
          <w:sz w:val="28"/>
        </w:rPr>
        <w:t>диа-метральную</w:t>
      </w:r>
      <w:proofErr w:type="spellEnd"/>
      <w:r>
        <w:rPr>
          <w:sz w:val="28"/>
        </w:rPr>
        <w:t xml:space="preserve"> плоскость (центр расположен примерно н</w:t>
      </w:r>
      <w:r>
        <w:rPr>
          <w:sz w:val="28"/>
        </w:rPr>
        <w:t>а половине осадки);</w:t>
      </w:r>
    </w:p>
    <w:p w:rsidR="00A66ED4" w:rsidRDefault="001C1284">
      <w:pPr>
        <w:tabs>
          <w:tab w:val="left" w:pos="0"/>
        </w:tabs>
        <w:spacing w:line="276" w:lineRule="auto"/>
        <w:ind w:right="-313" w:firstLine="567"/>
        <w:jc w:val="both"/>
        <w:rPr>
          <w:i/>
          <w:sz w:val="28"/>
          <w:vertAlign w:val="superscript"/>
        </w:rPr>
      </w:pPr>
      <w:r>
        <w:rPr>
          <w:sz w:val="28"/>
        </w:rPr>
        <w:t>g– ускорение свободного падения; ∆ – весовое водоизмещение судна.</w:t>
      </w: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right"/>
        <w:rPr>
          <w:sz w:val="28"/>
        </w:rPr>
      </w:pPr>
      <w:r>
        <w:rPr>
          <w:sz w:val="28"/>
        </w:rPr>
        <w:t>(2)</w:t>
      </w:r>
    </w:p>
    <w:p w:rsidR="00A66ED4" w:rsidRDefault="00A66ED4">
      <w:pPr>
        <w:tabs>
          <w:tab w:val="left" w:pos="0"/>
        </w:tabs>
        <w:spacing w:line="276" w:lineRule="auto"/>
        <w:ind w:right="-313" w:firstLine="567"/>
        <w:jc w:val="right"/>
        <w:rPr>
          <w:sz w:val="28"/>
        </w:rPr>
      </w:pPr>
    </w:p>
    <w:p w:rsidR="00A66ED4" w:rsidRDefault="00A66ED4">
      <w:pPr>
        <w:tabs>
          <w:tab w:val="left" w:pos="0"/>
        </w:tabs>
        <w:spacing w:line="276" w:lineRule="auto"/>
        <w:ind w:right="-313" w:firstLine="567"/>
        <w:jc w:val="right"/>
        <w:rPr>
          <w:sz w:val="28"/>
        </w:rPr>
      </w:pPr>
    </w:p>
    <w:p w:rsidR="00A66ED4" w:rsidRDefault="001C1284">
      <w:pPr>
        <w:tabs>
          <w:tab w:val="left" w:pos="0"/>
        </w:tabs>
        <w:spacing w:line="276" w:lineRule="auto"/>
        <w:ind w:right="-313" w:firstLine="567"/>
        <w:jc w:val="right"/>
        <w:rPr>
          <w:sz w:val="28"/>
        </w:rPr>
      </w:pPr>
      <w:r>
        <w:rPr>
          <w:sz w:val="28"/>
        </w:rPr>
        <w:t>(3)</w:t>
      </w:r>
    </w:p>
    <w:p w:rsidR="00A66ED4" w:rsidRDefault="00A66ED4">
      <w:pPr>
        <w:tabs>
          <w:tab w:val="left" w:pos="0"/>
        </w:tabs>
        <w:spacing w:line="276" w:lineRule="auto"/>
        <w:ind w:right="-313" w:firstLine="567"/>
        <w:jc w:val="right"/>
        <w:rPr>
          <w:sz w:val="28"/>
        </w:rPr>
      </w:pPr>
    </w:p>
    <w:p w:rsidR="00A66ED4" w:rsidRDefault="001C1284">
      <w:pPr>
        <w:tabs>
          <w:tab w:val="left" w:pos="0"/>
        </w:tabs>
        <w:spacing w:line="276" w:lineRule="auto"/>
        <w:ind w:right="-313" w:firstLine="567"/>
        <w:jc w:val="both"/>
        <w:rPr>
          <w:sz w:val="28"/>
        </w:rPr>
      </w:pPr>
      <w:r>
        <w:rPr>
          <w:sz w:val="28"/>
        </w:rPr>
        <w:lastRenderedPageBreak/>
        <w:t xml:space="preserve">где коэффициент </w:t>
      </w:r>
      <w:r>
        <w:rPr>
          <w:i/>
          <w:sz w:val="28"/>
        </w:rPr>
        <w:t>k</w:t>
      </w:r>
      <w:r>
        <w:rPr>
          <w:sz w:val="28"/>
        </w:rPr>
        <w:t xml:space="preserve"> = 1 – для судов с округлой скулой, не имеющих днищевого и скуловых килей, </w:t>
      </w:r>
      <w:r>
        <w:rPr>
          <w:i/>
          <w:sz w:val="28"/>
        </w:rPr>
        <w:t>k</w:t>
      </w:r>
      <w:r>
        <w:rPr>
          <w:sz w:val="28"/>
        </w:rPr>
        <w:t xml:space="preserve"> = 0,7 – для судов с острой (</w:t>
      </w:r>
      <w:proofErr w:type="gramStart"/>
      <w:r>
        <w:rPr>
          <w:sz w:val="28"/>
        </w:rPr>
        <w:t>прямо-угольной</w:t>
      </w:r>
      <w:proofErr w:type="gramEnd"/>
      <w:r>
        <w:rPr>
          <w:sz w:val="28"/>
        </w:rPr>
        <w:t xml:space="preserve">) скулой. Для судов, имеющих скуловые кили и днищевой, значение </w:t>
      </w:r>
      <w:r>
        <w:rPr>
          <w:i/>
          <w:sz w:val="28"/>
        </w:rPr>
        <w:t>k</w:t>
      </w:r>
      <w:r>
        <w:rPr>
          <w:sz w:val="28"/>
        </w:rPr>
        <w:t xml:space="preserve"> находится по таблице, так же, как и коэффициенты </w:t>
      </w:r>
      <w:r>
        <w:rPr>
          <w:i/>
          <w:sz w:val="28"/>
        </w:rPr>
        <w:t>X</w:t>
      </w:r>
      <w:r>
        <w:rPr>
          <w:sz w:val="28"/>
        </w:rPr>
        <w:t xml:space="preserve"> </w:t>
      </w:r>
      <w:r>
        <w:rPr>
          <w:sz w:val="28"/>
          <w:vertAlign w:val="subscript"/>
        </w:rPr>
        <w:t>1</w:t>
      </w:r>
      <w:r>
        <w:rPr>
          <w:sz w:val="28"/>
        </w:rPr>
        <w:t xml:space="preserve"> и </w:t>
      </w:r>
      <w:r>
        <w:rPr>
          <w:i/>
          <w:sz w:val="28"/>
        </w:rPr>
        <w:t>X</w:t>
      </w:r>
      <w:r>
        <w:rPr>
          <w:sz w:val="28"/>
        </w:rPr>
        <w:t xml:space="preserve"> </w:t>
      </w:r>
      <w:r>
        <w:rPr>
          <w:sz w:val="28"/>
          <w:vertAlign w:val="subscript"/>
        </w:rPr>
        <w:t>2</w:t>
      </w: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right"/>
        <w:rPr>
          <w:sz w:val="28"/>
        </w:rPr>
      </w:pPr>
      <w:r>
        <w:rPr>
          <w:noProof/>
          <w:sz w:val="28"/>
        </w:rPr>
        <w:drawing>
          <wp:anchor distT="0" distB="0" distL="114300" distR="114300" simplePos="0" relativeHeight="2" behindDoc="1" locked="0" layoutInCell="0" allowOverlap="1">
            <wp:simplePos x="0" y="0"/>
            <wp:positionH relativeFrom="column">
              <wp:posOffset>598805</wp:posOffset>
            </wp:positionH>
            <wp:positionV relativeFrom="paragraph">
              <wp:posOffset>-2854960</wp:posOffset>
            </wp:positionV>
            <wp:extent cx="63500" cy="1822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63500" cy="182245"/>
                    </a:xfrm>
                    <a:prstGeom prst="rect">
                      <a:avLst/>
                    </a:prstGeom>
                    <a:noFill/>
                  </pic:spPr>
                </pic:pic>
              </a:graphicData>
            </a:graphic>
          </wp:anchor>
        </w:drawing>
      </w:r>
      <w:r>
        <w:rPr>
          <w:sz w:val="28"/>
        </w:rPr>
        <w:t>(4)</w:t>
      </w: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sz w:val="28"/>
        </w:rPr>
        <w:t>D - средняя осадка судна;</w:t>
      </w:r>
    </w:p>
    <w:p w:rsidR="00A66ED4" w:rsidRDefault="001C1284">
      <w:pPr>
        <w:tabs>
          <w:tab w:val="left" w:pos="0"/>
        </w:tabs>
        <w:spacing w:line="276" w:lineRule="auto"/>
        <w:ind w:right="-313" w:firstLine="567"/>
        <w:jc w:val="both"/>
        <w:rPr>
          <w:sz w:val="28"/>
        </w:rPr>
      </w:pPr>
      <w:r>
        <w:rPr>
          <w:sz w:val="28"/>
        </w:rPr>
        <w:t xml:space="preserve">KG - аппликата центра тяжести судна с грузом, запасами </w:t>
      </w:r>
      <w:r>
        <w:rPr>
          <w:sz w:val="28"/>
        </w:rPr>
        <w:t>и балластом.</w:t>
      </w:r>
    </w:p>
    <w:p w:rsidR="00A66ED4" w:rsidRDefault="001C1284">
      <w:pPr>
        <w:tabs>
          <w:tab w:val="left" w:pos="0"/>
        </w:tabs>
        <w:spacing w:line="276" w:lineRule="auto"/>
        <w:ind w:right="-313" w:firstLine="567"/>
        <w:jc w:val="both"/>
        <w:rPr>
          <w:sz w:val="28"/>
        </w:rPr>
      </w:pPr>
      <w:r>
        <w:rPr>
          <w:sz w:val="28"/>
        </w:rPr>
        <w:t>X</w:t>
      </w:r>
      <w:proofErr w:type="gramStart"/>
      <w:r>
        <w:rPr>
          <w:sz w:val="28"/>
          <w:vertAlign w:val="subscript"/>
        </w:rPr>
        <w:t>1</w:t>
      </w:r>
      <w:r>
        <w:rPr>
          <w:sz w:val="28"/>
        </w:rPr>
        <w:t xml:space="preserve"> ,</w:t>
      </w:r>
      <w:proofErr w:type="gramEnd"/>
      <w:r>
        <w:rPr>
          <w:sz w:val="28"/>
        </w:rPr>
        <w:t xml:space="preserve"> X</w:t>
      </w:r>
      <w:r>
        <w:rPr>
          <w:sz w:val="28"/>
          <w:vertAlign w:val="subscript"/>
        </w:rPr>
        <w:t>2</w:t>
      </w:r>
      <w:r>
        <w:rPr>
          <w:sz w:val="28"/>
        </w:rPr>
        <w:t>, s - коэффициенты для расчёта остойчивости по основному критерию.</w:t>
      </w:r>
    </w:p>
    <w:p w:rsidR="00A66ED4" w:rsidRDefault="001C1284">
      <w:pPr>
        <w:tabs>
          <w:tab w:val="left" w:pos="0"/>
        </w:tabs>
        <w:spacing w:line="276" w:lineRule="auto"/>
        <w:ind w:right="-313" w:firstLine="567"/>
        <w:jc w:val="both"/>
        <w:rPr>
          <w:sz w:val="28"/>
        </w:rPr>
      </w:pPr>
      <w:r>
        <w:rPr>
          <w:sz w:val="28"/>
        </w:rPr>
        <w:t xml:space="preserve">На судах иностранной постройки для обозначения величины </w:t>
      </w:r>
      <w:r>
        <w:rPr>
          <w:i/>
          <w:sz w:val="28"/>
        </w:rPr>
        <w:t xml:space="preserve">KG </w:t>
      </w:r>
      <w:r>
        <w:rPr>
          <w:sz w:val="28"/>
        </w:rPr>
        <w:t>применяют аббревиатуру</w:t>
      </w:r>
      <w:r>
        <w:rPr>
          <w:i/>
          <w:sz w:val="28"/>
        </w:rPr>
        <w:t xml:space="preserve"> </w:t>
      </w:r>
      <w:r>
        <w:rPr>
          <w:sz w:val="28"/>
        </w:rPr>
        <w:t xml:space="preserve">VCG – </w:t>
      </w:r>
      <w:proofErr w:type="spellStart"/>
      <w:r>
        <w:rPr>
          <w:sz w:val="28"/>
        </w:rPr>
        <w:t>vertical</w:t>
      </w:r>
      <w:proofErr w:type="spellEnd"/>
      <w:r>
        <w:rPr>
          <w:sz w:val="28"/>
        </w:rPr>
        <w:t xml:space="preserve"> </w:t>
      </w:r>
      <w:proofErr w:type="spellStart"/>
      <w:r>
        <w:rPr>
          <w:sz w:val="28"/>
        </w:rPr>
        <w:t>centre</w:t>
      </w:r>
      <w:proofErr w:type="spellEnd"/>
      <w:r>
        <w:rPr>
          <w:sz w:val="28"/>
        </w:rPr>
        <w:t xml:space="preserve"> </w:t>
      </w:r>
      <w:proofErr w:type="spellStart"/>
      <w:r>
        <w:rPr>
          <w:sz w:val="28"/>
        </w:rPr>
        <w:t>of</w:t>
      </w:r>
      <w:proofErr w:type="spellEnd"/>
      <w:r>
        <w:rPr>
          <w:sz w:val="28"/>
        </w:rPr>
        <w:t xml:space="preserve"> </w:t>
      </w:r>
      <w:proofErr w:type="spellStart"/>
      <w:r>
        <w:rPr>
          <w:sz w:val="28"/>
        </w:rPr>
        <w:t>gravity</w:t>
      </w:r>
      <w:proofErr w:type="spellEnd"/>
      <w:r>
        <w:rPr>
          <w:sz w:val="28"/>
        </w:rPr>
        <w:t>.</w:t>
      </w:r>
    </w:p>
    <w:p w:rsidR="00A66ED4" w:rsidRDefault="00A66ED4">
      <w:pPr>
        <w:tabs>
          <w:tab w:val="left" w:pos="0"/>
        </w:tabs>
        <w:spacing w:line="276" w:lineRule="auto"/>
        <w:ind w:right="-313"/>
        <w:jc w:val="both"/>
        <w:rPr>
          <w:sz w:val="28"/>
        </w:rPr>
      </w:pPr>
    </w:p>
    <w:p w:rsidR="00A66ED4" w:rsidRDefault="001C1284">
      <w:pPr>
        <w:tabs>
          <w:tab w:val="left" w:pos="0"/>
        </w:tabs>
        <w:spacing w:line="276" w:lineRule="auto"/>
        <w:ind w:right="-313"/>
        <w:jc w:val="right"/>
        <w:rPr>
          <w:sz w:val="28"/>
        </w:rPr>
      </w:pPr>
      <w:r>
        <w:rPr>
          <w:sz w:val="28"/>
        </w:rPr>
        <w:t>(5)</w:t>
      </w: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sz w:val="28"/>
        </w:rPr>
        <w:t>Величина коэффициента s находится в зависимости</w:t>
      </w:r>
      <w:r>
        <w:rPr>
          <w:sz w:val="28"/>
        </w:rPr>
        <w:t xml:space="preserve"> от периода бортовой качки   </w:t>
      </w:r>
      <w:proofErr w:type="gramStart"/>
      <w:r>
        <w:rPr>
          <w:sz w:val="28"/>
        </w:rPr>
        <w:t xml:space="preserve">  :</w:t>
      </w:r>
      <w:proofErr w:type="gramEnd"/>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right"/>
        <w:rPr>
          <w:sz w:val="28"/>
        </w:rPr>
      </w:pPr>
      <w:r>
        <w:rPr>
          <w:sz w:val="28"/>
        </w:rPr>
        <w:t>(6)</w:t>
      </w:r>
    </w:p>
    <w:p w:rsidR="00A66ED4" w:rsidRDefault="00A66ED4">
      <w:pPr>
        <w:tabs>
          <w:tab w:val="left" w:pos="0"/>
        </w:tabs>
        <w:spacing w:line="276" w:lineRule="auto"/>
        <w:ind w:right="-313" w:firstLine="567"/>
        <w:jc w:val="right"/>
        <w:rPr>
          <w:sz w:val="28"/>
        </w:rPr>
      </w:pPr>
    </w:p>
    <w:p w:rsidR="00A66ED4" w:rsidRDefault="001C1284">
      <w:pPr>
        <w:tabs>
          <w:tab w:val="left" w:pos="0"/>
        </w:tabs>
        <w:spacing w:line="276" w:lineRule="auto"/>
        <w:ind w:right="-313" w:firstLine="567"/>
        <w:jc w:val="both"/>
        <w:rPr>
          <w:sz w:val="28"/>
        </w:rPr>
      </w:pPr>
      <w:r>
        <w:rPr>
          <w:sz w:val="28"/>
        </w:rPr>
        <w:t>где В – расчетная ширина судна.</w:t>
      </w: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right"/>
        <w:rPr>
          <w:sz w:val="28"/>
        </w:rPr>
      </w:pPr>
      <w:r>
        <w:rPr>
          <w:sz w:val="28"/>
        </w:rPr>
        <w:t>(7)</w:t>
      </w:r>
    </w:p>
    <w:p w:rsidR="00A66ED4" w:rsidRDefault="00A66ED4">
      <w:pPr>
        <w:tabs>
          <w:tab w:val="left" w:pos="0"/>
        </w:tabs>
        <w:spacing w:line="276" w:lineRule="auto"/>
        <w:ind w:right="-313" w:firstLine="567"/>
        <w:jc w:val="right"/>
        <w:rPr>
          <w:sz w:val="28"/>
        </w:rPr>
      </w:pPr>
    </w:p>
    <w:p w:rsidR="00A66ED4" w:rsidRDefault="001C1284">
      <w:pPr>
        <w:tabs>
          <w:tab w:val="left" w:pos="0"/>
        </w:tabs>
        <w:spacing w:line="276" w:lineRule="auto"/>
        <w:ind w:right="-313" w:firstLine="567"/>
        <w:jc w:val="both"/>
        <w:rPr>
          <w:sz w:val="28"/>
        </w:rPr>
      </w:pPr>
      <w:r>
        <w:rPr>
          <w:sz w:val="28"/>
        </w:rPr>
        <w:t>Где L</w:t>
      </w:r>
      <w:r>
        <w:rPr>
          <w:sz w:val="28"/>
          <w:vertAlign w:val="subscript"/>
        </w:rPr>
        <w:t>WL</w:t>
      </w:r>
      <w:r>
        <w:rPr>
          <w:sz w:val="28"/>
        </w:rPr>
        <w:t xml:space="preserve">- длина судна по ватерлинии </w:t>
      </w:r>
      <w:proofErr w:type="gramStart"/>
      <w:r>
        <w:rPr>
          <w:sz w:val="28"/>
        </w:rPr>
        <w:t>( можно</w:t>
      </w:r>
      <w:proofErr w:type="gramEnd"/>
      <w:r>
        <w:rPr>
          <w:sz w:val="28"/>
        </w:rPr>
        <w:t xml:space="preserve"> брать расчетную длину);</w:t>
      </w:r>
    </w:p>
    <w:p w:rsidR="00A66ED4" w:rsidRDefault="001C1284">
      <w:pPr>
        <w:tabs>
          <w:tab w:val="left" w:pos="0"/>
        </w:tabs>
        <w:spacing w:line="276" w:lineRule="auto"/>
        <w:ind w:right="-313" w:firstLine="567"/>
        <w:jc w:val="both"/>
        <w:rPr>
          <w:sz w:val="28"/>
        </w:rPr>
      </w:pPr>
      <w:r>
        <w:rPr>
          <w:sz w:val="28"/>
        </w:rPr>
        <w:t>GM</w:t>
      </w:r>
      <w:r>
        <w:rPr>
          <w:sz w:val="28"/>
          <w:vertAlign w:val="subscript"/>
        </w:rPr>
        <w:t>0</w:t>
      </w:r>
      <w:r>
        <w:rPr>
          <w:sz w:val="28"/>
        </w:rPr>
        <w:t>- начальная метацентрическая высота – см. формулу (10) ниже.</w:t>
      </w: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b/>
          <w:sz w:val="28"/>
        </w:rPr>
      </w:pPr>
      <w:r>
        <w:rPr>
          <w:b/>
          <w:sz w:val="28"/>
        </w:rPr>
        <w:t xml:space="preserve">Порядок построения диаграммы статической </w:t>
      </w:r>
      <w:r>
        <w:rPr>
          <w:b/>
          <w:sz w:val="28"/>
        </w:rPr>
        <w:t>остойчивости и расчёта начальной метацентрической высоты</w:t>
      </w:r>
    </w:p>
    <w:p w:rsidR="00A66ED4" w:rsidRDefault="00A66ED4">
      <w:pPr>
        <w:tabs>
          <w:tab w:val="left" w:pos="0"/>
        </w:tabs>
        <w:spacing w:line="276" w:lineRule="auto"/>
        <w:ind w:right="-313" w:firstLine="567"/>
        <w:jc w:val="both"/>
        <w:rPr>
          <w:b/>
          <w:sz w:val="28"/>
        </w:rPr>
      </w:pPr>
    </w:p>
    <w:p w:rsidR="00A66ED4" w:rsidRDefault="001C1284">
      <w:pPr>
        <w:tabs>
          <w:tab w:val="left" w:pos="0"/>
        </w:tabs>
        <w:spacing w:line="276" w:lineRule="auto"/>
        <w:ind w:right="-313" w:firstLine="567"/>
        <w:jc w:val="both"/>
        <w:rPr>
          <w:sz w:val="28"/>
        </w:rPr>
      </w:pPr>
      <w:r>
        <w:rPr>
          <w:sz w:val="28"/>
        </w:rPr>
        <w:t xml:space="preserve">При поперечном наклонении судна часть объёма корпуса с одного борта входит в воду, а другая часть с противоположного борта выходит из воды. При этом центр величины (он же – центр тяжести подводного </w:t>
      </w:r>
      <w:r>
        <w:rPr>
          <w:sz w:val="28"/>
        </w:rPr>
        <w:t xml:space="preserve">объёма судна, в котором приложена равнодействующая </w:t>
      </w:r>
      <w:proofErr w:type="gramStart"/>
      <w:r>
        <w:rPr>
          <w:sz w:val="28"/>
        </w:rPr>
        <w:t>воз-действующих</w:t>
      </w:r>
      <w:proofErr w:type="gramEnd"/>
      <w:r>
        <w:rPr>
          <w:sz w:val="28"/>
        </w:rPr>
        <w:t xml:space="preserve"> на судно сил поддержания) смещается в сторону накренённого борта – вверх, а также, в общем случае, в нос или в корму по кривой двоякой кривизны. При так называемых малых углах крена эту кри</w:t>
      </w:r>
      <w:r>
        <w:rPr>
          <w:sz w:val="28"/>
        </w:rPr>
        <w:t xml:space="preserve">вую можно считать окружностью </w:t>
      </w:r>
      <w:r>
        <w:rPr>
          <w:sz w:val="28"/>
        </w:rPr>
        <w:lastRenderedPageBreak/>
        <w:t xml:space="preserve">радиусом </w:t>
      </w:r>
      <w:r>
        <w:rPr>
          <w:i/>
          <w:sz w:val="28"/>
        </w:rPr>
        <w:t>r</w:t>
      </w:r>
      <w:proofErr w:type="gramStart"/>
      <w:r>
        <w:rPr>
          <w:sz w:val="28"/>
          <w:vertAlign w:val="subscript"/>
        </w:rPr>
        <w:t>0</w:t>
      </w:r>
      <w:r>
        <w:rPr>
          <w:sz w:val="28"/>
        </w:rPr>
        <w:t xml:space="preserve"> ,</w:t>
      </w:r>
      <w:proofErr w:type="gramEnd"/>
      <w:r>
        <w:rPr>
          <w:sz w:val="28"/>
        </w:rPr>
        <w:t xml:space="preserve"> который называется поперечным или малым метацентрическим радиусом (рис.2).</w:t>
      </w:r>
    </w:p>
    <w:p w:rsidR="00A66ED4" w:rsidRDefault="001C1284">
      <w:pPr>
        <w:tabs>
          <w:tab w:val="left" w:pos="0"/>
        </w:tabs>
        <w:spacing w:line="276" w:lineRule="auto"/>
        <w:ind w:right="-313" w:firstLine="567"/>
        <w:jc w:val="both"/>
        <w:rPr>
          <w:sz w:val="28"/>
        </w:rPr>
      </w:pPr>
      <w:r>
        <w:rPr>
          <w:sz w:val="28"/>
        </w:rPr>
        <w:t xml:space="preserve">Расстояние </w:t>
      </w:r>
      <w:r>
        <w:rPr>
          <w:i/>
          <w:sz w:val="28"/>
        </w:rPr>
        <w:t>GZ</w:t>
      </w:r>
      <w:r>
        <w:rPr>
          <w:sz w:val="28"/>
        </w:rPr>
        <w:t xml:space="preserve"> является плечом восстанавливающего момента, который под действием пары сил – равнодействующей сил поддержания и равнодейств</w:t>
      </w:r>
      <w:r>
        <w:rPr>
          <w:sz w:val="28"/>
        </w:rPr>
        <w:t>ующей сил тяжести стремится вернуть судно в положение равновесия. Обе силы равны по величине весовому водоизмещению судна. Плечо восстанавливающего момента обычно обозначают буквой l. Из рис.3 видно, что</w:t>
      </w: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right"/>
        <w:rPr>
          <w:sz w:val="28"/>
        </w:rPr>
      </w:pPr>
      <w:r>
        <w:rPr>
          <w:sz w:val="28"/>
        </w:rPr>
        <w:t>(8)</w:t>
      </w: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sz w:val="28"/>
        </w:rPr>
        <w:t xml:space="preserve">где </w:t>
      </w:r>
      <w:proofErr w:type="gramStart"/>
      <w:r>
        <w:rPr>
          <w:i/>
          <w:sz w:val="28"/>
        </w:rPr>
        <w:t>θ</w:t>
      </w:r>
      <w:r>
        <w:rPr>
          <w:sz w:val="28"/>
        </w:rPr>
        <w:t xml:space="preserve">  –</w:t>
      </w:r>
      <w:proofErr w:type="gramEnd"/>
      <w:r>
        <w:rPr>
          <w:sz w:val="28"/>
        </w:rPr>
        <w:t xml:space="preserve"> угол крена судна.</w:t>
      </w:r>
    </w:p>
    <w:p w:rsidR="00A66ED4" w:rsidRDefault="001C1284">
      <w:pPr>
        <w:tabs>
          <w:tab w:val="left" w:pos="0"/>
        </w:tabs>
        <w:spacing w:line="276" w:lineRule="auto"/>
        <w:ind w:right="-313" w:firstLine="567"/>
        <w:jc w:val="both"/>
        <w:rPr>
          <w:sz w:val="28"/>
        </w:rPr>
      </w:pPr>
      <w:r>
        <w:rPr>
          <w:sz w:val="28"/>
        </w:rPr>
        <w:t>При «больших» углах</w:t>
      </w:r>
      <w:r>
        <w:rPr>
          <w:sz w:val="28"/>
        </w:rPr>
        <w:t xml:space="preserve"> крена, когда радиус кривой смещения центра величины при увеличении наклонения судна постоянно меняется, в результате чего метацентр смещается в сторону крена и вниз (рис.3), плечо восстанавливающего момента (плечо статической остойчивости) связано с углом</w:t>
      </w:r>
      <w:r>
        <w:rPr>
          <w:sz w:val="28"/>
        </w:rPr>
        <w:t xml:space="preserve"> крена формулой:</w:t>
      </w:r>
    </w:p>
    <w:p w:rsidR="00A66ED4" w:rsidRDefault="00A66ED4">
      <w:pPr>
        <w:tabs>
          <w:tab w:val="left" w:pos="0"/>
        </w:tabs>
        <w:spacing w:line="276" w:lineRule="auto"/>
        <w:ind w:right="-313" w:firstLine="567"/>
        <w:jc w:val="both"/>
        <w:rPr>
          <w:sz w:val="28"/>
        </w:rPr>
      </w:pPr>
    </w:p>
    <w:tbl>
      <w:tblPr>
        <w:tblW w:w="0" w:type="auto"/>
        <w:tblInd w:w="2880" w:type="dxa"/>
        <w:tblLayout w:type="fixed"/>
        <w:tblCellMar>
          <w:left w:w="0" w:type="dxa"/>
          <w:right w:w="0" w:type="dxa"/>
        </w:tblCellMar>
        <w:tblLook w:val="04A0" w:firstRow="1" w:lastRow="0" w:firstColumn="1" w:lastColumn="0" w:noHBand="0" w:noVBand="1"/>
      </w:tblPr>
      <w:tblGrid>
        <w:gridCol w:w="4680"/>
        <w:gridCol w:w="1700"/>
      </w:tblGrid>
      <w:tr w:rsidR="00A66ED4">
        <w:trPr>
          <w:trHeight w:val="456"/>
        </w:trPr>
        <w:tc>
          <w:tcPr>
            <w:tcW w:w="4680" w:type="dxa"/>
            <w:vAlign w:val="bottom"/>
          </w:tcPr>
          <w:p w:rsidR="00A66ED4" w:rsidRPr="00877665" w:rsidRDefault="001C1284">
            <w:pPr>
              <w:tabs>
                <w:tab w:val="left" w:pos="0"/>
              </w:tabs>
              <w:spacing w:line="276" w:lineRule="auto"/>
              <w:ind w:right="-313" w:firstLine="567"/>
              <w:jc w:val="both"/>
              <w:rPr>
                <w:sz w:val="28"/>
                <w:lang w:val="en-US"/>
              </w:rPr>
            </w:pPr>
            <w:r w:rsidRPr="00877665">
              <w:rPr>
                <w:i/>
                <w:sz w:val="28"/>
                <w:lang w:val="en-US"/>
              </w:rPr>
              <w:t xml:space="preserve">l </w:t>
            </w:r>
            <w:r w:rsidRPr="00877665">
              <w:rPr>
                <w:sz w:val="28"/>
                <w:lang w:val="en-US"/>
              </w:rPr>
              <w:t>=</w:t>
            </w:r>
            <w:r w:rsidRPr="00877665">
              <w:rPr>
                <w:i/>
                <w:sz w:val="28"/>
                <w:lang w:val="en-US"/>
              </w:rPr>
              <w:t xml:space="preserve"> GZ </w:t>
            </w:r>
            <w:r w:rsidRPr="00877665">
              <w:rPr>
                <w:sz w:val="28"/>
                <w:lang w:val="en-US"/>
              </w:rPr>
              <w:t>=</w:t>
            </w:r>
            <w:r w:rsidRPr="00877665">
              <w:rPr>
                <w:i/>
                <w:sz w:val="28"/>
                <w:lang w:val="en-US"/>
              </w:rPr>
              <w:t xml:space="preserve"> KA </w:t>
            </w:r>
            <w:r w:rsidRPr="00877665">
              <w:rPr>
                <w:sz w:val="28"/>
                <w:lang w:val="en-US"/>
              </w:rPr>
              <w:t>−</w:t>
            </w:r>
            <w:r w:rsidRPr="00877665">
              <w:rPr>
                <w:i/>
                <w:sz w:val="28"/>
                <w:lang w:val="en-US"/>
              </w:rPr>
              <w:t xml:space="preserve"> KG </w:t>
            </w:r>
            <w:r w:rsidRPr="00877665">
              <w:rPr>
                <w:sz w:val="28"/>
                <w:lang w:val="en-US"/>
              </w:rPr>
              <w:t>sin</w:t>
            </w:r>
            <w:r w:rsidRPr="00877665">
              <w:rPr>
                <w:i/>
                <w:sz w:val="28"/>
                <w:lang w:val="en-US"/>
              </w:rPr>
              <w:t xml:space="preserve"> </w:t>
            </w:r>
            <w:proofErr w:type="gramStart"/>
            <w:r>
              <w:rPr>
                <w:i/>
                <w:sz w:val="28"/>
              </w:rPr>
              <w:t>θ</w:t>
            </w:r>
            <w:r w:rsidRPr="00877665">
              <w:rPr>
                <w:i/>
                <w:sz w:val="28"/>
                <w:lang w:val="en-US"/>
              </w:rPr>
              <w:t xml:space="preserve"> </w:t>
            </w:r>
            <w:r w:rsidRPr="00877665">
              <w:rPr>
                <w:sz w:val="28"/>
                <w:lang w:val="en-US"/>
              </w:rPr>
              <w:t>.</w:t>
            </w:r>
            <w:proofErr w:type="gramEnd"/>
          </w:p>
        </w:tc>
        <w:tc>
          <w:tcPr>
            <w:tcW w:w="1700" w:type="dxa"/>
            <w:vAlign w:val="bottom"/>
          </w:tcPr>
          <w:p w:rsidR="00A66ED4" w:rsidRDefault="001C1284">
            <w:pPr>
              <w:tabs>
                <w:tab w:val="left" w:pos="0"/>
              </w:tabs>
              <w:spacing w:line="276" w:lineRule="auto"/>
              <w:ind w:right="-313" w:firstLine="567"/>
              <w:jc w:val="both"/>
              <w:rPr>
                <w:sz w:val="28"/>
              </w:rPr>
            </w:pPr>
            <w:r>
              <w:rPr>
                <w:sz w:val="28"/>
              </w:rPr>
              <w:t>(9)</w:t>
            </w:r>
          </w:p>
        </w:tc>
      </w:tr>
    </w:tbl>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sz w:val="28"/>
        </w:rPr>
        <w:t>Здесь расстояние КА называется плечом остойчивости формы. Оно зависит от водоизмещения (средней осадки) и угла крена судна. Находится (по буклету «Информация капитану об остойчивости судна») из таблиц или графиков, называемых «</w:t>
      </w:r>
      <w:proofErr w:type="spellStart"/>
      <w:r>
        <w:rPr>
          <w:sz w:val="28"/>
        </w:rPr>
        <w:t>пантокарены</w:t>
      </w:r>
      <w:proofErr w:type="spellEnd"/>
      <w:r>
        <w:rPr>
          <w:sz w:val="28"/>
        </w:rPr>
        <w:t>» или «плечи остой</w:t>
      </w:r>
      <w:r>
        <w:rPr>
          <w:sz w:val="28"/>
        </w:rPr>
        <w:t xml:space="preserve">чивости формы» </w:t>
      </w:r>
      <w:r>
        <w:rPr>
          <w:i/>
          <w:sz w:val="28"/>
        </w:rPr>
        <w:t>(</w:t>
      </w:r>
      <w:proofErr w:type="spellStart"/>
      <w:r>
        <w:rPr>
          <w:i/>
          <w:sz w:val="28"/>
        </w:rPr>
        <w:t>cross</w:t>
      </w:r>
      <w:proofErr w:type="spellEnd"/>
      <w:r>
        <w:rPr>
          <w:i/>
          <w:sz w:val="28"/>
        </w:rPr>
        <w:t xml:space="preserve"> </w:t>
      </w:r>
      <w:proofErr w:type="spellStart"/>
      <w:r>
        <w:rPr>
          <w:i/>
          <w:sz w:val="28"/>
        </w:rPr>
        <w:t>curves</w:t>
      </w:r>
      <w:proofErr w:type="spellEnd"/>
      <w:r>
        <w:rPr>
          <w:i/>
          <w:sz w:val="28"/>
        </w:rPr>
        <w:t xml:space="preserve"> </w:t>
      </w:r>
      <w:proofErr w:type="spellStart"/>
      <w:r>
        <w:rPr>
          <w:i/>
          <w:sz w:val="28"/>
        </w:rPr>
        <w:t>of</w:t>
      </w:r>
      <w:proofErr w:type="spellEnd"/>
      <w:r>
        <w:rPr>
          <w:i/>
          <w:sz w:val="28"/>
        </w:rPr>
        <w:t xml:space="preserve"> </w:t>
      </w:r>
      <w:proofErr w:type="spellStart"/>
      <w:r>
        <w:rPr>
          <w:i/>
          <w:sz w:val="28"/>
        </w:rPr>
        <w:t>stability</w:t>
      </w:r>
      <w:proofErr w:type="spellEnd"/>
      <w:r>
        <w:rPr>
          <w:i/>
          <w:sz w:val="28"/>
        </w:rPr>
        <w:t>).</w:t>
      </w:r>
    </w:p>
    <w:p w:rsidR="00A66ED4" w:rsidRDefault="001C1284">
      <w:pPr>
        <w:tabs>
          <w:tab w:val="left" w:pos="0"/>
        </w:tabs>
        <w:spacing w:line="276" w:lineRule="auto"/>
        <w:ind w:right="-313" w:firstLine="567"/>
        <w:jc w:val="both"/>
        <w:rPr>
          <w:sz w:val="28"/>
        </w:rPr>
      </w:pPr>
      <w:r>
        <w:rPr>
          <w:sz w:val="28"/>
        </w:rPr>
        <w:t xml:space="preserve">Начальная метацентрическая высота </w:t>
      </w:r>
      <w:r>
        <w:rPr>
          <w:i/>
          <w:sz w:val="28"/>
        </w:rPr>
        <w:t>h</w:t>
      </w:r>
      <w:r>
        <w:rPr>
          <w:sz w:val="28"/>
          <w:vertAlign w:val="subscript"/>
        </w:rPr>
        <w:t>0</w:t>
      </w:r>
      <w:r>
        <w:rPr>
          <w:sz w:val="28"/>
        </w:rPr>
        <w:t xml:space="preserve"> или </w:t>
      </w:r>
      <w:r>
        <w:rPr>
          <w:i/>
          <w:sz w:val="28"/>
        </w:rPr>
        <w:t>GM</w:t>
      </w:r>
      <w:r>
        <w:rPr>
          <w:sz w:val="28"/>
          <w:vertAlign w:val="subscript"/>
        </w:rPr>
        <w:t>0</w:t>
      </w:r>
      <w:r>
        <w:rPr>
          <w:sz w:val="28"/>
        </w:rPr>
        <w:t xml:space="preserve"> определяет так называемую начальную остойчивость судна (она же – остойчивость на малых углах крена). Как видно из рис.2 и 3 начальная метацентрическая высота может быт</w:t>
      </w:r>
      <w:r>
        <w:rPr>
          <w:sz w:val="28"/>
        </w:rPr>
        <w:t>ь найдена по формуле</w:t>
      </w:r>
    </w:p>
    <w:p w:rsidR="00A66ED4" w:rsidRDefault="00A66ED4">
      <w:pPr>
        <w:tabs>
          <w:tab w:val="left" w:pos="0"/>
        </w:tabs>
        <w:spacing w:line="276" w:lineRule="auto"/>
        <w:ind w:right="-313" w:firstLine="567"/>
        <w:jc w:val="both"/>
        <w:rPr>
          <w:sz w:val="28"/>
        </w:rPr>
      </w:pPr>
    </w:p>
    <w:tbl>
      <w:tblPr>
        <w:tblW w:w="0" w:type="auto"/>
        <w:tblInd w:w="471" w:type="dxa"/>
        <w:tblLayout w:type="fixed"/>
        <w:tblCellMar>
          <w:left w:w="0" w:type="dxa"/>
          <w:right w:w="0" w:type="dxa"/>
        </w:tblCellMar>
        <w:tblLook w:val="04A0" w:firstRow="1" w:lastRow="0" w:firstColumn="1" w:lastColumn="0" w:noHBand="0" w:noVBand="1"/>
      </w:tblPr>
      <w:tblGrid>
        <w:gridCol w:w="4220"/>
        <w:gridCol w:w="3956"/>
      </w:tblGrid>
      <w:tr w:rsidR="00A66ED4">
        <w:trPr>
          <w:trHeight w:val="526"/>
        </w:trPr>
        <w:tc>
          <w:tcPr>
            <w:tcW w:w="4220" w:type="dxa"/>
            <w:vAlign w:val="bottom"/>
          </w:tcPr>
          <w:p w:rsidR="00A66ED4" w:rsidRDefault="001C1284">
            <w:pPr>
              <w:tabs>
                <w:tab w:val="left" w:pos="0"/>
              </w:tabs>
              <w:spacing w:line="276" w:lineRule="auto"/>
              <w:ind w:right="-313" w:firstLine="567"/>
              <w:jc w:val="both"/>
              <w:rPr>
                <w:sz w:val="28"/>
              </w:rPr>
            </w:pPr>
            <w:r>
              <w:rPr>
                <w:i/>
                <w:sz w:val="28"/>
              </w:rPr>
              <w:t>GM</w:t>
            </w:r>
            <w:proofErr w:type="gramStart"/>
            <w:r>
              <w:rPr>
                <w:sz w:val="28"/>
                <w:vertAlign w:val="subscript"/>
              </w:rPr>
              <w:t>0</w:t>
            </w:r>
            <w:r>
              <w:rPr>
                <w:i/>
                <w:sz w:val="28"/>
              </w:rPr>
              <w:t xml:space="preserve">  </w:t>
            </w:r>
            <w:r>
              <w:rPr>
                <w:sz w:val="28"/>
              </w:rPr>
              <w:t>=</w:t>
            </w:r>
            <w:proofErr w:type="gramEnd"/>
            <w:r>
              <w:rPr>
                <w:i/>
                <w:sz w:val="28"/>
              </w:rPr>
              <w:t xml:space="preserve"> KM </w:t>
            </w:r>
            <w:r>
              <w:rPr>
                <w:sz w:val="28"/>
              </w:rPr>
              <w:t>−</w:t>
            </w:r>
            <w:r>
              <w:rPr>
                <w:i/>
                <w:sz w:val="28"/>
              </w:rPr>
              <w:t xml:space="preserve"> KG</w:t>
            </w:r>
            <w:r>
              <w:rPr>
                <w:sz w:val="28"/>
              </w:rPr>
              <w:t>,</w:t>
            </w:r>
          </w:p>
        </w:tc>
        <w:tc>
          <w:tcPr>
            <w:tcW w:w="3956" w:type="dxa"/>
            <w:vAlign w:val="bottom"/>
          </w:tcPr>
          <w:p w:rsidR="00A66ED4" w:rsidRDefault="001C1284">
            <w:pPr>
              <w:tabs>
                <w:tab w:val="left" w:pos="0"/>
              </w:tabs>
              <w:spacing w:line="276" w:lineRule="auto"/>
              <w:ind w:right="-313" w:firstLine="567"/>
              <w:jc w:val="both"/>
              <w:rPr>
                <w:sz w:val="28"/>
              </w:rPr>
            </w:pPr>
            <w:r>
              <w:rPr>
                <w:sz w:val="28"/>
              </w:rPr>
              <w:t xml:space="preserve">                                        (10)</w:t>
            </w:r>
          </w:p>
        </w:tc>
      </w:tr>
    </w:tbl>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sz w:val="28"/>
        </w:rPr>
        <w:t>где расстояние KM находится из таблиц гидростатических элементов (они же – кривые (элементы) теоретического чертежа или кривые (элементы) плавучести и начальной остойчивос</w:t>
      </w:r>
      <w:r>
        <w:rPr>
          <w:sz w:val="28"/>
        </w:rPr>
        <w:t>ти – см. буклет «Информация капитану об остойчивости судна») в зависимости от средней осадки или весового водоизмещения судна.</w:t>
      </w: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noProof/>
          <w:sz w:val="28"/>
        </w:rPr>
        <w:lastRenderedPageBreak/>
        <w:drawing>
          <wp:anchor distT="0" distB="0" distL="114300" distR="114300" simplePos="0" relativeHeight="3" behindDoc="1" locked="0" layoutInCell="0" allowOverlap="1">
            <wp:simplePos x="0" y="0"/>
            <wp:positionH relativeFrom="page">
              <wp:posOffset>1946910</wp:posOffset>
            </wp:positionH>
            <wp:positionV relativeFrom="page">
              <wp:posOffset>754380</wp:posOffset>
            </wp:positionV>
            <wp:extent cx="3737610" cy="3810000"/>
            <wp:effectExtent l="0" t="0" r="0" b="0"/>
            <wp:wrapNone/>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3737610" cy="3810000"/>
                    </a:xfrm>
                    <a:prstGeom prst="rect">
                      <a:avLst/>
                    </a:prstGeom>
                    <a:noFill/>
                  </pic:spPr>
                </pic:pic>
              </a:graphicData>
            </a:graphic>
          </wp:anchor>
        </w:drawing>
      </w: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sz w:val="28"/>
        </w:rPr>
        <w:t>Рис. 2. Смещение центра величины при малых углах крена</w:t>
      </w: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noProof/>
          <w:sz w:val="28"/>
        </w:rPr>
        <w:drawing>
          <wp:anchor distT="0" distB="0" distL="114300" distR="114300" simplePos="0" relativeHeight="4" behindDoc="1" locked="0" layoutInCell="0" allowOverlap="1">
            <wp:simplePos x="0" y="0"/>
            <wp:positionH relativeFrom="column">
              <wp:posOffset>395605</wp:posOffset>
            </wp:positionH>
            <wp:positionV relativeFrom="paragraph">
              <wp:posOffset>152400</wp:posOffset>
            </wp:positionV>
            <wp:extent cx="5084445" cy="3230880"/>
            <wp:effectExtent l="0" t="0" r="0" b="0"/>
            <wp:wrapNone/>
            <wp:docPr id="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5084445" cy="3230880"/>
                    </a:xfrm>
                    <a:prstGeom prst="rect">
                      <a:avLst/>
                    </a:prstGeom>
                    <a:noFill/>
                  </pic:spPr>
                </pic:pic>
              </a:graphicData>
            </a:graphic>
          </wp:anchor>
        </w:drawing>
      </w: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sz w:val="28"/>
        </w:rPr>
        <w:t xml:space="preserve">Рис. 3. Смещение центра величины и </w:t>
      </w:r>
      <w:r>
        <w:rPr>
          <w:sz w:val="28"/>
        </w:rPr>
        <w:t>метацентра при больших углах крена</w:t>
      </w: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A66ED4">
      <w:pPr>
        <w:tabs>
          <w:tab w:val="left" w:pos="0"/>
          <w:tab w:val="left" w:pos="3260"/>
        </w:tabs>
        <w:spacing w:line="276" w:lineRule="auto"/>
        <w:ind w:right="-313"/>
        <w:jc w:val="center"/>
        <w:rPr>
          <w:b/>
          <w:sz w:val="28"/>
        </w:rPr>
      </w:pPr>
    </w:p>
    <w:p w:rsidR="00A66ED4" w:rsidRDefault="001C1284">
      <w:pPr>
        <w:tabs>
          <w:tab w:val="left" w:pos="0"/>
          <w:tab w:val="left" w:pos="3260"/>
        </w:tabs>
        <w:spacing w:line="276" w:lineRule="auto"/>
        <w:ind w:right="-313"/>
        <w:jc w:val="center"/>
        <w:rPr>
          <w:b/>
          <w:sz w:val="28"/>
        </w:rPr>
      </w:pPr>
      <w:r>
        <w:rPr>
          <w:b/>
          <w:sz w:val="28"/>
        </w:rPr>
        <w:lastRenderedPageBreak/>
        <w:t>Расчёт посадки судна</w:t>
      </w: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sz w:val="28"/>
        </w:rPr>
        <w:t xml:space="preserve">Посадкой судна называется его положение в воде, определяемое средней осадкой, осадками носом и кормой, осадками по правому и левому бортам или углами крена и </w:t>
      </w:r>
      <w:r>
        <w:rPr>
          <w:sz w:val="28"/>
        </w:rPr>
        <w:t>дифферента. На практике чаще всего говорят об угле крена, а когда речь идёт о дифференте – об осадках носом и кормой, так как угол дифферента обычно невелик – в пределах нескольких градусов.</w:t>
      </w:r>
    </w:p>
    <w:p w:rsidR="00A66ED4" w:rsidRDefault="001C1284">
      <w:pPr>
        <w:tabs>
          <w:tab w:val="left" w:pos="0"/>
        </w:tabs>
        <w:spacing w:line="276" w:lineRule="auto"/>
        <w:ind w:right="-313" w:firstLine="567"/>
        <w:jc w:val="both"/>
        <w:rPr>
          <w:sz w:val="28"/>
        </w:rPr>
      </w:pPr>
      <w:r>
        <w:rPr>
          <w:sz w:val="28"/>
        </w:rPr>
        <w:t xml:space="preserve">При расчёте посадки судна, помимо закона Архимеда, определяющего </w:t>
      </w:r>
      <w:r>
        <w:rPr>
          <w:sz w:val="28"/>
        </w:rPr>
        <w:t>среднюю осадку, применимы следующие основные положения, определяющие крен и дифферент:</w:t>
      </w:r>
    </w:p>
    <w:p w:rsidR="00A66ED4" w:rsidRDefault="001C1284">
      <w:pPr>
        <w:numPr>
          <w:ilvl w:val="1"/>
          <w:numId w:val="3"/>
        </w:numPr>
        <w:tabs>
          <w:tab w:val="left" w:pos="0"/>
          <w:tab w:val="left" w:pos="1340"/>
        </w:tabs>
        <w:spacing w:line="276" w:lineRule="auto"/>
        <w:ind w:right="-313" w:firstLine="567"/>
        <w:jc w:val="both"/>
        <w:rPr>
          <w:sz w:val="28"/>
        </w:rPr>
      </w:pPr>
      <w:r>
        <w:rPr>
          <w:sz w:val="28"/>
        </w:rPr>
        <w:t xml:space="preserve">Та или иная посадка обеспечивается равенством кренящего и </w:t>
      </w:r>
      <w:proofErr w:type="spellStart"/>
      <w:r>
        <w:rPr>
          <w:sz w:val="28"/>
        </w:rPr>
        <w:t>дифферентующего</w:t>
      </w:r>
      <w:proofErr w:type="spellEnd"/>
      <w:r>
        <w:rPr>
          <w:sz w:val="28"/>
        </w:rPr>
        <w:t xml:space="preserve"> моментов соответствующим восстанавливающим моментам.</w:t>
      </w:r>
    </w:p>
    <w:p w:rsidR="00A66ED4" w:rsidRDefault="001C1284">
      <w:pPr>
        <w:numPr>
          <w:ilvl w:val="1"/>
          <w:numId w:val="4"/>
        </w:numPr>
        <w:tabs>
          <w:tab w:val="left" w:pos="0"/>
          <w:tab w:val="left" w:pos="1341"/>
        </w:tabs>
        <w:spacing w:line="276" w:lineRule="auto"/>
        <w:ind w:right="-313" w:firstLine="567"/>
        <w:jc w:val="both"/>
        <w:rPr>
          <w:sz w:val="28"/>
        </w:rPr>
      </w:pPr>
      <w:r>
        <w:rPr>
          <w:sz w:val="28"/>
        </w:rPr>
        <w:t>Колебания судна в продольном (дифферент) и</w:t>
      </w:r>
      <w:r>
        <w:rPr>
          <w:sz w:val="28"/>
        </w:rPr>
        <w:t xml:space="preserve"> поперечном (крен) направлениях (при «малых» углах крена) происходят относительно центра тяжести действующей ватерлинии.</w:t>
      </w:r>
    </w:p>
    <w:p w:rsidR="00A66ED4" w:rsidRDefault="001C1284">
      <w:pPr>
        <w:tabs>
          <w:tab w:val="left" w:pos="0"/>
        </w:tabs>
        <w:spacing w:line="276" w:lineRule="auto"/>
        <w:ind w:right="-313" w:firstLine="567"/>
        <w:jc w:val="both"/>
        <w:rPr>
          <w:sz w:val="28"/>
        </w:rPr>
      </w:pPr>
      <w:r>
        <w:rPr>
          <w:sz w:val="28"/>
        </w:rPr>
        <w:t>Исходя из этих двух положений, выведены формулы, служащие для определения осадок судна правым и левым бортами, а также носом и кормой п</w:t>
      </w:r>
      <w:r>
        <w:rPr>
          <w:sz w:val="28"/>
        </w:rPr>
        <w:t>ри данной загрузке.</w:t>
      </w:r>
    </w:p>
    <w:p w:rsidR="00A66ED4" w:rsidRDefault="001C1284">
      <w:pPr>
        <w:tabs>
          <w:tab w:val="left" w:pos="0"/>
        </w:tabs>
        <w:spacing w:line="276" w:lineRule="auto"/>
        <w:ind w:right="-313" w:firstLine="567"/>
        <w:jc w:val="both"/>
        <w:rPr>
          <w:sz w:val="28"/>
        </w:rPr>
      </w:pPr>
      <w:r>
        <w:rPr>
          <w:sz w:val="28"/>
        </w:rPr>
        <w:t>Порядок действий при определении осадок носом и кормой для судна иностранной постройки – следующий (рис. 4).</w:t>
      </w:r>
    </w:p>
    <w:p w:rsidR="00A66ED4" w:rsidRDefault="001C1284">
      <w:pPr>
        <w:tabs>
          <w:tab w:val="left" w:pos="0"/>
        </w:tabs>
        <w:spacing w:line="276" w:lineRule="auto"/>
        <w:ind w:right="-313" w:firstLine="567"/>
        <w:jc w:val="both"/>
        <w:rPr>
          <w:sz w:val="28"/>
        </w:rPr>
      </w:pPr>
      <w:r>
        <w:rPr>
          <w:noProof/>
          <w:sz w:val="28"/>
        </w:rPr>
        <w:drawing>
          <wp:anchor distT="0" distB="0" distL="114300" distR="114300" simplePos="0" relativeHeight="5" behindDoc="1" locked="0" layoutInCell="0" allowOverlap="1">
            <wp:simplePos x="0" y="0"/>
            <wp:positionH relativeFrom="column">
              <wp:posOffset>5080</wp:posOffset>
            </wp:positionH>
            <wp:positionV relativeFrom="paragraph">
              <wp:posOffset>4445</wp:posOffset>
            </wp:positionV>
            <wp:extent cx="5749925" cy="3252470"/>
            <wp:effectExtent l="0" t="0" r="0" b="0"/>
            <wp:wrapNone/>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5749925" cy="3252470"/>
                    </a:xfrm>
                    <a:prstGeom prst="rect">
                      <a:avLst/>
                    </a:prstGeom>
                    <a:noFill/>
                  </pic:spPr>
                </pic:pic>
              </a:graphicData>
            </a:graphic>
          </wp:anchor>
        </w:drawing>
      </w: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center"/>
        <w:rPr>
          <w:sz w:val="28"/>
        </w:rPr>
      </w:pPr>
      <w:r>
        <w:rPr>
          <w:sz w:val="28"/>
        </w:rPr>
        <w:t>Рис. 4. Определение осадок судна носом и кормой с применением документации судна иностранной постройки</w:t>
      </w:r>
    </w:p>
    <w:p w:rsidR="00A66ED4" w:rsidRDefault="001C1284">
      <w:pPr>
        <w:tabs>
          <w:tab w:val="left" w:pos="0"/>
          <w:tab w:val="left" w:pos="1003"/>
        </w:tabs>
        <w:spacing w:line="276" w:lineRule="auto"/>
        <w:ind w:right="-313"/>
        <w:jc w:val="both"/>
        <w:rPr>
          <w:sz w:val="28"/>
        </w:rPr>
      </w:pPr>
      <w:r>
        <w:rPr>
          <w:sz w:val="28"/>
        </w:rPr>
        <w:lastRenderedPageBreak/>
        <w:t xml:space="preserve">- </w:t>
      </w:r>
      <w:r>
        <w:rPr>
          <w:sz w:val="28"/>
        </w:rPr>
        <w:t>Определяется весовое водоизмещение судна, как сумма масс самого судна, находящегося на нём груза, запасов, балласта и т.д.</w:t>
      </w:r>
    </w:p>
    <w:p w:rsidR="00A66ED4" w:rsidRDefault="001C1284">
      <w:pPr>
        <w:tabs>
          <w:tab w:val="left" w:pos="0"/>
          <w:tab w:val="left" w:pos="1000"/>
        </w:tabs>
        <w:spacing w:line="276" w:lineRule="auto"/>
        <w:ind w:right="-313"/>
        <w:jc w:val="both"/>
        <w:rPr>
          <w:sz w:val="28"/>
        </w:rPr>
      </w:pPr>
      <w:r>
        <w:rPr>
          <w:sz w:val="28"/>
        </w:rPr>
        <w:t xml:space="preserve">- По грузовой шкале определяется средняя осадка судна </w:t>
      </w:r>
      <w:proofErr w:type="spellStart"/>
      <w:r>
        <w:rPr>
          <w:i/>
          <w:sz w:val="28"/>
        </w:rPr>
        <w:t>D</w:t>
      </w:r>
      <w:r>
        <w:rPr>
          <w:sz w:val="28"/>
          <w:vertAlign w:val="subscript"/>
        </w:rPr>
        <w:t>ср</w:t>
      </w:r>
      <w:proofErr w:type="spellEnd"/>
      <w:r>
        <w:rPr>
          <w:i/>
          <w:sz w:val="28"/>
        </w:rPr>
        <w:t xml:space="preserve"> </w:t>
      </w:r>
      <w:r>
        <w:rPr>
          <w:sz w:val="28"/>
        </w:rPr>
        <w:t>в воде соответствующей плотности.</w:t>
      </w:r>
    </w:p>
    <w:p w:rsidR="00A66ED4" w:rsidRDefault="001C1284">
      <w:pPr>
        <w:tabs>
          <w:tab w:val="left" w:pos="0"/>
          <w:tab w:val="left" w:pos="1003"/>
        </w:tabs>
        <w:spacing w:line="276" w:lineRule="auto"/>
        <w:ind w:right="-313"/>
        <w:jc w:val="both"/>
        <w:rPr>
          <w:sz w:val="28"/>
        </w:rPr>
      </w:pPr>
      <w:r>
        <w:rPr>
          <w:sz w:val="28"/>
        </w:rPr>
        <w:t xml:space="preserve">- Как видно из рис. 4, </w:t>
      </w:r>
      <w:proofErr w:type="spellStart"/>
      <w:r>
        <w:rPr>
          <w:sz w:val="28"/>
        </w:rPr>
        <w:t>дифферентующий</w:t>
      </w:r>
      <w:proofErr w:type="spellEnd"/>
      <w:r>
        <w:rPr>
          <w:sz w:val="28"/>
        </w:rPr>
        <w:t xml:space="preserve"> мом</w:t>
      </w:r>
      <w:r>
        <w:rPr>
          <w:sz w:val="28"/>
        </w:rPr>
        <w:t xml:space="preserve">ент создаётся парой сил, воздействующих на судно: равнодействующей сил тяжести и равнодействующей сил плавучести. Обе эти силы равны по величине весовому водоизмещению судна. Плечо </w:t>
      </w:r>
      <w:proofErr w:type="spellStart"/>
      <w:r>
        <w:rPr>
          <w:sz w:val="28"/>
        </w:rPr>
        <w:t>дифферентующе-го</w:t>
      </w:r>
      <w:proofErr w:type="spellEnd"/>
      <w:r>
        <w:rPr>
          <w:sz w:val="28"/>
        </w:rPr>
        <w:t xml:space="preserve"> момента равно</w:t>
      </w:r>
    </w:p>
    <w:tbl>
      <w:tblPr>
        <w:tblW w:w="0" w:type="auto"/>
        <w:tblInd w:w="435" w:type="dxa"/>
        <w:tblLayout w:type="fixed"/>
        <w:tblCellMar>
          <w:left w:w="0" w:type="dxa"/>
          <w:right w:w="0" w:type="dxa"/>
        </w:tblCellMar>
        <w:tblLook w:val="04A0" w:firstRow="1" w:lastRow="0" w:firstColumn="1" w:lastColumn="0" w:noHBand="0" w:noVBand="1"/>
      </w:tblPr>
      <w:tblGrid>
        <w:gridCol w:w="4280"/>
        <w:gridCol w:w="4357"/>
      </w:tblGrid>
      <w:tr w:rsidR="00A66ED4">
        <w:trPr>
          <w:trHeight w:val="615"/>
        </w:trPr>
        <w:tc>
          <w:tcPr>
            <w:tcW w:w="4280" w:type="dxa"/>
            <w:vAlign w:val="bottom"/>
          </w:tcPr>
          <w:p w:rsidR="00A66ED4" w:rsidRDefault="001C1284">
            <w:pPr>
              <w:tabs>
                <w:tab w:val="left" w:pos="0"/>
              </w:tabs>
              <w:spacing w:line="276" w:lineRule="auto"/>
              <w:ind w:right="-313" w:firstLine="567"/>
              <w:jc w:val="both"/>
              <w:rPr>
                <w:sz w:val="28"/>
              </w:rPr>
            </w:pPr>
            <w:proofErr w:type="spellStart"/>
            <w:r>
              <w:rPr>
                <w:i/>
                <w:sz w:val="28"/>
              </w:rPr>
              <w:t>l</w:t>
            </w:r>
            <w:r>
              <w:rPr>
                <w:sz w:val="28"/>
                <w:vertAlign w:val="subscript"/>
              </w:rPr>
              <w:t>диф</w:t>
            </w:r>
            <w:proofErr w:type="spellEnd"/>
            <w:r>
              <w:rPr>
                <w:i/>
                <w:sz w:val="28"/>
              </w:rPr>
              <w:t xml:space="preserve"> </w:t>
            </w:r>
            <w:r>
              <w:rPr>
                <w:sz w:val="28"/>
              </w:rPr>
              <w:t>=</w:t>
            </w:r>
            <w:r>
              <w:rPr>
                <w:i/>
                <w:sz w:val="28"/>
              </w:rPr>
              <w:t xml:space="preserve"> LCB </w:t>
            </w:r>
            <w:r>
              <w:rPr>
                <w:sz w:val="28"/>
              </w:rPr>
              <w:t>−</w:t>
            </w:r>
            <w:r>
              <w:rPr>
                <w:i/>
                <w:sz w:val="28"/>
              </w:rPr>
              <w:t xml:space="preserve"> LCG</w:t>
            </w:r>
            <w:r>
              <w:rPr>
                <w:sz w:val="28"/>
              </w:rPr>
              <w:t>,</w:t>
            </w:r>
          </w:p>
        </w:tc>
        <w:tc>
          <w:tcPr>
            <w:tcW w:w="4357" w:type="dxa"/>
            <w:vAlign w:val="bottom"/>
          </w:tcPr>
          <w:p w:rsidR="00A66ED4" w:rsidRDefault="001C1284">
            <w:pPr>
              <w:tabs>
                <w:tab w:val="left" w:pos="0"/>
              </w:tabs>
              <w:spacing w:line="276" w:lineRule="auto"/>
              <w:ind w:right="-313" w:firstLine="567"/>
              <w:jc w:val="both"/>
              <w:rPr>
                <w:sz w:val="28"/>
              </w:rPr>
            </w:pPr>
            <w:r>
              <w:rPr>
                <w:sz w:val="28"/>
              </w:rPr>
              <w:t xml:space="preserve">                          </w:t>
            </w:r>
            <w:r>
              <w:rPr>
                <w:sz w:val="28"/>
              </w:rPr>
              <w:t xml:space="preserve">                     (11)</w:t>
            </w:r>
          </w:p>
        </w:tc>
      </w:tr>
    </w:tbl>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sz w:val="28"/>
        </w:rPr>
        <w:t xml:space="preserve">где </w:t>
      </w:r>
      <w:r>
        <w:rPr>
          <w:i/>
          <w:sz w:val="28"/>
        </w:rPr>
        <w:t>LCB</w:t>
      </w:r>
      <w:r>
        <w:rPr>
          <w:sz w:val="28"/>
        </w:rPr>
        <w:t xml:space="preserve"> – </w:t>
      </w:r>
      <w:proofErr w:type="spellStart"/>
      <w:r>
        <w:rPr>
          <w:sz w:val="28"/>
        </w:rPr>
        <w:t>отстояние</w:t>
      </w:r>
      <w:proofErr w:type="spellEnd"/>
      <w:r>
        <w:rPr>
          <w:sz w:val="28"/>
        </w:rPr>
        <w:t xml:space="preserve"> центра величины от кормового перпендикуляра (</w:t>
      </w:r>
      <w:proofErr w:type="spellStart"/>
      <w:r>
        <w:rPr>
          <w:i/>
          <w:sz w:val="28"/>
        </w:rPr>
        <w:t>longitudinal</w:t>
      </w:r>
      <w:proofErr w:type="spellEnd"/>
      <w:r>
        <w:rPr>
          <w:i/>
          <w:sz w:val="28"/>
        </w:rPr>
        <w:t xml:space="preserve"> </w:t>
      </w:r>
      <w:proofErr w:type="spellStart"/>
      <w:r>
        <w:rPr>
          <w:i/>
          <w:sz w:val="28"/>
        </w:rPr>
        <w:t>centre</w:t>
      </w:r>
      <w:proofErr w:type="spellEnd"/>
      <w:r>
        <w:rPr>
          <w:i/>
          <w:sz w:val="28"/>
        </w:rPr>
        <w:t xml:space="preserve"> </w:t>
      </w:r>
      <w:proofErr w:type="spellStart"/>
      <w:r>
        <w:rPr>
          <w:i/>
          <w:sz w:val="28"/>
        </w:rPr>
        <w:t>of</w:t>
      </w:r>
      <w:proofErr w:type="spellEnd"/>
      <w:r>
        <w:rPr>
          <w:i/>
          <w:sz w:val="28"/>
        </w:rPr>
        <w:t xml:space="preserve"> </w:t>
      </w:r>
      <w:proofErr w:type="spellStart"/>
      <w:r>
        <w:rPr>
          <w:i/>
          <w:sz w:val="28"/>
        </w:rPr>
        <w:t>buoyancy</w:t>
      </w:r>
      <w:proofErr w:type="spellEnd"/>
      <w:r>
        <w:rPr>
          <w:sz w:val="28"/>
        </w:rPr>
        <w:t>); находится из таблицы гидростатических элементов судна по средней осадке;</w:t>
      </w:r>
    </w:p>
    <w:p w:rsidR="00A66ED4" w:rsidRDefault="001C1284">
      <w:pPr>
        <w:tabs>
          <w:tab w:val="left" w:pos="0"/>
        </w:tabs>
        <w:spacing w:line="276" w:lineRule="auto"/>
        <w:ind w:right="-313" w:firstLine="567"/>
        <w:jc w:val="both"/>
        <w:rPr>
          <w:sz w:val="28"/>
        </w:rPr>
      </w:pPr>
      <w:r>
        <w:rPr>
          <w:i/>
          <w:sz w:val="28"/>
        </w:rPr>
        <w:t xml:space="preserve">LCG </w:t>
      </w:r>
      <w:r>
        <w:rPr>
          <w:sz w:val="28"/>
        </w:rPr>
        <w:t>–</w:t>
      </w:r>
      <w:r>
        <w:rPr>
          <w:i/>
          <w:sz w:val="28"/>
        </w:rPr>
        <w:t xml:space="preserve"> </w:t>
      </w:r>
      <w:proofErr w:type="spellStart"/>
      <w:r>
        <w:rPr>
          <w:sz w:val="28"/>
        </w:rPr>
        <w:t>отстояние</w:t>
      </w:r>
      <w:proofErr w:type="spellEnd"/>
      <w:r>
        <w:rPr>
          <w:sz w:val="28"/>
        </w:rPr>
        <w:t xml:space="preserve"> центра тяжести судна с грузом,</w:t>
      </w:r>
      <w:r>
        <w:rPr>
          <w:i/>
          <w:sz w:val="28"/>
        </w:rPr>
        <w:t xml:space="preserve"> </w:t>
      </w:r>
      <w:r>
        <w:rPr>
          <w:sz w:val="28"/>
        </w:rPr>
        <w:t>запасами,</w:t>
      </w:r>
      <w:r>
        <w:rPr>
          <w:i/>
          <w:sz w:val="28"/>
        </w:rPr>
        <w:t xml:space="preserve"> </w:t>
      </w:r>
      <w:proofErr w:type="gramStart"/>
      <w:r>
        <w:rPr>
          <w:sz w:val="28"/>
        </w:rPr>
        <w:t>бал-ластом</w:t>
      </w:r>
      <w:proofErr w:type="gramEnd"/>
      <w:r>
        <w:rPr>
          <w:sz w:val="28"/>
        </w:rPr>
        <w:t xml:space="preserve"> и т.д. от кормового перпендикуляра (</w:t>
      </w:r>
      <w:proofErr w:type="spellStart"/>
      <w:r>
        <w:rPr>
          <w:i/>
          <w:sz w:val="28"/>
        </w:rPr>
        <w:t>longitudinal</w:t>
      </w:r>
      <w:proofErr w:type="spellEnd"/>
      <w:r>
        <w:rPr>
          <w:sz w:val="28"/>
        </w:rPr>
        <w:t xml:space="preserve"> </w:t>
      </w:r>
      <w:proofErr w:type="spellStart"/>
      <w:r>
        <w:rPr>
          <w:i/>
          <w:sz w:val="28"/>
        </w:rPr>
        <w:t>centre</w:t>
      </w:r>
      <w:proofErr w:type="spellEnd"/>
      <w:r>
        <w:rPr>
          <w:i/>
          <w:sz w:val="28"/>
        </w:rPr>
        <w:t xml:space="preserve"> </w:t>
      </w:r>
      <w:proofErr w:type="spellStart"/>
      <w:r>
        <w:rPr>
          <w:i/>
          <w:sz w:val="28"/>
        </w:rPr>
        <w:t>of</w:t>
      </w:r>
      <w:proofErr w:type="spellEnd"/>
      <w:r>
        <w:rPr>
          <w:i/>
          <w:sz w:val="28"/>
        </w:rPr>
        <w:t xml:space="preserve"> </w:t>
      </w:r>
      <w:proofErr w:type="spellStart"/>
      <w:r>
        <w:rPr>
          <w:i/>
          <w:sz w:val="28"/>
        </w:rPr>
        <w:t>gravity</w:t>
      </w:r>
      <w:proofErr w:type="spellEnd"/>
      <w:r>
        <w:rPr>
          <w:sz w:val="28"/>
        </w:rPr>
        <w:t>);</w:t>
      </w: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firstLine="567"/>
        <w:jc w:val="right"/>
        <w:rPr>
          <w:sz w:val="28"/>
        </w:rPr>
      </w:pPr>
      <w:r>
        <w:rPr>
          <w:sz w:val="28"/>
        </w:rPr>
        <w:t>(12)</w:t>
      </w:r>
    </w:p>
    <w:p w:rsidR="00A66ED4" w:rsidRDefault="001C1284">
      <w:pPr>
        <w:tabs>
          <w:tab w:val="left" w:pos="0"/>
        </w:tabs>
        <w:spacing w:line="276" w:lineRule="auto"/>
        <w:ind w:right="-313"/>
        <w:jc w:val="both"/>
        <w:rPr>
          <w:sz w:val="28"/>
        </w:rPr>
      </w:pPr>
      <w:r>
        <w:rPr>
          <w:sz w:val="28"/>
        </w:rPr>
        <w:t xml:space="preserve">- Величина </w:t>
      </w:r>
      <w:proofErr w:type="spellStart"/>
      <w:r>
        <w:rPr>
          <w:sz w:val="28"/>
        </w:rPr>
        <w:t>дифферентующего</w:t>
      </w:r>
      <w:proofErr w:type="spellEnd"/>
      <w:r>
        <w:rPr>
          <w:sz w:val="28"/>
        </w:rPr>
        <w:t xml:space="preserve"> момента находится, как</w:t>
      </w:r>
    </w:p>
    <w:tbl>
      <w:tblPr>
        <w:tblW w:w="9214" w:type="dxa"/>
        <w:tblLayout w:type="fixed"/>
        <w:tblCellMar>
          <w:left w:w="0" w:type="dxa"/>
          <w:right w:w="0" w:type="dxa"/>
        </w:tblCellMar>
        <w:tblLook w:val="04A0" w:firstRow="1" w:lastRow="0" w:firstColumn="1" w:lastColumn="0" w:noHBand="0" w:noVBand="1"/>
      </w:tblPr>
      <w:tblGrid>
        <w:gridCol w:w="4440"/>
        <w:gridCol w:w="4774"/>
      </w:tblGrid>
      <w:tr w:rsidR="00A66ED4">
        <w:trPr>
          <w:trHeight w:val="592"/>
        </w:trPr>
        <w:tc>
          <w:tcPr>
            <w:tcW w:w="4440" w:type="dxa"/>
            <w:vAlign w:val="bottom"/>
          </w:tcPr>
          <w:p w:rsidR="00A66ED4" w:rsidRDefault="001C1284">
            <w:pPr>
              <w:tabs>
                <w:tab w:val="left" w:pos="0"/>
              </w:tabs>
              <w:spacing w:line="276" w:lineRule="auto"/>
              <w:ind w:right="-313" w:firstLine="567"/>
              <w:jc w:val="both"/>
              <w:rPr>
                <w:sz w:val="28"/>
              </w:rPr>
            </w:pPr>
            <w:r>
              <w:rPr>
                <w:i/>
                <w:sz w:val="28"/>
              </w:rPr>
              <w:t xml:space="preserve">M </w:t>
            </w:r>
            <w:proofErr w:type="spellStart"/>
            <w:r>
              <w:rPr>
                <w:sz w:val="28"/>
                <w:vertAlign w:val="subscript"/>
              </w:rPr>
              <w:t>диф</w:t>
            </w:r>
            <w:proofErr w:type="spellEnd"/>
            <w:r>
              <w:rPr>
                <w:i/>
                <w:sz w:val="28"/>
              </w:rPr>
              <w:t xml:space="preserve"> </w:t>
            </w:r>
            <w:r>
              <w:rPr>
                <w:sz w:val="28"/>
              </w:rPr>
              <w:t>=</w:t>
            </w:r>
            <w:proofErr w:type="gramStart"/>
            <w:r>
              <w:rPr>
                <w:i/>
                <w:sz w:val="28"/>
              </w:rPr>
              <w:t xml:space="preserve">   </w:t>
            </w:r>
            <w:r>
              <w:rPr>
                <w:sz w:val="28"/>
              </w:rPr>
              <w:t>(</w:t>
            </w:r>
            <w:proofErr w:type="gramEnd"/>
            <w:r>
              <w:rPr>
                <w:i/>
                <w:sz w:val="28"/>
              </w:rPr>
              <w:t>LCB</w:t>
            </w:r>
            <w:r>
              <w:rPr>
                <w:sz w:val="28"/>
              </w:rPr>
              <w:t>−</w:t>
            </w:r>
            <w:r>
              <w:rPr>
                <w:i/>
                <w:sz w:val="28"/>
              </w:rPr>
              <w:t>LCG</w:t>
            </w:r>
            <w:r>
              <w:rPr>
                <w:sz w:val="28"/>
              </w:rPr>
              <w:t>).</w:t>
            </w:r>
          </w:p>
        </w:tc>
        <w:tc>
          <w:tcPr>
            <w:tcW w:w="4774" w:type="dxa"/>
            <w:vAlign w:val="bottom"/>
          </w:tcPr>
          <w:p w:rsidR="00A66ED4" w:rsidRDefault="001C1284">
            <w:pPr>
              <w:tabs>
                <w:tab w:val="left" w:pos="0"/>
              </w:tabs>
              <w:spacing w:line="276" w:lineRule="auto"/>
              <w:ind w:right="46" w:firstLine="567"/>
              <w:jc w:val="right"/>
              <w:rPr>
                <w:sz w:val="28"/>
              </w:rPr>
            </w:pPr>
            <w:r>
              <w:rPr>
                <w:sz w:val="28"/>
              </w:rPr>
              <w:t>(13)</w:t>
            </w:r>
          </w:p>
        </w:tc>
      </w:tr>
    </w:tbl>
    <w:p w:rsidR="00A66ED4" w:rsidRDefault="00A66ED4">
      <w:pPr>
        <w:tabs>
          <w:tab w:val="left" w:pos="0"/>
        </w:tabs>
        <w:spacing w:line="276" w:lineRule="auto"/>
        <w:ind w:right="-313" w:firstLine="567"/>
        <w:jc w:val="both"/>
        <w:rPr>
          <w:sz w:val="28"/>
        </w:rPr>
      </w:pPr>
    </w:p>
    <w:p w:rsidR="00A66ED4" w:rsidRDefault="001C1284">
      <w:pPr>
        <w:tabs>
          <w:tab w:val="left" w:pos="0"/>
          <w:tab w:val="left" w:pos="1341"/>
        </w:tabs>
        <w:spacing w:line="276" w:lineRule="auto"/>
        <w:ind w:right="-313"/>
        <w:jc w:val="both"/>
        <w:rPr>
          <w:sz w:val="28"/>
        </w:rPr>
      </w:pPr>
      <w:r>
        <w:rPr>
          <w:sz w:val="28"/>
        </w:rPr>
        <w:t xml:space="preserve">- Дифферент, как разница осадок носом и кормой в метрах или сантиметрах находится по </w:t>
      </w:r>
      <w:r>
        <w:rPr>
          <w:sz w:val="28"/>
        </w:rPr>
        <w:t>формуле</w:t>
      </w:r>
    </w:p>
    <w:tbl>
      <w:tblPr>
        <w:tblW w:w="9214" w:type="dxa"/>
        <w:tblLayout w:type="fixed"/>
        <w:tblCellMar>
          <w:left w:w="0" w:type="dxa"/>
          <w:right w:w="0" w:type="dxa"/>
        </w:tblCellMar>
        <w:tblLook w:val="04A0" w:firstRow="1" w:lastRow="0" w:firstColumn="1" w:lastColumn="0" w:noHBand="0" w:noVBand="1"/>
      </w:tblPr>
      <w:tblGrid>
        <w:gridCol w:w="4020"/>
        <w:gridCol w:w="5194"/>
      </w:tblGrid>
      <w:tr w:rsidR="00A66ED4">
        <w:trPr>
          <w:trHeight w:val="795"/>
        </w:trPr>
        <w:tc>
          <w:tcPr>
            <w:tcW w:w="4020" w:type="dxa"/>
            <w:vAlign w:val="bottom"/>
          </w:tcPr>
          <w:p w:rsidR="00A66ED4" w:rsidRDefault="001C1284">
            <w:pPr>
              <w:tabs>
                <w:tab w:val="left" w:pos="0"/>
              </w:tabs>
              <w:spacing w:line="276" w:lineRule="auto"/>
              <w:ind w:right="-313" w:firstLine="567"/>
              <w:jc w:val="both"/>
              <w:rPr>
                <w:sz w:val="28"/>
              </w:rPr>
            </w:pPr>
            <w:proofErr w:type="spellStart"/>
            <w:r>
              <w:rPr>
                <w:i/>
                <w:sz w:val="28"/>
              </w:rPr>
              <w:t>D</w:t>
            </w:r>
            <w:r>
              <w:rPr>
                <w:sz w:val="28"/>
                <w:vertAlign w:val="subscript"/>
              </w:rPr>
              <w:t>н</w:t>
            </w:r>
            <w:proofErr w:type="spellEnd"/>
            <w:r>
              <w:rPr>
                <w:i/>
                <w:sz w:val="28"/>
              </w:rPr>
              <w:t xml:space="preserve"> </w:t>
            </w:r>
            <w:r>
              <w:rPr>
                <w:sz w:val="28"/>
              </w:rPr>
              <w:t>–</w:t>
            </w:r>
            <w:r>
              <w:rPr>
                <w:i/>
                <w:sz w:val="28"/>
              </w:rPr>
              <w:t xml:space="preserve"> </w:t>
            </w:r>
            <w:proofErr w:type="spellStart"/>
            <w:r>
              <w:rPr>
                <w:i/>
                <w:sz w:val="28"/>
              </w:rPr>
              <w:t>D</w:t>
            </w:r>
            <w:r>
              <w:rPr>
                <w:sz w:val="28"/>
                <w:vertAlign w:val="subscript"/>
              </w:rPr>
              <w:t>к</w:t>
            </w:r>
            <w:proofErr w:type="spellEnd"/>
            <w:r>
              <w:rPr>
                <w:i/>
                <w:sz w:val="28"/>
              </w:rPr>
              <w:t xml:space="preserve"> </w:t>
            </w:r>
            <w:r>
              <w:rPr>
                <w:sz w:val="28"/>
              </w:rPr>
              <w:t>=</w:t>
            </w:r>
            <w:r>
              <w:rPr>
                <w:i/>
                <w:sz w:val="28"/>
              </w:rPr>
              <w:t xml:space="preserve"> </w:t>
            </w:r>
            <w:proofErr w:type="spellStart"/>
            <w:r>
              <w:rPr>
                <w:i/>
                <w:sz w:val="28"/>
              </w:rPr>
              <w:t>M</w:t>
            </w:r>
            <w:r>
              <w:rPr>
                <w:sz w:val="28"/>
                <w:vertAlign w:val="subscript"/>
              </w:rPr>
              <w:t>диф</w:t>
            </w:r>
            <w:proofErr w:type="spellEnd"/>
            <w:r>
              <w:rPr>
                <w:sz w:val="28"/>
              </w:rPr>
              <w:t>/</w:t>
            </w:r>
            <w:r>
              <w:rPr>
                <w:i/>
                <w:sz w:val="28"/>
              </w:rPr>
              <w:t>M</w:t>
            </w:r>
            <w:r>
              <w:rPr>
                <w:sz w:val="28"/>
              </w:rPr>
              <w:t>,</w:t>
            </w:r>
          </w:p>
        </w:tc>
        <w:tc>
          <w:tcPr>
            <w:tcW w:w="5194" w:type="dxa"/>
            <w:vAlign w:val="bottom"/>
          </w:tcPr>
          <w:p w:rsidR="00A66ED4" w:rsidRDefault="001C1284">
            <w:pPr>
              <w:tabs>
                <w:tab w:val="left" w:pos="0"/>
              </w:tabs>
              <w:spacing w:line="276" w:lineRule="auto"/>
              <w:ind w:right="46" w:firstLine="567"/>
              <w:jc w:val="right"/>
              <w:rPr>
                <w:sz w:val="28"/>
              </w:rPr>
            </w:pPr>
            <w:r>
              <w:rPr>
                <w:sz w:val="28"/>
              </w:rPr>
              <w:t>(14)</w:t>
            </w:r>
          </w:p>
        </w:tc>
      </w:tr>
    </w:tbl>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sz w:val="28"/>
        </w:rPr>
        <w:t xml:space="preserve">где М – момент, </w:t>
      </w:r>
      <w:proofErr w:type="spellStart"/>
      <w:r>
        <w:rPr>
          <w:sz w:val="28"/>
        </w:rPr>
        <w:t>дифферентующий</w:t>
      </w:r>
      <w:proofErr w:type="spellEnd"/>
      <w:r>
        <w:rPr>
          <w:sz w:val="28"/>
        </w:rPr>
        <w:t xml:space="preserve"> судно на один метр или один сантиметр соответственно. Находится из кривых </w:t>
      </w:r>
      <w:proofErr w:type="spellStart"/>
      <w:proofErr w:type="gramStart"/>
      <w:r>
        <w:rPr>
          <w:sz w:val="28"/>
        </w:rPr>
        <w:t>теорети-ческого</w:t>
      </w:r>
      <w:proofErr w:type="spellEnd"/>
      <w:proofErr w:type="gramEnd"/>
      <w:r>
        <w:rPr>
          <w:sz w:val="28"/>
        </w:rPr>
        <w:t xml:space="preserve"> чертежа судна по средней осадке.</w:t>
      </w:r>
    </w:p>
    <w:p w:rsidR="00A66ED4" w:rsidRDefault="00A66ED4">
      <w:pPr>
        <w:tabs>
          <w:tab w:val="left" w:pos="0"/>
        </w:tabs>
        <w:spacing w:line="276" w:lineRule="auto"/>
        <w:ind w:right="-313" w:firstLine="567"/>
        <w:jc w:val="both"/>
        <w:rPr>
          <w:sz w:val="28"/>
        </w:rPr>
      </w:pPr>
    </w:p>
    <w:p w:rsidR="00A66ED4" w:rsidRDefault="001C1284">
      <w:pPr>
        <w:tabs>
          <w:tab w:val="left" w:pos="0"/>
          <w:tab w:val="left" w:pos="1000"/>
        </w:tabs>
        <w:spacing w:line="276" w:lineRule="auto"/>
        <w:ind w:right="-313"/>
        <w:jc w:val="both"/>
        <w:rPr>
          <w:sz w:val="28"/>
        </w:rPr>
      </w:pPr>
      <w:r>
        <w:rPr>
          <w:sz w:val="28"/>
        </w:rPr>
        <w:t xml:space="preserve">- Так как эта разница осадок появляется на длине, равной расчётной </w:t>
      </w:r>
      <w:r>
        <w:rPr>
          <w:sz w:val="28"/>
        </w:rPr>
        <w:t>длине судна LBP (</w:t>
      </w:r>
      <w:proofErr w:type="spellStart"/>
      <w:r>
        <w:rPr>
          <w:i/>
          <w:sz w:val="28"/>
        </w:rPr>
        <w:t>length</w:t>
      </w:r>
      <w:proofErr w:type="spellEnd"/>
      <w:r>
        <w:rPr>
          <w:i/>
          <w:sz w:val="28"/>
        </w:rPr>
        <w:t xml:space="preserve"> </w:t>
      </w:r>
      <w:proofErr w:type="spellStart"/>
      <w:r>
        <w:rPr>
          <w:i/>
          <w:sz w:val="28"/>
        </w:rPr>
        <w:t>between</w:t>
      </w:r>
      <w:proofErr w:type="spellEnd"/>
      <w:r>
        <w:rPr>
          <w:i/>
          <w:sz w:val="28"/>
        </w:rPr>
        <w:t xml:space="preserve"> </w:t>
      </w:r>
      <w:proofErr w:type="spellStart"/>
      <w:r>
        <w:rPr>
          <w:i/>
          <w:sz w:val="28"/>
        </w:rPr>
        <w:t>perpendiculars</w:t>
      </w:r>
      <w:proofErr w:type="spellEnd"/>
      <w:r>
        <w:rPr>
          <w:sz w:val="28"/>
        </w:rPr>
        <w:t xml:space="preserve"> – длина между перпендикулярами), то угол дифферента можно найти по формуле</w:t>
      </w:r>
    </w:p>
    <w:tbl>
      <w:tblPr>
        <w:tblW w:w="9214" w:type="dxa"/>
        <w:tblLayout w:type="fixed"/>
        <w:tblCellMar>
          <w:left w:w="0" w:type="dxa"/>
          <w:right w:w="0" w:type="dxa"/>
        </w:tblCellMar>
        <w:tblLook w:val="04A0" w:firstRow="1" w:lastRow="0" w:firstColumn="1" w:lastColumn="0" w:noHBand="0" w:noVBand="1"/>
      </w:tblPr>
      <w:tblGrid>
        <w:gridCol w:w="4280"/>
        <w:gridCol w:w="4934"/>
      </w:tblGrid>
      <w:tr w:rsidR="00A66ED4">
        <w:trPr>
          <w:trHeight w:val="595"/>
        </w:trPr>
        <w:tc>
          <w:tcPr>
            <w:tcW w:w="4280" w:type="dxa"/>
            <w:vAlign w:val="bottom"/>
          </w:tcPr>
          <w:p w:rsidR="00A66ED4" w:rsidRPr="00877665" w:rsidRDefault="001C1284">
            <w:pPr>
              <w:tabs>
                <w:tab w:val="left" w:pos="0"/>
              </w:tabs>
              <w:spacing w:line="276" w:lineRule="auto"/>
              <w:ind w:right="-313" w:firstLine="567"/>
              <w:jc w:val="both"/>
              <w:rPr>
                <w:sz w:val="28"/>
                <w:lang w:val="en-US"/>
              </w:rPr>
            </w:pPr>
            <w:proofErr w:type="spellStart"/>
            <w:proofErr w:type="gramStart"/>
            <w:r w:rsidRPr="00877665">
              <w:rPr>
                <w:sz w:val="28"/>
                <w:lang w:val="en-US"/>
              </w:rPr>
              <w:t>tg</w:t>
            </w:r>
            <w:proofErr w:type="spellEnd"/>
            <w:proofErr w:type="gramEnd"/>
            <w:r w:rsidRPr="00877665">
              <w:rPr>
                <w:sz w:val="28"/>
                <w:lang w:val="en-US"/>
              </w:rPr>
              <w:t xml:space="preserve"> </w:t>
            </w:r>
            <w:r>
              <w:rPr>
                <w:sz w:val="28"/>
              </w:rPr>
              <w:t>ψ</w:t>
            </w:r>
            <w:r w:rsidRPr="00877665">
              <w:rPr>
                <w:sz w:val="28"/>
                <w:lang w:val="en-US"/>
              </w:rPr>
              <w:t xml:space="preserve"> = (</w:t>
            </w:r>
            <w:r w:rsidRPr="00877665">
              <w:rPr>
                <w:i/>
                <w:sz w:val="28"/>
                <w:lang w:val="en-US"/>
              </w:rPr>
              <w:t>D</w:t>
            </w:r>
            <w:r>
              <w:rPr>
                <w:sz w:val="28"/>
                <w:vertAlign w:val="subscript"/>
              </w:rPr>
              <w:t>н</w:t>
            </w:r>
            <w:r w:rsidRPr="00877665">
              <w:rPr>
                <w:sz w:val="28"/>
                <w:lang w:val="en-US"/>
              </w:rPr>
              <w:t xml:space="preserve"> – </w:t>
            </w:r>
            <w:r w:rsidRPr="00877665">
              <w:rPr>
                <w:i/>
                <w:sz w:val="28"/>
                <w:lang w:val="en-US"/>
              </w:rPr>
              <w:t>D</w:t>
            </w:r>
            <w:r>
              <w:rPr>
                <w:sz w:val="28"/>
                <w:vertAlign w:val="subscript"/>
              </w:rPr>
              <w:t>к</w:t>
            </w:r>
            <w:r w:rsidRPr="00877665">
              <w:rPr>
                <w:sz w:val="28"/>
                <w:lang w:val="en-US"/>
              </w:rPr>
              <w:t>)/</w:t>
            </w:r>
            <w:r w:rsidRPr="00877665">
              <w:rPr>
                <w:i/>
                <w:sz w:val="28"/>
                <w:lang w:val="en-US"/>
              </w:rPr>
              <w:t>LBR</w:t>
            </w:r>
            <w:r w:rsidRPr="00877665">
              <w:rPr>
                <w:sz w:val="28"/>
                <w:lang w:val="en-US"/>
              </w:rPr>
              <w:t>.</w:t>
            </w:r>
          </w:p>
        </w:tc>
        <w:tc>
          <w:tcPr>
            <w:tcW w:w="4934" w:type="dxa"/>
            <w:vAlign w:val="bottom"/>
          </w:tcPr>
          <w:p w:rsidR="00A66ED4" w:rsidRDefault="001C1284">
            <w:pPr>
              <w:tabs>
                <w:tab w:val="left" w:pos="0"/>
              </w:tabs>
              <w:spacing w:line="276" w:lineRule="auto"/>
              <w:ind w:right="-11" w:firstLine="567"/>
              <w:jc w:val="right"/>
              <w:rPr>
                <w:sz w:val="28"/>
              </w:rPr>
            </w:pPr>
            <w:r w:rsidRPr="00877665">
              <w:rPr>
                <w:sz w:val="28"/>
                <w:lang w:val="en-US"/>
              </w:rPr>
              <w:t xml:space="preserve">    </w:t>
            </w:r>
            <w:r>
              <w:rPr>
                <w:sz w:val="28"/>
              </w:rPr>
              <w:t>(15)</w:t>
            </w:r>
          </w:p>
        </w:tc>
      </w:tr>
    </w:tbl>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sz w:val="28"/>
        </w:rPr>
        <w:t>Так как угол дифферента является малым, тангенс можно заменить самим углом, взятым в радианах.</w:t>
      </w:r>
    </w:p>
    <w:p w:rsidR="00A66ED4" w:rsidRDefault="00A66ED4">
      <w:pPr>
        <w:tabs>
          <w:tab w:val="left" w:pos="0"/>
        </w:tabs>
        <w:spacing w:line="276" w:lineRule="auto"/>
        <w:ind w:right="-313" w:firstLine="567"/>
        <w:jc w:val="both"/>
        <w:rPr>
          <w:sz w:val="28"/>
        </w:rPr>
      </w:pPr>
    </w:p>
    <w:p w:rsidR="00A66ED4" w:rsidRDefault="001C1284">
      <w:pPr>
        <w:tabs>
          <w:tab w:val="left" w:pos="0"/>
          <w:tab w:val="left" w:pos="1003"/>
        </w:tabs>
        <w:spacing w:line="276" w:lineRule="auto"/>
        <w:ind w:right="-313"/>
        <w:jc w:val="both"/>
        <w:rPr>
          <w:sz w:val="28"/>
        </w:rPr>
      </w:pPr>
      <w:r>
        <w:rPr>
          <w:sz w:val="28"/>
        </w:rPr>
        <w:t xml:space="preserve">- Из </w:t>
      </w:r>
      <w:r>
        <w:rPr>
          <w:sz w:val="28"/>
        </w:rPr>
        <w:t>треугольника АВЕ видно, что приращение осадки по корме вследствие дифферента будет равно</w:t>
      </w:r>
    </w:p>
    <w:tbl>
      <w:tblPr>
        <w:tblW w:w="9356" w:type="dxa"/>
        <w:tblLayout w:type="fixed"/>
        <w:tblCellMar>
          <w:left w:w="0" w:type="dxa"/>
          <w:right w:w="0" w:type="dxa"/>
        </w:tblCellMar>
        <w:tblLook w:val="04A0" w:firstRow="1" w:lastRow="0" w:firstColumn="1" w:lastColumn="0" w:noHBand="0" w:noVBand="1"/>
      </w:tblPr>
      <w:tblGrid>
        <w:gridCol w:w="8340"/>
        <w:gridCol w:w="1016"/>
      </w:tblGrid>
      <w:tr w:rsidR="00A66ED4">
        <w:trPr>
          <w:trHeight w:val="795"/>
        </w:trPr>
        <w:tc>
          <w:tcPr>
            <w:tcW w:w="8340" w:type="dxa"/>
            <w:vAlign w:val="bottom"/>
          </w:tcPr>
          <w:p w:rsidR="00A66ED4" w:rsidRDefault="001C1284">
            <w:pPr>
              <w:tabs>
                <w:tab w:val="left" w:pos="0"/>
              </w:tabs>
              <w:spacing w:line="276" w:lineRule="auto"/>
              <w:ind w:right="-449" w:firstLine="567"/>
              <w:jc w:val="both"/>
              <w:rPr>
                <w:sz w:val="28"/>
              </w:rPr>
            </w:pPr>
            <w:r>
              <w:rPr>
                <w:sz w:val="28"/>
              </w:rPr>
              <w:t>∆</w:t>
            </w:r>
            <w:proofErr w:type="spellStart"/>
            <w:r>
              <w:rPr>
                <w:i/>
                <w:sz w:val="28"/>
              </w:rPr>
              <w:t>D</w:t>
            </w:r>
            <w:r>
              <w:rPr>
                <w:sz w:val="28"/>
                <w:vertAlign w:val="subscript"/>
              </w:rPr>
              <w:t>к</w:t>
            </w:r>
            <w:proofErr w:type="spellEnd"/>
            <w:r>
              <w:rPr>
                <w:sz w:val="28"/>
              </w:rPr>
              <w:t xml:space="preserve"> = </w:t>
            </w:r>
            <w:proofErr w:type="spellStart"/>
            <w:r>
              <w:rPr>
                <w:sz w:val="28"/>
              </w:rPr>
              <w:t>tg</w:t>
            </w:r>
            <w:proofErr w:type="spellEnd"/>
            <w:r>
              <w:rPr>
                <w:sz w:val="28"/>
              </w:rPr>
              <w:t xml:space="preserve"> ψ · </w:t>
            </w:r>
            <w:proofErr w:type="gramStart"/>
            <w:r>
              <w:rPr>
                <w:i/>
                <w:sz w:val="28"/>
              </w:rPr>
              <w:t>LCF</w:t>
            </w:r>
            <w:r>
              <w:rPr>
                <w:sz w:val="28"/>
              </w:rPr>
              <w:t xml:space="preserve">,   </w:t>
            </w:r>
            <w:proofErr w:type="gramEnd"/>
            <w:r>
              <w:rPr>
                <w:sz w:val="28"/>
              </w:rPr>
              <w:t xml:space="preserve">                                                                               (16)</w:t>
            </w:r>
          </w:p>
        </w:tc>
        <w:tc>
          <w:tcPr>
            <w:tcW w:w="1016" w:type="dxa"/>
            <w:vAlign w:val="bottom"/>
          </w:tcPr>
          <w:p w:rsidR="00A66ED4" w:rsidRDefault="00A66ED4">
            <w:pPr>
              <w:tabs>
                <w:tab w:val="left" w:pos="0"/>
              </w:tabs>
              <w:spacing w:line="276" w:lineRule="auto"/>
              <w:ind w:right="-313" w:firstLine="567"/>
              <w:jc w:val="both"/>
              <w:rPr>
                <w:sz w:val="28"/>
              </w:rPr>
            </w:pPr>
          </w:p>
        </w:tc>
      </w:tr>
      <w:tr w:rsidR="00A66ED4">
        <w:trPr>
          <w:trHeight w:val="1111"/>
        </w:trPr>
        <w:tc>
          <w:tcPr>
            <w:tcW w:w="9356" w:type="dxa"/>
            <w:gridSpan w:val="2"/>
            <w:vAlign w:val="bottom"/>
          </w:tcPr>
          <w:p w:rsidR="00A66ED4" w:rsidRDefault="001C1284">
            <w:pPr>
              <w:tabs>
                <w:tab w:val="left" w:pos="0"/>
              </w:tabs>
              <w:spacing w:line="276" w:lineRule="auto"/>
              <w:ind w:right="-313" w:firstLine="567"/>
              <w:jc w:val="both"/>
              <w:rPr>
                <w:sz w:val="28"/>
              </w:rPr>
            </w:pPr>
            <w:r>
              <w:rPr>
                <w:sz w:val="28"/>
              </w:rPr>
              <w:t xml:space="preserve">где </w:t>
            </w:r>
            <w:r>
              <w:rPr>
                <w:i/>
                <w:sz w:val="28"/>
              </w:rPr>
              <w:t>LCF</w:t>
            </w:r>
            <w:r>
              <w:rPr>
                <w:sz w:val="28"/>
              </w:rPr>
              <w:t xml:space="preserve"> – абсцисса центра тяжести действующей ватерлинии</w:t>
            </w:r>
          </w:p>
          <w:p w:rsidR="00A66ED4" w:rsidRDefault="001C1284">
            <w:pPr>
              <w:tabs>
                <w:tab w:val="left" w:pos="0"/>
              </w:tabs>
              <w:spacing w:line="276" w:lineRule="auto"/>
              <w:ind w:right="-313"/>
              <w:jc w:val="both"/>
              <w:rPr>
                <w:sz w:val="28"/>
              </w:rPr>
            </w:pPr>
            <w:r>
              <w:rPr>
                <w:sz w:val="28"/>
              </w:rPr>
              <w:t>(</w:t>
            </w:r>
            <w:proofErr w:type="spellStart"/>
            <w:r>
              <w:rPr>
                <w:i/>
                <w:sz w:val="28"/>
              </w:rPr>
              <w:t>lon</w:t>
            </w:r>
            <w:r>
              <w:rPr>
                <w:i/>
                <w:sz w:val="28"/>
              </w:rPr>
              <w:t>gitudinal</w:t>
            </w:r>
            <w:proofErr w:type="spellEnd"/>
            <w:r>
              <w:rPr>
                <w:i/>
                <w:sz w:val="28"/>
              </w:rPr>
              <w:t xml:space="preserve"> </w:t>
            </w:r>
            <w:proofErr w:type="spellStart"/>
            <w:r>
              <w:rPr>
                <w:i/>
                <w:sz w:val="28"/>
              </w:rPr>
              <w:t>centre</w:t>
            </w:r>
            <w:proofErr w:type="spellEnd"/>
            <w:r>
              <w:rPr>
                <w:i/>
                <w:sz w:val="28"/>
              </w:rPr>
              <w:t xml:space="preserve"> </w:t>
            </w:r>
            <w:proofErr w:type="spellStart"/>
            <w:r>
              <w:rPr>
                <w:i/>
                <w:sz w:val="28"/>
              </w:rPr>
              <w:t>of</w:t>
            </w:r>
            <w:proofErr w:type="spellEnd"/>
            <w:r>
              <w:rPr>
                <w:i/>
                <w:sz w:val="28"/>
              </w:rPr>
              <w:t xml:space="preserve"> </w:t>
            </w:r>
            <w:proofErr w:type="spellStart"/>
            <w:r>
              <w:rPr>
                <w:i/>
                <w:sz w:val="28"/>
              </w:rPr>
              <w:t>flotation</w:t>
            </w:r>
            <w:proofErr w:type="spellEnd"/>
            <w:r>
              <w:rPr>
                <w:sz w:val="28"/>
              </w:rPr>
              <w:t>).</w:t>
            </w:r>
          </w:p>
        </w:tc>
      </w:tr>
      <w:tr w:rsidR="00A66ED4">
        <w:trPr>
          <w:trHeight w:val="377"/>
        </w:trPr>
        <w:tc>
          <w:tcPr>
            <w:tcW w:w="8340" w:type="dxa"/>
            <w:vAlign w:val="bottom"/>
          </w:tcPr>
          <w:p w:rsidR="00A66ED4" w:rsidRDefault="001C1284">
            <w:pPr>
              <w:tabs>
                <w:tab w:val="left" w:pos="0"/>
              </w:tabs>
              <w:spacing w:line="276" w:lineRule="auto"/>
              <w:ind w:right="-313" w:firstLine="567"/>
              <w:jc w:val="both"/>
              <w:rPr>
                <w:sz w:val="28"/>
              </w:rPr>
            </w:pPr>
            <w:r>
              <w:rPr>
                <w:sz w:val="28"/>
              </w:rPr>
              <w:t>-     Осадка по корме</w:t>
            </w:r>
          </w:p>
        </w:tc>
        <w:tc>
          <w:tcPr>
            <w:tcW w:w="1016" w:type="dxa"/>
            <w:vAlign w:val="bottom"/>
          </w:tcPr>
          <w:p w:rsidR="00A66ED4" w:rsidRDefault="00A66ED4">
            <w:pPr>
              <w:tabs>
                <w:tab w:val="left" w:pos="0"/>
              </w:tabs>
              <w:spacing w:line="276" w:lineRule="auto"/>
              <w:ind w:right="-313" w:firstLine="567"/>
              <w:jc w:val="both"/>
              <w:rPr>
                <w:sz w:val="28"/>
              </w:rPr>
            </w:pPr>
          </w:p>
        </w:tc>
      </w:tr>
      <w:tr w:rsidR="00A66ED4">
        <w:trPr>
          <w:trHeight w:val="594"/>
        </w:trPr>
        <w:tc>
          <w:tcPr>
            <w:tcW w:w="8340" w:type="dxa"/>
            <w:vAlign w:val="bottom"/>
          </w:tcPr>
          <w:p w:rsidR="00A66ED4" w:rsidRDefault="001C1284">
            <w:pPr>
              <w:tabs>
                <w:tab w:val="left" w:pos="0"/>
              </w:tabs>
              <w:spacing w:line="276" w:lineRule="auto"/>
              <w:ind w:right="-313" w:firstLine="567"/>
              <w:jc w:val="both"/>
              <w:rPr>
                <w:sz w:val="28"/>
              </w:rPr>
            </w:pPr>
            <w:proofErr w:type="spellStart"/>
            <w:r>
              <w:rPr>
                <w:i/>
                <w:sz w:val="28"/>
              </w:rPr>
              <w:t>D</w:t>
            </w:r>
            <w:r>
              <w:rPr>
                <w:sz w:val="28"/>
                <w:vertAlign w:val="subscript"/>
              </w:rPr>
              <w:t>к</w:t>
            </w:r>
            <w:proofErr w:type="spellEnd"/>
            <w:r>
              <w:rPr>
                <w:i/>
                <w:sz w:val="28"/>
              </w:rPr>
              <w:t xml:space="preserve"> </w:t>
            </w:r>
            <w:r>
              <w:rPr>
                <w:sz w:val="28"/>
              </w:rPr>
              <w:t>=</w:t>
            </w:r>
            <w:r>
              <w:rPr>
                <w:i/>
                <w:sz w:val="28"/>
              </w:rPr>
              <w:t xml:space="preserve"> </w:t>
            </w:r>
            <w:proofErr w:type="spellStart"/>
            <w:r>
              <w:rPr>
                <w:i/>
                <w:sz w:val="28"/>
              </w:rPr>
              <w:t>D</w:t>
            </w:r>
            <w:r>
              <w:rPr>
                <w:sz w:val="28"/>
                <w:vertAlign w:val="subscript"/>
              </w:rPr>
              <w:t>ср</w:t>
            </w:r>
            <w:proofErr w:type="spellEnd"/>
            <w:r>
              <w:rPr>
                <w:i/>
                <w:sz w:val="28"/>
              </w:rPr>
              <w:t xml:space="preserve"> </w:t>
            </w:r>
            <w:r>
              <w:rPr>
                <w:sz w:val="28"/>
              </w:rPr>
              <w:t>+</w:t>
            </w:r>
            <w:r>
              <w:rPr>
                <w:i/>
                <w:sz w:val="28"/>
              </w:rPr>
              <w:t xml:space="preserve"> </w:t>
            </w:r>
            <w:r>
              <w:rPr>
                <w:sz w:val="28"/>
              </w:rPr>
              <w:t>∆</w:t>
            </w:r>
            <w:proofErr w:type="spellStart"/>
            <w:r>
              <w:rPr>
                <w:i/>
                <w:sz w:val="28"/>
              </w:rPr>
              <w:t>D</w:t>
            </w:r>
            <w:proofErr w:type="gramStart"/>
            <w:r>
              <w:rPr>
                <w:sz w:val="28"/>
                <w:vertAlign w:val="subscript"/>
              </w:rPr>
              <w:t>к</w:t>
            </w:r>
            <w:proofErr w:type="spellEnd"/>
            <w:r>
              <w:rPr>
                <w:i/>
                <w:sz w:val="28"/>
              </w:rPr>
              <w:t xml:space="preserve"> </w:t>
            </w:r>
            <w:r>
              <w:rPr>
                <w:sz w:val="28"/>
              </w:rPr>
              <w:t>.</w:t>
            </w:r>
            <w:proofErr w:type="gramEnd"/>
          </w:p>
        </w:tc>
        <w:tc>
          <w:tcPr>
            <w:tcW w:w="1016" w:type="dxa"/>
            <w:vAlign w:val="bottom"/>
          </w:tcPr>
          <w:p w:rsidR="00A66ED4" w:rsidRDefault="001C1284">
            <w:pPr>
              <w:tabs>
                <w:tab w:val="left" w:pos="0"/>
              </w:tabs>
              <w:spacing w:line="276" w:lineRule="auto"/>
              <w:ind w:right="-313"/>
              <w:jc w:val="both"/>
              <w:rPr>
                <w:sz w:val="28"/>
              </w:rPr>
            </w:pPr>
            <w:r>
              <w:rPr>
                <w:sz w:val="28"/>
              </w:rPr>
              <w:t>(17)</w:t>
            </w:r>
          </w:p>
        </w:tc>
      </w:tr>
    </w:tbl>
    <w:p w:rsidR="00A66ED4" w:rsidRDefault="00A66ED4">
      <w:pPr>
        <w:tabs>
          <w:tab w:val="left" w:pos="0"/>
        </w:tabs>
        <w:spacing w:line="276" w:lineRule="auto"/>
        <w:ind w:right="-313" w:firstLine="567"/>
        <w:jc w:val="both"/>
        <w:rPr>
          <w:sz w:val="28"/>
        </w:rPr>
      </w:pPr>
    </w:p>
    <w:p w:rsidR="00A66ED4" w:rsidRDefault="001C1284">
      <w:pPr>
        <w:tabs>
          <w:tab w:val="left" w:pos="0"/>
          <w:tab w:val="left" w:pos="1003"/>
        </w:tabs>
        <w:spacing w:line="276" w:lineRule="auto"/>
        <w:ind w:right="-313"/>
        <w:jc w:val="both"/>
        <w:rPr>
          <w:sz w:val="28"/>
        </w:rPr>
      </w:pPr>
      <w:r>
        <w:rPr>
          <w:sz w:val="28"/>
        </w:rPr>
        <w:t>- Из треугольника EHK видно, что вследствие дифферента осадка по носу уменьшается на величину</w:t>
      </w:r>
    </w:p>
    <w:tbl>
      <w:tblPr>
        <w:tblW w:w="0" w:type="auto"/>
        <w:tblLayout w:type="fixed"/>
        <w:tblCellMar>
          <w:left w:w="0" w:type="dxa"/>
          <w:right w:w="0" w:type="dxa"/>
        </w:tblCellMar>
        <w:tblLook w:val="04A0" w:firstRow="1" w:lastRow="0" w:firstColumn="1" w:lastColumn="0" w:noHBand="0" w:noVBand="1"/>
      </w:tblPr>
      <w:tblGrid>
        <w:gridCol w:w="4380"/>
        <w:gridCol w:w="4551"/>
      </w:tblGrid>
      <w:tr w:rsidR="00A66ED4">
        <w:trPr>
          <w:trHeight w:val="797"/>
        </w:trPr>
        <w:tc>
          <w:tcPr>
            <w:tcW w:w="4380" w:type="dxa"/>
            <w:vAlign w:val="bottom"/>
          </w:tcPr>
          <w:p w:rsidR="00A66ED4" w:rsidRDefault="001C1284">
            <w:pPr>
              <w:tabs>
                <w:tab w:val="left" w:pos="0"/>
              </w:tabs>
              <w:spacing w:line="276" w:lineRule="auto"/>
              <w:ind w:right="-313" w:firstLine="567"/>
              <w:rPr>
                <w:sz w:val="28"/>
              </w:rPr>
            </w:pPr>
            <w:r>
              <w:rPr>
                <w:sz w:val="28"/>
              </w:rPr>
              <w:t>∆</w:t>
            </w:r>
            <w:proofErr w:type="spellStart"/>
            <w:r>
              <w:rPr>
                <w:i/>
                <w:sz w:val="28"/>
              </w:rPr>
              <w:t>D</w:t>
            </w:r>
            <w:r>
              <w:rPr>
                <w:sz w:val="28"/>
                <w:vertAlign w:val="subscript"/>
              </w:rPr>
              <w:t>н</w:t>
            </w:r>
            <w:proofErr w:type="spellEnd"/>
            <w:r>
              <w:rPr>
                <w:sz w:val="28"/>
              </w:rPr>
              <w:t xml:space="preserve"> = </w:t>
            </w:r>
            <w:proofErr w:type="spellStart"/>
            <w:r>
              <w:rPr>
                <w:sz w:val="28"/>
              </w:rPr>
              <w:t>tg</w:t>
            </w:r>
            <w:proofErr w:type="spellEnd"/>
            <w:r>
              <w:rPr>
                <w:sz w:val="28"/>
              </w:rPr>
              <w:t xml:space="preserve"> </w:t>
            </w:r>
            <w:proofErr w:type="gramStart"/>
            <w:r>
              <w:rPr>
                <w:sz w:val="28"/>
              </w:rPr>
              <w:t>ψ(</w:t>
            </w:r>
            <w:proofErr w:type="gramEnd"/>
            <w:r>
              <w:rPr>
                <w:i/>
                <w:sz w:val="28"/>
              </w:rPr>
              <w:t>LBR</w:t>
            </w:r>
            <w:r>
              <w:rPr>
                <w:sz w:val="28"/>
              </w:rPr>
              <w:t xml:space="preserve"> – </w:t>
            </w:r>
            <w:r>
              <w:rPr>
                <w:i/>
                <w:sz w:val="28"/>
              </w:rPr>
              <w:t>LCF</w:t>
            </w:r>
            <w:r>
              <w:rPr>
                <w:sz w:val="28"/>
              </w:rPr>
              <w:t>).</w:t>
            </w:r>
          </w:p>
        </w:tc>
        <w:tc>
          <w:tcPr>
            <w:tcW w:w="4551" w:type="dxa"/>
            <w:vAlign w:val="bottom"/>
          </w:tcPr>
          <w:p w:rsidR="00A66ED4" w:rsidRDefault="001C1284">
            <w:pPr>
              <w:tabs>
                <w:tab w:val="left" w:pos="0"/>
              </w:tabs>
              <w:spacing w:line="276" w:lineRule="auto"/>
              <w:ind w:right="-313" w:firstLine="567"/>
              <w:jc w:val="both"/>
              <w:rPr>
                <w:sz w:val="28"/>
              </w:rPr>
            </w:pPr>
            <w:r>
              <w:rPr>
                <w:sz w:val="28"/>
              </w:rPr>
              <w:t xml:space="preserve">                                                 (18)</w:t>
            </w:r>
          </w:p>
        </w:tc>
      </w:tr>
    </w:tbl>
    <w:p w:rsidR="00A66ED4" w:rsidRDefault="001C1284">
      <w:pPr>
        <w:tabs>
          <w:tab w:val="left" w:pos="0"/>
          <w:tab w:val="left" w:pos="1000"/>
        </w:tabs>
        <w:spacing w:line="276" w:lineRule="auto"/>
        <w:ind w:right="-313"/>
        <w:jc w:val="both"/>
        <w:rPr>
          <w:sz w:val="28"/>
        </w:rPr>
      </w:pPr>
      <w:r>
        <w:rPr>
          <w:sz w:val="28"/>
        </w:rPr>
        <w:t xml:space="preserve">- </w:t>
      </w:r>
      <w:r>
        <w:rPr>
          <w:sz w:val="28"/>
        </w:rPr>
        <w:t>Осадка по носу будет</w:t>
      </w:r>
    </w:p>
    <w:tbl>
      <w:tblPr>
        <w:tblW w:w="0" w:type="auto"/>
        <w:tblInd w:w="483" w:type="dxa"/>
        <w:tblLayout w:type="fixed"/>
        <w:tblCellMar>
          <w:left w:w="0" w:type="dxa"/>
          <w:right w:w="0" w:type="dxa"/>
        </w:tblCellMar>
        <w:tblLook w:val="04A0" w:firstRow="1" w:lastRow="0" w:firstColumn="1" w:lastColumn="0" w:noHBand="0" w:noVBand="1"/>
      </w:tblPr>
      <w:tblGrid>
        <w:gridCol w:w="3860"/>
        <w:gridCol w:w="4446"/>
      </w:tblGrid>
      <w:tr w:rsidR="00A66ED4">
        <w:trPr>
          <w:trHeight w:val="598"/>
        </w:trPr>
        <w:tc>
          <w:tcPr>
            <w:tcW w:w="3860" w:type="dxa"/>
            <w:vAlign w:val="bottom"/>
          </w:tcPr>
          <w:p w:rsidR="00A66ED4" w:rsidRDefault="001C1284">
            <w:pPr>
              <w:tabs>
                <w:tab w:val="left" w:pos="0"/>
              </w:tabs>
              <w:spacing w:line="276" w:lineRule="auto"/>
              <w:ind w:right="-313" w:firstLine="567"/>
              <w:jc w:val="both"/>
              <w:rPr>
                <w:sz w:val="28"/>
              </w:rPr>
            </w:pPr>
            <w:proofErr w:type="spellStart"/>
            <w:r>
              <w:rPr>
                <w:i/>
                <w:sz w:val="28"/>
              </w:rPr>
              <w:t>D</w:t>
            </w:r>
            <w:r>
              <w:rPr>
                <w:sz w:val="28"/>
                <w:vertAlign w:val="subscript"/>
              </w:rPr>
              <w:t>н</w:t>
            </w:r>
            <w:proofErr w:type="spellEnd"/>
            <w:r>
              <w:rPr>
                <w:i/>
                <w:sz w:val="28"/>
              </w:rPr>
              <w:t xml:space="preserve"> </w:t>
            </w:r>
            <w:r>
              <w:rPr>
                <w:sz w:val="28"/>
              </w:rPr>
              <w:t>=</w:t>
            </w:r>
            <w:r>
              <w:rPr>
                <w:i/>
                <w:sz w:val="28"/>
              </w:rPr>
              <w:t xml:space="preserve"> </w:t>
            </w:r>
            <w:proofErr w:type="spellStart"/>
            <w:r>
              <w:rPr>
                <w:i/>
                <w:sz w:val="28"/>
              </w:rPr>
              <w:t>D</w:t>
            </w:r>
            <w:r>
              <w:rPr>
                <w:sz w:val="28"/>
                <w:vertAlign w:val="subscript"/>
              </w:rPr>
              <w:t>ср</w:t>
            </w:r>
            <w:proofErr w:type="spellEnd"/>
            <w:r>
              <w:rPr>
                <w:i/>
                <w:sz w:val="28"/>
              </w:rPr>
              <w:t xml:space="preserve"> </w:t>
            </w:r>
            <w:r>
              <w:rPr>
                <w:sz w:val="28"/>
              </w:rPr>
              <w:t>–</w:t>
            </w:r>
            <w:r>
              <w:rPr>
                <w:i/>
                <w:sz w:val="28"/>
              </w:rPr>
              <w:t xml:space="preserve"> </w:t>
            </w:r>
            <w:r>
              <w:rPr>
                <w:sz w:val="28"/>
              </w:rPr>
              <w:t>∆</w:t>
            </w:r>
            <w:proofErr w:type="spellStart"/>
            <w:r>
              <w:rPr>
                <w:i/>
                <w:sz w:val="28"/>
              </w:rPr>
              <w:t>D</w:t>
            </w:r>
            <w:proofErr w:type="gramStart"/>
            <w:r>
              <w:rPr>
                <w:sz w:val="28"/>
                <w:vertAlign w:val="subscript"/>
              </w:rPr>
              <w:t>н</w:t>
            </w:r>
            <w:proofErr w:type="spellEnd"/>
            <w:r>
              <w:rPr>
                <w:i/>
                <w:sz w:val="28"/>
              </w:rPr>
              <w:t xml:space="preserve"> </w:t>
            </w:r>
            <w:r>
              <w:rPr>
                <w:sz w:val="28"/>
              </w:rPr>
              <w:t>.</w:t>
            </w:r>
            <w:proofErr w:type="gramEnd"/>
          </w:p>
        </w:tc>
        <w:tc>
          <w:tcPr>
            <w:tcW w:w="4446" w:type="dxa"/>
            <w:vAlign w:val="bottom"/>
          </w:tcPr>
          <w:p w:rsidR="00A66ED4" w:rsidRDefault="001C1284">
            <w:pPr>
              <w:tabs>
                <w:tab w:val="left" w:pos="0"/>
              </w:tabs>
              <w:spacing w:line="276" w:lineRule="auto"/>
              <w:ind w:right="-313" w:firstLine="567"/>
              <w:jc w:val="both"/>
              <w:rPr>
                <w:sz w:val="28"/>
              </w:rPr>
            </w:pPr>
            <w:r>
              <w:rPr>
                <w:sz w:val="28"/>
              </w:rPr>
              <w:t xml:space="preserve">                                                 (19)</w:t>
            </w:r>
          </w:p>
        </w:tc>
      </w:tr>
    </w:tbl>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sz w:val="28"/>
        </w:rPr>
        <w:t xml:space="preserve">Следует иметь в виду, что по данной методике определяются средние (из правого и левого бортов) осадки на носовом и </w:t>
      </w:r>
      <w:proofErr w:type="spellStart"/>
      <w:proofErr w:type="gramStart"/>
      <w:r>
        <w:rPr>
          <w:sz w:val="28"/>
        </w:rPr>
        <w:t>кормо-вом</w:t>
      </w:r>
      <w:proofErr w:type="spellEnd"/>
      <w:proofErr w:type="gramEnd"/>
      <w:r>
        <w:rPr>
          <w:sz w:val="28"/>
        </w:rPr>
        <w:t xml:space="preserve"> перпендикулярах судна, а не на марках</w:t>
      </w:r>
      <w:r>
        <w:rPr>
          <w:sz w:val="28"/>
        </w:rPr>
        <w:t xml:space="preserve"> углублений, которые могут быть нанесены на корпус судна не на одной вертикали с пер-</w:t>
      </w:r>
      <w:proofErr w:type="spellStart"/>
      <w:r>
        <w:rPr>
          <w:sz w:val="28"/>
        </w:rPr>
        <w:t>пендикуляром</w:t>
      </w:r>
      <w:proofErr w:type="spellEnd"/>
      <w:r>
        <w:rPr>
          <w:sz w:val="28"/>
        </w:rPr>
        <w:t>.</w:t>
      </w:r>
    </w:p>
    <w:p w:rsidR="00A66ED4" w:rsidRDefault="001C1284">
      <w:pPr>
        <w:tabs>
          <w:tab w:val="left" w:pos="0"/>
        </w:tabs>
        <w:spacing w:line="276" w:lineRule="auto"/>
        <w:ind w:right="-313" w:firstLine="567"/>
        <w:jc w:val="both"/>
        <w:rPr>
          <w:sz w:val="28"/>
        </w:rPr>
      </w:pPr>
      <w:r>
        <w:rPr>
          <w:sz w:val="28"/>
        </w:rPr>
        <w:t xml:space="preserve">По документации судна российской постройки осадки носом и кормой определяются аналогично, только расстояния до </w:t>
      </w:r>
      <w:proofErr w:type="gramStart"/>
      <w:r>
        <w:rPr>
          <w:sz w:val="28"/>
        </w:rPr>
        <w:t>цен-</w:t>
      </w:r>
      <w:proofErr w:type="spellStart"/>
      <w:r>
        <w:rPr>
          <w:sz w:val="28"/>
        </w:rPr>
        <w:t>тра</w:t>
      </w:r>
      <w:proofErr w:type="spellEnd"/>
      <w:proofErr w:type="gramEnd"/>
      <w:r>
        <w:rPr>
          <w:sz w:val="28"/>
        </w:rPr>
        <w:t xml:space="preserve"> величины и центра тяжести действующей </w:t>
      </w:r>
      <w:r>
        <w:rPr>
          <w:sz w:val="28"/>
        </w:rPr>
        <w:t>ватерлинии в этой документации даны от миделя со знаком «плюс» или «минус». Соответственно и расстояние до центра тяжести судна с грузом, запасами, балластом и т.д. необходимо определять от миделя.</w:t>
      </w:r>
    </w:p>
    <w:p w:rsidR="00A66ED4" w:rsidRDefault="001C1284">
      <w:pPr>
        <w:tabs>
          <w:tab w:val="left" w:pos="0"/>
        </w:tabs>
        <w:spacing w:line="276" w:lineRule="auto"/>
        <w:ind w:right="-313" w:firstLine="567"/>
        <w:jc w:val="both"/>
        <w:rPr>
          <w:sz w:val="28"/>
        </w:rPr>
      </w:pPr>
      <w:proofErr w:type="spellStart"/>
      <w:r>
        <w:rPr>
          <w:sz w:val="28"/>
        </w:rPr>
        <w:t>Дифферентующий</w:t>
      </w:r>
      <w:proofErr w:type="spellEnd"/>
      <w:r>
        <w:rPr>
          <w:sz w:val="28"/>
        </w:rPr>
        <w:t xml:space="preserve"> момент будет равен</w:t>
      </w:r>
    </w:p>
    <w:tbl>
      <w:tblPr>
        <w:tblW w:w="9214" w:type="dxa"/>
        <w:tblLayout w:type="fixed"/>
        <w:tblCellMar>
          <w:left w:w="0" w:type="dxa"/>
          <w:right w:w="0" w:type="dxa"/>
        </w:tblCellMar>
        <w:tblLook w:val="04A0" w:firstRow="1" w:lastRow="0" w:firstColumn="1" w:lastColumn="0" w:noHBand="0" w:noVBand="1"/>
      </w:tblPr>
      <w:tblGrid>
        <w:gridCol w:w="4320"/>
        <w:gridCol w:w="4894"/>
      </w:tblGrid>
      <w:tr w:rsidR="00A66ED4">
        <w:trPr>
          <w:trHeight w:val="623"/>
        </w:trPr>
        <w:tc>
          <w:tcPr>
            <w:tcW w:w="4320" w:type="dxa"/>
            <w:vAlign w:val="bottom"/>
          </w:tcPr>
          <w:p w:rsidR="00A66ED4" w:rsidRDefault="001C1284">
            <w:pPr>
              <w:tabs>
                <w:tab w:val="left" w:pos="0"/>
              </w:tabs>
              <w:spacing w:line="276" w:lineRule="auto"/>
              <w:ind w:right="-313" w:firstLine="567"/>
              <w:jc w:val="both"/>
              <w:rPr>
                <w:sz w:val="28"/>
              </w:rPr>
            </w:pPr>
            <w:r>
              <w:rPr>
                <w:i/>
                <w:sz w:val="28"/>
              </w:rPr>
              <w:t xml:space="preserve">M </w:t>
            </w:r>
            <w:proofErr w:type="spellStart"/>
            <w:r>
              <w:rPr>
                <w:sz w:val="28"/>
                <w:vertAlign w:val="subscript"/>
              </w:rPr>
              <w:t>диф</w:t>
            </w:r>
            <w:proofErr w:type="spellEnd"/>
            <w:r>
              <w:rPr>
                <w:i/>
                <w:sz w:val="28"/>
              </w:rPr>
              <w:t xml:space="preserve"> </w:t>
            </w:r>
            <w:r>
              <w:rPr>
                <w:sz w:val="28"/>
              </w:rPr>
              <w:t>=</w:t>
            </w:r>
            <w:proofErr w:type="gramStart"/>
            <w:r>
              <w:rPr>
                <w:i/>
                <w:sz w:val="28"/>
              </w:rPr>
              <w:t xml:space="preserve">   </w:t>
            </w:r>
            <w:r>
              <w:rPr>
                <w:sz w:val="28"/>
              </w:rPr>
              <w:t>(</w:t>
            </w:r>
            <w:proofErr w:type="spellStart"/>
            <w:proofErr w:type="gramEnd"/>
            <w:r>
              <w:rPr>
                <w:i/>
                <w:sz w:val="28"/>
              </w:rPr>
              <w:t>x</w:t>
            </w:r>
            <w:r>
              <w:rPr>
                <w:i/>
                <w:sz w:val="28"/>
                <w:vertAlign w:val="subscript"/>
              </w:rPr>
              <w:t>g</w:t>
            </w:r>
            <w:proofErr w:type="spellEnd"/>
            <w:r>
              <w:rPr>
                <w:i/>
                <w:sz w:val="28"/>
              </w:rPr>
              <w:t xml:space="preserve">  </w:t>
            </w:r>
            <w:r>
              <w:rPr>
                <w:sz w:val="28"/>
              </w:rPr>
              <w:t>±</w:t>
            </w:r>
            <w:r>
              <w:rPr>
                <w:i/>
                <w:sz w:val="28"/>
              </w:rPr>
              <w:t xml:space="preserve"> x </w:t>
            </w:r>
            <w:r>
              <w:rPr>
                <w:i/>
                <w:sz w:val="28"/>
                <w:vertAlign w:val="subscript"/>
              </w:rPr>
              <w:t>f</w:t>
            </w:r>
            <w:r>
              <w:rPr>
                <w:i/>
                <w:sz w:val="28"/>
              </w:rPr>
              <w:t xml:space="preserve">  </w:t>
            </w:r>
            <w:r>
              <w:rPr>
                <w:sz w:val="28"/>
              </w:rPr>
              <w:t>).</w:t>
            </w:r>
          </w:p>
        </w:tc>
        <w:tc>
          <w:tcPr>
            <w:tcW w:w="4894" w:type="dxa"/>
            <w:vAlign w:val="bottom"/>
          </w:tcPr>
          <w:p w:rsidR="00A66ED4" w:rsidRDefault="001C1284">
            <w:pPr>
              <w:tabs>
                <w:tab w:val="left" w:pos="0"/>
              </w:tabs>
              <w:spacing w:line="276" w:lineRule="auto"/>
              <w:ind w:right="-313" w:firstLine="567"/>
              <w:jc w:val="both"/>
              <w:rPr>
                <w:sz w:val="28"/>
              </w:rPr>
            </w:pPr>
            <w:r>
              <w:rPr>
                <w:sz w:val="28"/>
              </w:rPr>
              <w:t xml:space="preserve">                                                      (20)</w:t>
            </w:r>
          </w:p>
        </w:tc>
      </w:tr>
    </w:tbl>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sz w:val="28"/>
        </w:rPr>
        <w:t>Знак в скобках зависит от того, по одну или по разные стороны от миделя находятся точки приложения равнодействующих сил тяжести и сил плавучести.</w:t>
      </w:r>
    </w:p>
    <w:p w:rsidR="00A66ED4" w:rsidRDefault="001C1284">
      <w:pPr>
        <w:tabs>
          <w:tab w:val="left" w:pos="0"/>
        </w:tabs>
        <w:spacing w:line="276" w:lineRule="auto"/>
        <w:ind w:right="-313" w:firstLine="567"/>
        <w:jc w:val="both"/>
        <w:rPr>
          <w:sz w:val="28"/>
        </w:rPr>
      </w:pPr>
      <w:r>
        <w:rPr>
          <w:sz w:val="28"/>
        </w:rPr>
        <w:t>Поправка к осадке кормой будет</w:t>
      </w: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right"/>
        <w:rPr>
          <w:sz w:val="28"/>
        </w:rPr>
      </w:pPr>
      <w:r>
        <w:rPr>
          <w:sz w:val="28"/>
        </w:rPr>
        <w:t>(21)</w:t>
      </w:r>
    </w:p>
    <w:p w:rsidR="00A66ED4" w:rsidRDefault="001C1284">
      <w:pPr>
        <w:tabs>
          <w:tab w:val="left" w:pos="0"/>
        </w:tabs>
        <w:spacing w:line="276" w:lineRule="auto"/>
        <w:ind w:right="-313" w:firstLine="567"/>
        <w:jc w:val="both"/>
        <w:rPr>
          <w:sz w:val="28"/>
        </w:rPr>
      </w:pPr>
      <w:r>
        <w:rPr>
          <w:sz w:val="28"/>
        </w:rPr>
        <w:lastRenderedPageBreak/>
        <w:t xml:space="preserve">Поправка к </w:t>
      </w:r>
      <w:r>
        <w:rPr>
          <w:sz w:val="28"/>
        </w:rPr>
        <w:t>осадке носом</w:t>
      </w: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right"/>
        <w:rPr>
          <w:sz w:val="28"/>
        </w:rPr>
      </w:pPr>
      <w:r>
        <w:rPr>
          <w:sz w:val="28"/>
        </w:rPr>
        <w:t>(22)</w:t>
      </w:r>
    </w:p>
    <w:p w:rsidR="00A66ED4" w:rsidRDefault="00A66ED4">
      <w:pPr>
        <w:tabs>
          <w:tab w:val="left" w:pos="0"/>
        </w:tabs>
        <w:spacing w:line="276" w:lineRule="auto"/>
        <w:ind w:right="-313" w:firstLine="567"/>
        <w:jc w:val="right"/>
        <w:rPr>
          <w:sz w:val="28"/>
        </w:rPr>
      </w:pPr>
    </w:p>
    <w:p w:rsidR="00A66ED4" w:rsidRDefault="001C1284">
      <w:pPr>
        <w:tabs>
          <w:tab w:val="left" w:pos="0"/>
        </w:tabs>
        <w:spacing w:line="276" w:lineRule="auto"/>
        <w:ind w:right="-313" w:firstLine="567"/>
        <w:jc w:val="both"/>
        <w:rPr>
          <w:sz w:val="28"/>
        </w:rPr>
      </w:pPr>
      <w:r>
        <w:rPr>
          <w:sz w:val="28"/>
        </w:rPr>
        <w:t xml:space="preserve">Если величина </w:t>
      </w:r>
      <w:proofErr w:type="spellStart"/>
      <w:r>
        <w:rPr>
          <w:sz w:val="28"/>
        </w:rPr>
        <w:t>х</w:t>
      </w:r>
      <w:r>
        <w:rPr>
          <w:sz w:val="28"/>
          <w:vertAlign w:val="subscript"/>
        </w:rPr>
        <w:t>с</w:t>
      </w:r>
      <w:proofErr w:type="spellEnd"/>
      <w:r>
        <w:rPr>
          <w:sz w:val="28"/>
        </w:rPr>
        <w:t xml:space="preserve"> – положительна, то знаки в скобках в </w:t>
      </w:r>
      <w:proofErr w:type="gramStart"/>
      <w:r>
        <w:rPr>
          <w:sz w:val="28"/>
        </w:rPr>
        <w:t>форму-</w:t>
      </w:r>
      <w:proofErr w:type="spellStart"/>
      <w:r>
        <w:rPr>
          <w:sz w:val="28"/>
        </w:rPr>
        <w:t>лах</w:t>
      </w:r>
      <w:proofErr w:type="spellEnd"/>
      <w:proofErr w:type="gramEnd"/>
      <w:r>
        <w:rPr>
          <w:sz w:val="28"/>
        </w:rPr>
        <w:t xml:space="preserve"> (21) и (22) меняются на противоположные.</w:t>
      </w:r>
    </w:p>
    <w:p w:rsidR="00A66ED4" w:rsidRDefault="001C1284">
      <w:pPr>
        <w:numPr>
          <w:ilvl w:val="0"/>
          <w:numId w:val="5"/>
        </w:numPr>
        <w:tabs>
          <w:tab w:val="left" w:pos="0"/>
          <w:tab w:val="left" w:pos="1125"/>
        </w:tabs>
        <w:spacing w:line="276" w:lineRule="auto"/>
        <w:ind w:right="-313" w:firstLine="567"/>
        <w:jc w:val="both"/>
        <w:rPr>
          <w:sz w:val="28"/>
        </w:rPr>
      </w:pPr>
      <w:r>
        <w:rPr>
          <w:sz w:val="28"/>
        </w:rPr>
        <w:t>документации некоторых судов имеется так называемая Диаграмма осадок носом и кормой, позволяющая по известным значениям водоизмещен</w:t>
      </w:r>
      <w:r>
        <w:rPr>
          <w:sz w:val="28"/>
        </w:rPr>
        <w:t xml:space="preserve">ия судна и </w:t>
      </w:r>
      <w:proofErr w:type="spellStart"/>
      <w:r>
        <w:rPr>
          <w:sz w:val="28"/>
        </w:rPr>
        <w:t>дифферентующего</w:t>
      </w:r>
      <w:proofErr w:type="spellEnd"/>
      <w:r>
        <w:rPr>
          <w:sz w:val="28"/>
        </w:rPr>
        <w:t xml:space="preserve"> момента сразу же определять осадки на носовом и кормовом перпендикулярах (и наоборот, по осадкам на перпендикулярах определять значения </w:t>
      </w:r>
      <w:proofErr w:type="gramStart"/>
      <w:r>
        <w:rPr>
          <w:sz w:val="28"/>
        </w:rPr>
        <w:t>водо-</w:t>
      </w:r>
      <w:proofErr w:type="spellStart"/>
      <w:r>
        <w:rPr>
          <w:sz w:val="28"/>
        </w:rPr>
        <w:t>измещения</w:t>
      </w:r>
      <w:proofErr w:type="spellEnd"/>
      <w:proofErr w:type="gramEnd"/>
      <w:r>
        <w:rPr>
          <w:sz w:val="28"/>
        </w:rPr>
        <w:t xml:space="preserve"> и </w:t>
      </w:r>
      <w:proofErr w:type="spellStart"/>
      <w:r>
        <w:rPr>
          <w:sz w:val="28"/>
        </w:rPr>
        <w:t>дифферентующего</w:t>
      </w:r>
      <w:proofErr w:type="spellEnd"/>
      <w:r>
        <w:rPr>
          <w:sz w:val="28"/>
        </w:rPr>
        <w:t xml:space="preserve"> момента).</w:t>
      </w: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sz w:val="28"/>
        </w:rPr>
        <w:t>Таблица 3 – Площадь и аппликата центра парусности</w:t>
      </w:r>
      <w:r>
        <w:rPr>
          <w:sz w:val="28"/>
        </w:rPr>
        <w:t xml:space="preserve"> в зависимости от осадки</w:t>
      </w:r>
    </w:p>
    <w:p w:rsidR="00A66ED4" w:rsidRDefault="00A66ED4">
      <w:pPr>
        <w:tabs>
          <w:tab w:val="left" w:pos="0"/>
        </w:tabs>
        <w:spacing w:line="276" w:lineRule="auto"/>
        <w:ind w:right="-313" w:firstLine="567"/>
        <w:jc w:val="both"/>
        <w:rPr>
          <w:sz w:val="28"/>
        </w:rPr>
      </w:pPr>
    </w:p>
    <w:tbl>
      <w:tblPr>
        <w:tblStyle w:val="aa"/>
        <w:tblW w:w="0" w:type="auto"/>
        <w:tblLook w:val="04A0" w:firstRow="1" w:lastRow="0" w:firstColumn="1" w:lastColumn="0" w:noHBand="0" w:noVBand="1"/>
      </w:tblPr>
      <w:tblGrid>
        <w:gridCol w:w="2518"/>
        <w:gridCol w:w="3674"/>
        <w:gridCol w:w="3096"/>
      </w:tblGrid>
      <w:tr w:rsidR="00A66ED4">
        <w:tc>
          <w:tcPr>
            <w:tcW w:w="2518" w:type="dxa"/>
            <w:vAlign w:val="center"/>
          </w:tcPr>
          <w:p w:rsidR="00A66ED4" w:rsidRDefault="001C1284">
            <w:pPr>
              <w:tabs>
                <w:tab w:val="left" w:pos="0"/>
              </w:tabs>
              <w:spacing w:line="276" w:lineRule="auto"/>
              <w:ind w:right="-313" w:firstLine="567"/>
              <w:jc w:val="center"/>
              <w:rPr>
                <w:sz w:val="28"/>
              </w:rPr>
            </w:pPr>
            <w:r>
              <w:rPr>
                <w:sz w:val="28"/>
              </w:rPr>
              <w:t>Осадка</w:t>
            </w:r>
          </w:p>
        </w:tc>
        <w:tc>
          <w:tcPr>
            <w:tcW w:w="3674" w:type="dxa"/>
            <w:vAlign w:val="center"/>
          </w:tcPr>
          <w:p w:rsidR="00A66ED4" w:rsidRDefault="001C1284">
            <w:pPr>
              <w:tabs>
                <w:tab w:val="left" w:pos="0"/>
              </w:tabs>
              <w:spacing w:line="276" w:lineRule="auto"/>
              <w:ind w:right="-313" w:firstLine="567"/>
              <w:jc w:val="center"/>
              <w:rPr>
                <w:sz w:val="28"/>
              </w:rPr>
            </w:pPr>
            <w:r>
              <w:rPr>
                <w:sz w:val="28"/>
              </w:rPr>
              <w:t>Площадь парусности</w:t>
            </w:r>
          </w:p>
        </w:tc>
        <w:tc>
          <w:tcPr>
            <w:tcW w:w="3096" w:type="dxa"/>
            <w:vAlign w:val="center"/>
          </w:tcPr>
          <w:p w:rsidR="00A66ED4" w:rsidRDefault="001C1284">
            <w:pPr>
              <w:tabs>
                <w:tab w:val="left" w:pos="0"/>
              </w:tabs>
              <w:spacing w:line="276" w:lineRule="auto"/>
              <w:ind w:right="-313" w:firstLine="567"/>
              <w:jc w:val="center"/>
              <w:rPr>
                <w:sz w:val="28"/>
              </w:rPr>
            </w:pPr>
            <w:r>
              <w:rPr>
                <w:sz w:val="28"/>
              </w:rPr>
              <w:t>Аппликата</w:t>
            </w:r>
          </w:p>
        </w:tc>
      </w:tr>
      <w:tr w:rsidR="00A66ED4">
        <w:tc>
          <w:tcPr>
            <w:tcW w:w="2518" w:type="dxa"/>
            <w:vAlign w:val="center"/>
          </w:tcPr>
          <w:p w:rsidR="00A66ED4" w:rsidRDefault="00A66ED4">
            <w:pPr>
              <w:tabs>
                <w:tab w:val="left" w:pos="0"/>
              </w:tabs>
              <w:spacing w:line="276" w:lineRule="auto"/>
              <w:ind w:right="-313" w:firstLine="567"/>
              <w:jc w:val="center"/>
              <w:rPr>
                <w:sz w:val="28"/>
              </w:rPr>
            </w:pPr>
          </w:p>
        </w:tc>
        <w:tc>
          <w:tcPr>
            <w:tcW w:w="3674" w:type="dxa"/>
            <w:vAlign w:val="center"/>
          </w:tcPr>
          <w:p w:rsidR="00A66ED4" w:rsidRDefault="00A66ED4">
            <w:pPr>
              <w:tabs>
                <w:tab w:val="left" w:pos="0"/>
              </w:tabs>
              <w:spacing w:line="276" w:lineRule="auto"/>
              <w:ind w:right="-313" w:firstLine="567"/>
              <w:jc w:val="center"/>
              <w:rPr>
                <w:sz w:val="28"/>
              </w:rPr>
            </w:pPr>
          </w:p>
        </w:tc>
        <w:tc>
          <w:tcPr>
            <w:tcW w:w="3096" w:type="dxa"/>
            <w:vAlign w:val="center"/>
          </w:tcPr>
          <w:p w:rsidR="00A66ED4" w:rsidRDefault="00A66ED4">
            <w:pPr>
              <w:tabs>
                <w:tab w:val="left" w:pos="0"/>
              </w:tabs>
              <w:spacing w:line="276" w:lineRule="auto"/>
              <w:ind w:right="-313" w:firstLine="567"/>
              <w:jc w:val="center"/>
              <w:rPr>
                <w:sz w:val="28"/>
              </w:rPr>
            </w:pPr>
          </w:p>
        </w:tc>
      </w:tr>
      <w:tr w:rsidR="00A66ED4">
        <w:tc>
          <w:tcPr>
            <w:tcW w:w="2518" w:type="dxa"/>
            <w:vAlign w:val="center"/>
          </w:tcPr>
          <w:p w:rsidR="00A66ED4" w:rsidRDefault="00A66ED4">
            <w:pPr>
              <w:tabs>
                <w:tab w:val="left" w:pos="0"/>
              </w:tabs>
              <w:spacing w:line="276" w:lineRule="auto"/>
              <w:ind w:right="-313" w:firstLine="567"/>
              <w:jc w:val="center"/>
              <w:rPr>
                <w:sz w:val="28"/>
              </w:rPr>
            </w:pPr>
          </w:p>
        </w:tc>
        <w:tc>
          <w:tcPr>
            <w:tcW w:w="3674" w:type="dxa"/>
            <w:vAlign w:val="center"/>
          </w:tcPr>
          <w:p w:rsidR="00A66ED4" w:rsidRDefault="00A66ED4">
            <w:pPr>
              <w:tabs>
                <w:tab w:val="left" w:pos="0"/>
              </w:tabs>
              <w:spacing w:line="276" w:lineRule="auto"/>
              <w:ind w:right="-313" w:firstLine="567"/>
              <w:jc w:val="center"/>
              <w:rPr>
                <w:sz w:val="28"/>
              </w:rPr>
            </w:pPr>
          </w:p>
        </w:tc>
        <w:tc>
          <w:tcPr>
            <w:tcW w:w="3096" w:type="dxa"/>
            <w:vAlign w:val="center"/>
          </w:tcPr>
          <w:p w:rsidR="00A66ED4" w:rsidRDefault="00A66ED4">
            <w:pPr>
              <w:tabs>
                <w:tab w:val="left" w:pos="0"/>
              </w:tabs>
              <w:spacing w:line="276" w:lineRule="auto"/>
              <w:ind w:right="-313" w:firstLine="567"/>
              <w:jc w:val="center"/>
              <w:rPr>
                <w:sz w:val="28"/>
              </w:rPr>
            </w:pPr>
          </w:p>
        </w:tc>
      </w:tr>
      <w:tr w:rsidR="00A66ED4">
        <w:tc>
          <w:tcPr>
            <w:tcW w:w="2518" w:type="dxa"/>
            <w:vAlign w:val="center"/>
          </w:tcPr>
          <w:p w:rsidR="00A66ED4" w:rsidRDefault="00A66ED4">
            <w:pPr>
              <w:tabs>
                <w:tab w:val="left" w:pos="0"/>
              </w:tabs>
              <w:spacing w:line="276" w:lineRule="auto"/>
              <w:ind w:right="-313" w:firstLine="567"/>
              <w:jc w:val="center"/>
              <w:rPr>
                <w:sz w:val="28"/>
              </w:rPr>
            </w:pPr>
          </w:p>
        </w:tc>
        <w:tc>
          <w:tcPr>
            <w:tcW w:w="3674" w:type="dxa"/>
            <w:vAlign w:val="center"/>
          </w:tcPr>
          <w:p w:rsidR="00A66ED4" w:rsidRDefault="00A66ED4">
            <w:pPr>
              <w:tabs>
                <w:tab w:val="left" w:pos="0"/>
              </w:tabs>
              <w:spacing w:line="276" w:lineRule="auto"/>
              <w:ind w:right="-313" w:firstLine="567"/>
              <w:jc w:val="center"/>
              <w:rPr>
                <w:sz w:val="28"/>
              </w:rPr>
            </w:pPr>
          </w:p>
        </w:tc>
        <w:tc>
          <w:tcPr>
            <w:tcW w:w="3096" w:type="dxa"/>
            <w:vAlign w:val="center"/>
          </w:tcPr>
          <w:p w:rsidR="00A66ED4" w:rsidRDefault="00A66ED4">
            <w:pPr>
              <w:tabs>
                <w:tab w:val="left" w:pos="0"/>
              </w:tabs>
              <w:spacing w:line="276" w:lineRule="auto"/>
              <w:ind w:right="-313" w:firstLine="567"/>
              <w:jc w:val="center"/>
              <w:rPr>
                <w:sz w:val="28"/>
              </w:rPr>
            </w:pPr>
          </w:p>
        </w:tc>
      </w:tr>
    </w:tbl>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both"/>
        <w:rPr>
          <w:sz w:val="28"/>
        </w:rPr>
      </w:pPr>
      <w:r>
        <w:rPr>
          <w:sz w:val="28"/>
        </w:rPr>
        <w:t>Таблица 4 – Элементы плавучести и начальной остойчивости</w:t>
      </w:r>
    </w:p>
    <w:p w:rsidR="00A66ED4" w:rsidRDefault="00A66ED4">
      <w:pPr>
        <w:tabs>
          <w:tab w:val="left" w:pos="0"/>
        </w:tabs>
        <w:spacing w:line="276" w:lineRule="auto"/>
        <w:ind w:right="-313" w:firstLine="567"/>
        <w:jc w:val="both"/>
        <w:rPr>
          <w:sz w:val="28"/>
        </w:rPr>
      </w:pPr>
    </w:p>
    <w:tbl>
      <w:tblPr>
        <w:tblStyle w:val="aa"/>
        <w:tblW w:w="0" w:type="auto"/>
        <w:tblLook w:val="04A0" w:firstRow="1" w:lastRow="0" w:firstColumn="1" w:lastColumn="0" w:noHBand="0" w:noVBand="1"/>
      </w:tblPr>
      <w:tblGrid>
        <w:gridCol w:w="534"/>
        <w:gridCol w:w="850"/>
        <w:gridCol w:w="851"/>
        <w:gridCol w:w="708"/>
        <w:gridCol w:w="709"/>
        <w:gridCol w:w="709"/>
        <w:gridCol w:w="709"/>
        <w:gridCol w:w="850"/>
        <w:gridCol w:w="851"/>
        <w:gridCol w:w="850"/>
        <w:gridCol w:w="851"/>
        <w:gridCol w:w="816"/>
      </w:tblGrid>
      <w:tr w:rsidR="00A66ED4">
        <w:tc>
          <w:tcPr>
            <w:tcW w:w="534" w:type="dxa"/>
          </w:tcPr>
          <w:p w:rsidR="00A66ED4" w:rsidRDefault="001C1284">
            <w:pPr>
              <w:tabs>
                <w:tab w:val="left" w:pos="0"/>
              </w:tabs>
              <w:spacing w:before="240" w:after="240" w:line="276" w:lineRule="auto"/>
              <w:ind w:right="-313"/>
              <w:jc w:val="both"/>
              <w:rPr>
                <w:sz w:val="20"/>
              </w:rPr>
            </w:pPr>
            <w:proofErr w:type="spellStart"/>
            <w:proofErr w:type="gramStart"/>
            <w:r>
              <w:rPr>
                <w:sz w:val="20"/>
              </w:rPr>
              <w:t>T,м</w:t>
            </w:r>
            <w:proofErr w:type="spellEnd"/>
            <w:proofErr w:type="gramEnd"/>
          </w:p>
        </w:tc>
        <w:tc>
          <w:tcPr>
            <w:tcW w:w="850" w:type="dxa"/>
          </w:tcPr>
          <w:p w:rsidR="00A66ED4" w:rsidRDefault="001C1284">
            <w:pPr>
              <w:tabs>
                <w:tab w:val="left" w:pos="0"/>
              </w:tabs>
              <w:spacing w:before="240" w:after="240" w:line="276" w:lineRule="auto"/>
              <w:ind w:right="-313"/>
              <w:jc w:val="both"/>
              <w:rPr>
                <w:sz w:val="20"/>
              </w:rPr>
            </w:pPr>
            <w:proofErr w:type="spellStart"/>
            <w:proofErr w:type="gramStart"/>
            <w:r>
              <w:rPr>
                <w:sz w:val="20"/>
              </w:rPr>
              <w:t>V,м</w:t>
            </w:r>
            <w:proofErr w:type="spellEnd"/>
            <w:proofErr w:type="gramEnd"/>
            <w:r>
              <w:rPr>
                <w:sz w:val="20"/>
              </w:rPr>
              <w:t xml:space="preserve"> куб.</w:t>
            </w:r>
          </w:p>
        </w:tc>
        <w:tc>
          <w:tcPr>
            <w:tcW w:w="851" w:type="dxa"/>
          </w:tcPr>
          <w:p w:rsidR="00A66ED4" w:rsidRDefault="001C1284">
            <w:pPr>
              <w:tabs>
                <w:tab w:val="left" w:pos="0"/>
              </w:tabs>
              <w:spacing w:before="240" w:after="240" w:line="276" w:lineRule="auto"/>
              <w:ind w:right="-313"/>
              <w:jc w:val="both"/>
              <w:rPr>
                <w:sz w:val="20"/>
              </w:rPr>
            </w:pPr>
            <w:proofErr w:type="spellStart"/>
            <w:proofErr w:type="gramStart"/>
            <w:r>
              <w:rPr>
                <w:sz w:val="20"/>
              </w:rPr>
              <w:t>S,м</w:t>
            </w:r>
            <w:proofErr w:type="spellEnd"/>
            <w:proofErr w:type="gramEnd"/>
            <w:r>
              <w:rPr>
                <w:sz w:val="20"/>
              </w:rPr>
              <w:t xml:space="preserve"> кв.</w:t>
            </w:r>
          </w:p>
        </w:tc>
        <w:tc>
          <w:tcPr>
            <w:tcW w:w="708" w:type="dxa"/>
          </w:tcPr>
          <w:p w:rsidR="00A66ED4" w:rsidRDefault="001C1284">
            <w:pPr>
              <w:tabs>
                <w:tab w:val="left" w:pos="0"/>
              </w:tabs>
              <w:spacing w:before="240" w:after="240" w:line="276" w:lineRule="auto"/>
              <w:ind w:right="-313"/>
              <w:jc w:val="both"/>
              <w:rPr>
                <w:sz w:val="20"/>
              </w:rPr>
            </w:pPr>
            <w:proofErr w:type="spellStart"/>
            <w:r>
              <w:rPr>
                <w:sz w:val="20"/>
              </w:rPr>
              <w:t>Xf</w:t>
            </w:r>
            <w:proofErr w:type="spellEnd"/>
            <w:r>
              <w:rPr>
                <w:sz w:val="20"/>
              </w:rPr>
              <w:t>, м</w:t>
            </w:r>
          </w:p>
        </w:tc>
        <w:tc>
          <w:tcPr>
            <w:tcW w:w="709" w:type="dxa"/>
          </w:tcPr>
          <w:p w:rsidR="00A66ED4" w:rsidRDefault="001C1284">
            <w:pPr>
              <w:tabs>
                <w:tab w:val="left" w:pos="0"/>
              </w:tabs>
              <w:spacing w:before="240" w:after="240" w:line="276" w:lineRule="auto"/>
              <w:ind w:right="-313"/>
              <w:jc w:val="both"/>
              <w:rPr>
                <w:sz w:val="20"/>
              </w:rPr>
            </w:pPr>
            <w:proofErr w:type="spellStart"/>
            <w:r>
              <w:rPr>
                <w:sz w:val="20"/>
              </w:rPr>
              <w:t>Xc</w:t>
            </w:r>
            <w:proofErr w:type="spellEnd"/>
            <w:r>
              <w:rPr>
                <w:sz w:val="20"/>
              </w:rPr>
              <w:t>, м</w:t>
            </w:r>
          </w:p>
        </w:tc>
        <w:tc>
          <w:tcPr>
            <w:tcW w:w="709" w:type="dxa"/>
          </w:tcPr>
          <w:p w:rsidR="00A66ED4" w:rsidRDefault="001C1284">
            <w:pPr>
              <w:tabs>
                <w:tab w:val="left" w:pos="0"/>
              </w:tabs>
              <w:spacing w:before="240" w:after="240" w:line="276" w:lineRule="auto"/>
              <w:ind w:right="-313"/>
              <w:jc w:val="both"/>
              <w:rPr>
                <w:sz w:val="20"/>
              </w:rPr>
            </w:pPr>
            <w:proofErr w:type="spellStart"/>
            <w:r>
              <w:rPr>
                <w:sz w:val="20"/>
              </w:rPr>
              <w:t>Zc</w:t>
            </w:r>
            <w:proofErr w:type="spellEnd"/>
            <w:r>
              <w:rPr>
                <w:sz w:val="20"/>
              </w:rPr>
              <w:t>, м</w:t>
            </w:r>
          </w:p>
        </w:tc>
        <w:tc>
          <w:tcPr>
            <w:tcW w:w="709" w:type="dxa"/>
          </w:tcPr>
          <w:p w:rsidR="00A66ED4" w:rsidRDefault="001C1284">
            <w:pPr>
              <w:tabs>
                <w:tab w:val="left" w:pos="0"/>
              </w:tabs>
              <w:spacing w:before="240" w:after="240" w:line="276" w:lineRule="auto"/>
              <w:ind w:right="-313"/>
              <w:jc w:val="both"/>
              <w:rPr>
                <w:sz w:val="20"/>
              </w:rPr>
            </w:pPr>
            <w:r>
              <w:rPr>
                <w:sz w:val="20"/>
              </w:rPr>
              <w:t>r, м</w:t>
            </w:r>
          </w:p>
        </w:tc>
        <w:tc>
          <w:tcPr>
            <w:tcW w:w="850" w:type="dxa"/>
          </w:tcPr>
          <w:p w:rsidR="00A66ED4" w:rsidRDefault="001C1284">
            <w:pPr>
              <w:tabs>
                <w:tab w:val="left" w:pos="0"/>
              </w:tabs>
              <w:spacing w:before="240" w:after="240" w:line="276" w:lineRule="auto"/>
              <w:ind w:right="-313"/>
              <w:jc w:val="both"/>
              <w:rPr>
                <w:sz w:val="20"/>
              </w:rPr>
            </w:pPr>
            <w:r>
              <w:rPr>
                <w:sz w:val="20"/>
              </w:rPr>
              <w:t>R, м</w:t>
            </w:r>
          </w:p>
        </w:tc>
        <w:tc>
          <w:tcPr>
            <w:tcW w:w="851" w:type="dxa"/>
          </w:tcPr>
          <w:p w:rsidR="00A66ED4" w:rsidRDefault="001C1284">
            <w:pPr>
              <w:tabs>
                <w:tab w:val="left" w:pos="0"/>
              </w:tabs>
              <w:spacing w:before="240" w:after="240" w:line="276" w:lineRule="auto"/>
              <w:ind w:right="-313"/>
              <w:jc w:val="both"/>
              <w:rPr>
                <w:sz w:val="20"/>
              </w:rPr>
            </w:pPr>
            <w:r>
              <w:rPr>
                <w:sz w:val="20"/>
              </w:rPr>
              <w:t>ALFA</w:t>
            </w:r>
          </w:p>
        </w:tc>
        <w:tc>
          <w:tcPr>
            <w:tcW w:w="850" w:type="dxa"/>
          </w:tcPr>
          <w:p w:rsidR="00A66ED4" w:rsidRDefault="001C1284">
            <w:pPr>
              <w:tabs>
                <w:tab w:val="left" w:pos="0"/>
              </w:tabs>
              <w:spacing w:before="240" w:after="240" w:line="276" w:lineRule="auto"/>
              <w:ind w:right="-313"/>
              <w:jc w:val="both"/>
              <w:rPr>
                <w:sz w:val="20"/>
              </w:rPr>
            </w:pPr>
            <w:r>
              <w:rPr>
                <w:sz w:val="20"/>
              </w:rPr>
              <w:t>BETA</w:t>
            </w:r>
          </w:p>
        </w:tc>
        <w:tc>
          <w:tcPr>
            <w:tcW w:w="851" w:type="dxa"/>
          </w:tcPr>
          <w:p w:rsidR="00A66ED4" w:rsidRDefault="001C1284">
            <w:pPr>
              <w:tabs>
                <w:tab w:val="left" w:pos="0"/>
              </w:tabs>
              <w:spacing w:before="240" w:after="240" w:line="276" w:lineRule="auto"/>
              <w:ind w:right="-313"/>
              <w:jc w:val="both"/>
              <w:rPr>
                <w:sz w:val="20"/>
              </w:rPr>
            </w:pPr>
            <w:r>
              <w:rPr>
                <w:sz w:val="20"/>
              </w:rPr>
              <w:t>DELTA</w:t>
            </w:r>
          </w:p>
        </w:tc>
        <w:tc>
          <w:tcPr>
            <w:tcW w:w="816" w:type="dxa"/>
          </w:tcPr>
          <w:p w:rsidR="00A66ED4" w:rsidRDefault="001C1284">
            <w:pPr>
              <w:tabs>
                <w:tab w:val="left" w:pos="0"/>
              </w:tabs>
              <w:spacing w:before="240" w:after="240" w:line="276" w:lineRule="auto"/>
              <w:ind w:right="-313"/>
              <w:jc w:val="both"/>
              <w:rPr>
                <w:sz w:val="20"/>
              </w:rPr>
            </w:pPr>
            <w:proofErr w:type="spellStart"/>
            <w:r>
              <w:rPr>
                <w:sz w:val="20"/>
              </w:rPr>
              <w:t>Dd</w:t>
            </w:r>
            <w:proofErr w:type="spellEnd"/>
          </w:p>
        </w:tc>
      </w:tr>
      <w:tr w:rsidR="00A66ED4">
        <w:tc>
          <w:tcPr>
            <w:tcW w:w="534" w:type="dxa"/>
          </w:tcPr>
          <w:p w:rsidR="00A66ED4" w:rsidRDefault="00A66ED4">
            <w:pPr>
              <w:tabs>
                <w:tab w:val="left" w:pos="0"/>
              </w:tabs>
              <w:spacing w:before="240" w:after="240" w:line="276" w:lineRule="auto"/>
              <w:ind w:right="-313"/>
              <w:jc w:val="both"/>
              <w:rPr>
                <w:sz w:val="20"/>
              </w:rPr>
            </w:pPr>
            <w:bookmarkStart w:id="0" w:name="_GoBack"/>
            <w:bookmarkEnd w:id="0"/>
          </w:p>
        </w:tc>
        <w:tc>
          <w:tcPr>
            <w:tcW w:w="850" w:type="dxa"/>
          </w:tcPr>
          <w:p w:rsidR="00A66ED4" w:rsidRDefault="00A66ED4">
            <w:pPr>
              <w:tabs>
                <w:tab w:val="left" w:pos="0"/>
              </w:tabs>
              <w:spacing w:before="240" w:after="240" w:line="276" w:lineRule="auto"/>
              <w:ind w:right="-313"/>
              <w:jc w:val="both"/>
              <w:rPr>
                <w:sz w:val="20"/>
              </w:rPr>
            </w:pPr>
          </w:p>
        </w:tc>
        <w:tc>
          <w:tcPr>
            <w:tcW w:w="851" w:type="dxa"/>
          </w:tcPr>
          <w:p w:rsidR="00A66ED4" w:rsidRDefault="00A66ED4">
            <w:pPr>
              <w:tabs>
                <w:tab w:val="left" w:pos="0"/>
              </w:tabs>
              <w:spacing w:before="240" w:after="240" w:line="276" w:lineRule="auto"/>
              <w:ind w:right="-313"/>
              <w:jc w:val="both"/>
              <w:rPr>
                <w:sz w:val="20"/>
              </w:rPr>
            </w:pPr>
          </w:p>
        </w:tc>
        <w:tc>
          <w:tcPr>
            <w:tcW w:w="708" w:type="dxa"/>
          </w:tcPr>
          <w:p w:rsidR="00A66ED4" w:rsidRDefault="00A66ED4">
            <w:pPr>
              <w:tabs>
                <w:tab w:val="left" w:pos="0"/>
              </w:tabs>
              <w:spacing w:before="240" w:after="240" w:line="276" w:lineRule="auto"/>
              <w:ind w:right="-313"/>
              <w:jc w:val="both"/>
              <w:rPr>
                <w:sz w:val="20"/>
              </w:rPr>
            </w:pPr>
          </w:p>
        </w:tc>
        <w:tc>
          <w:tcPr>
            <w:tcW w:w="709" w:type="dxa"/>
          </w:tcPr>
          <w:p w:rsidR="00A66ED4" w:rsidRDefault="00A66ED4">
            <w:pPr>
              <w:tabs>
                <w:tab w:val="left" w:pos="0"/>
              </w:tabs>
              <w:spacing w:before="240" w:after="240" w:line="276" w:lineRule="auto"/>
              <w:ind w:right="-313"/>
              <w:jc w:val="both"/>
              <w:rPr>
                <w:sz w:val="20"/>
              </w:rPr>
            </w:pPr>
          </w:p>
        </w:tc>
        <w:tc>
          <w:tcPr>
            <w:tcW w:w="709" w:type="dxa"/>
          </w:tcPr>
          <w:p w:rsidR="00A66ED4" w:rsidRDefault="00A66ED4">
            <w:pPr>
              <w:tabs>
                <w:tab w:val="left" w:pos="0"/>
              </w:tabs>
              <w:spacing w:before="240" w:after="240" w:line="276" w:lineRule="auto"/>
              <w:ind w:right="-313"/>
              <w:jc w:val="both"/>
              <w:rPr>
                <w:sz w:val="20"/>
              </w:rPr>
            </w:pPr>
          </w:p>
        </w:tc>
        <w:tc>
          <w:tcPr>
            <w:tcW w:w="709" w:type="dxa"/>
          </w:tcPr>
          <w:p w:rsidR="00A66ED4" w:rsidRDefault="00A66ED4">
            <w:pPr>
              <w:tabs>
                <w:tab w:val="left" w:pos="0"/>
              </w:tabs>
              <w:spacing w:before="240" w:after="240" w:line="276" w:lineRule="auto"/>
              <w:ind w:right="-313"/>
              <w:jc w:val="both"/>
              <w:rPr>
                <w:sz w:val="20"/>
              </w:rPr>
            </w:pPr>
          </w:p>
        </w:tc>
        <w:tc>
          <w:tcPr>
            <w:tcW w:w="850" w:type="dxa"/>
          </w:tcPr>
          <w:p w:rsidR="00A66ED4" w:rsidRDefault="00A66ED4">
            <w:pPr>
              <w:tabs>
                <w:tab w:val="left" w:pos="0"/>
              </w:tabs>
              <w:spacing w:before="240" w:after="240" w:line="276" w:lineRule="auto"/>
              <w:ind w:right="-313"/>
              <w:jc w:val="both"/>
              <w:rPr>
                <w:sz w:val="20"/>
              </w:rPr>
            </w:pPr>
          </w:p>
        </w:tc>
        <w:tc>
          <w:tcPr>
            <w:tcW w:w="851" w:type="dxa"/>
          </w:tcPr>
          <w:p w:rsidR="00A66ED4" w:rsidRDefault="00A66ED4">
            <w:pPr>
              <w:tabs>
                <w:tab w:val="left" w:pos="0"/>
              </w:tabs>
              <w:spacing w:before="240" w:after="240" w:line="276" w:lineRule="auto"/>
              <w:ind w:right="-313"/>
              <w:jc w:val="both"/>
              <w:rPr>
                <w:sz w:val="20"/>
              </w:rPr>
            </w:pPr>
          </w:p>
        </w:tc>
        <w:tc>
          <w:tcPr>
            <w:tcW w:w="850" w:type="dxa"/>
          </w:tcPr>
          <w:p w:rsidR="00A66ED4" w:rsidRDefault="00A66ED4">
            <w:pPr>
              <w:tabs>
                <w:tab w:val="left" w:pos="0"/>
              </w:tabs>
              <w:spacing w:before="240" w:after="240" w:line="276" w:lineRule="auto"/>
              <w:ind w:right="-313"/>
              <w:jc w:val="both"/>
              <w:rPr>
                <w:sz w:val="20"/>
              </w:rPr>
            </w:pPr>
          </w:p>
        </w:tc>
        <w:tc>
          <w:tcPr>
            <w:tcW w:w="851" w:type="dxa"/>
          </w:tcPr>
          <w:p w:rsidR="00A66ED4" w:rsidRDefault="00A66ED4">
            <w:pPr>
              <w:tabs>
                <w:tab w:val="left" w:pos="0"/>
              </w:tabs>
              <w:spacing w:before="240" w:after="240" w:line="276" w:lineRule="auto"/>
              <w:ind w:right="-313"/>
              <w:jc w:val="both"/>
              <w:rPr>
                <w:sz w:val="20"/>
              </w:rPr>
            </w:pPr>
          </w:p>
        </w:tc>
        <w:tc>
          <w:tcPr>
            <w:tcW w:w="816" w:type="dxa"/>
          </w:tcPr>
          <w:p w:rsidR="00A66ED4" w:rsidRDefault="00A66ED4">
            <w:pPr>
              <w:tabs>
                <w:tab w:val="left" w:pos="0"/>
              </w:tabs>
              <w:spacing w:before="240" w:after="240" w:line="276" w:lineRule="auto"/>
              <w:ind w:right="-313"/>
              <w:jc w:val="both"/>
              <w:rPr>
                <w:sz w:val="20"/>
              </w:rPr>
            </w:pPr>
          </w:p>
        </w:tc>
      </w:tr>
      <w:tr w:rsidR="00A66ED4">
        <w:tc>
          <w:tcPr>
            <w:tcW w:w="534" w:type="dxa"/>
          </w:tcPr>
          <w:p w:rsidR="00A66ED4" w:rsidRDefault="00A66ED4">
            <w:pPr>
              <w:tabs>
                <w:tab w:val="left" w:pos="0"/>
              </w:tabs>
              <w:spacing w:before="240" w:after="240" w:line="276" w:lineRule="auto"/>
              <w:ind w:right="-313"/>
              <w:jc w:val="both"/>
              <w:rPr>
                <w:sz w:val="20"/>
              </w:rPr>
            </w:pPr>
          </w:p>
        </w:tc>
        <w:tc>
          <w:tcPr>
            <w:tcW w:w="850" w:type="dxa"/>
          </w:tcPr>
          <w:p w:rsidR="00A66ED4" w:rsidRDefault="00A66ED4">
            <w:pPr>
              <w:tabs>
                <w:tab w:val="left" w:pos="0"/>
              </w:tabs>
              <w:spacing w:before="240" w:after="240" w:line="276" w:lineRule="auto"/>
              <w:ind w:right="-313"/>
              <w:jc w:val="both"/>
              <w:rPr>
                <w:sz w:val="20"/>
              </w:rPr>
            </w:pPr>
          </w:p>
        </w:tc>
        <w:tc>
          <w:tcPr>
            <w:tcW w:w="851" w:type="dxa"/>
          </w:tcPr>
          <w:p w:rsidR="00A66ED4" w:rsidRDefault="00A66ED4">
            <w:pPr>
              <w:tabs>
                <w:tab w:val="left" w:pos="0"/>
              </w:tabs>
              <w:spacing w:before="240" w:after="240" w:line="276" w:lineRule="auto"/>
              <w:ind w:right="-313"/>
              <w:jc w:val="both"/>
              <w:rPr>
                <w:sz w:val="20"/>
              </w:rPr>
            </w:pPr>
          </w:p>
        </w:tc>
        <w:tc>
          <w:tcPr>
            <w:tcW w:w="708" w:type="dxa"/>
          </w:tcPr>
          <w:p w:rsidR="00A66ED4" w:rsidRDefault="00A66ED4">
            <w:pPr>
              <w:tabs>
                <w:tab w:val="left" w:pos="0"/>
              </w:tabs>
              <w:spacing w:before="240" w:after="240" w:line="276" w:lineRule="auto"/>
              <w:ind w:right="-313"/>
              <w:jc w:val="both"/>
              <w:rPr>
                <w:sz w:val="20"/>
              </w:rPr>
            </w:pPr>
          </w:p>
        </w:tc>
        <w:tc>
          <w:tcPr>
            <w:tcW w:w="709" w:type="dxa"/>
          </w:tcPr>
          <w:p w:rsidR="00A66ED4" w:rsidRDefault="00A66ED4">
            <w:pPr>
              <w:tabs>
                <w:tab w:val="left" w:pos="0"/>
              </w:tabs>
              <w:spacing w:before="240" w:after="240" w:line="276" w:lineRule="auto"/>
              <w:ind w:right="-313"/>
              <w:jc w:val="both"/>
              <w:rPr>
                <w:sz w:val="20"/>
              </w:rPr>
            </w:pPr>
          </w:p>
        </w:tc>
        <w:tc>
          <w:tcPr>
            <w:tcW w:w="709" w:type="dxa"/>
          </w:tcPr>
          <w:p w:rsidR="00A66ED4" w:rsidRDefault="00A66ED4">
            <w:pPr>
              <w:tabs>
                <w:tab w:val="left" w:pos="0"/>
              </w:tabs>
              <w:spacing w:before="240" w:after="240" w:line="276" w:lineRule="auto"/>
              <w:ind w:right="-313"/>
              <w:jc w:val="both"/>
              <w:rPr>
                <w:sz w:val="20"/>
              </w:rPr>
            </w:pPr>
          </w:p>
        </w:tc>
        <w:tc>
          <w:tcPr>
            <w:tcW w:w="709" w:type="dxa"/>
          </w:tcPr>
          <w:p w:rsidR="00A66ED4" w:rsidRDefault="00A66ED4">
            <w:pPr>
              <w:tabs>
                <w:tab w:val="left" w:pos="0"/>
              </w:tabs>
              <w:spacing w:before="240" w:after="240" w:line="276" w:lineRule="auto"/>
              <w:ind w:right="-313"/>
              <w:jc w:val="both"/>
              <w:rPr>
                <w:sz w:val="20"/>
              </w:rPr>
            </w:pPr>
          </w:p>
        </w:tc>
        <w:tc>
          <w:tcPr>
            <w:tcW w:w="850" w:type="dxa"/>
          </w:tcPr>
          <w:p w:rsidR="00A66ED4" w:rsidRDefault="00A66ED4">
            <w:pPr>
              <w:tabs>
                <w:tab w:val="left" w:pos="0"/>
              </w:tabs>
              <w:spacing w:before="240" w:after="240" w:line="276" w:lineRule="auto"/>
              <w:ind w:right="-313"/>
              <w:jc w:val="both"/>
              <w:rPr>
                <w:sz w:val="20"/>
              </w:rPr>
            </w:pPr>
          </w:p>
        </w:tc>
        <w:tc>
          <w:tcPr>
            <w:tcW w:w="851" w:type="dxa"/>
          </w:tcPr>
          <w:p w:rsidR="00A66ED4" w:rsidRDefault="00A66ED4">
            <w:pPr>
              <w:tabs>
                <w:tab w:val="left" w:pos="0"/>
              </w:tabs>
              <w:spacing w:before="240" w:after="240" w:line="276" w:lineRule="auto"/>
              <w:ind w:right="-313"/>
              <w:jc w:val="both"/>
              <w:rPr>
                <w:sz w:val="20"/>
              </w:rPr>
            </w:pPr>
          </w:p>
        </w:tc>
        <w:tc>
          <w:tcPr>
            <w:tcW w:w="850" w:type="dxa"/>
          </w:tcPr>
          <w:p w:rsidR="00A66ED4" w:rsidRDefault="00A66ED4">
            <w:pPr>
              <w:tabs>
                <w:tab w:val="left" w:pos="0"/>
              </w:tabs>
              <w:spacing w:before="240" w:after="240" w:line="276" w:lineRule="auto"/>
              <w:ind w:right="-313"/>
              <w:jc w:val="both"/>
              <w:rPr>
                <w:sz w:val="20"/>
              </w:rPr>
            </w:pPr>
          </w:p>
        </w:tc>
        <w:tc>
          <w:tcPr>
            <w:tcW w:w="851" w:type="dxa"/>
          </w:tcPr>
          <w:p w:rsidR="00A66ED4" w:rsidRDefault="00A66ED4">
            <w:pPr>
              <w:tabs>
                <w:tab w:val="left" w:pos="0"/>
              </w:tabs>
              <w:spacing w:before="240" w:after="240" w:line="276" w:lineRule="auto"/>
              <w:ind w:right="-313"/>
              <w:jc w:val="both"/>
              <w:rPr>
                <w:sz w:val="20"/>
              </w:rPr>
            </w:pPr>
          </w:p>
        </w:tc>
        <w:tc>
          <w:tcPr>
            <w:tcW w:w="816" w:type="dxa"/>
          </w:tcPr>
          <w:p w:rsidR="00A66ED4" w:rsidRDefault="00A66ED4">
            <w:pPr>
              <w:tabs>
                <w:tab w:val="left" w:pos="0"/>
              </w:tabs>
              <w:spacing w:before="240" w:after="240" w:line="276" w:lineRule="auto"/>
              <w:ind w:right="-313"/>
              <w:jc w:val="both"/>
              <w:rPr>
                <w:sz w:val="20"/>
              </w:rPr>
            </w:pPr>
          </w:p>
        </w:tc>
      </w:tr>
      <w:tr w:rsidR="00A66ED4">
        <w:tc>
          <w:tcPr>
            <w:tcW w:w="534" w:type="dxa"/>
          </w:tcPr>
          <w:p w:rsidR="00A66ED4" w:rsidRDefault="00A66ED4">
            <w:pPr>
              <w:tabs>
                <w:tab w:val="left" w:pos="0"/>
              </w:tabs>
              <w:spacing w:before="240" w:after="240" w:line="276" w:lineRule="auto"/>
              <w:ind w:right="-313"/>
              <w:jc w:val="both"/>
              <w:rPr>
                <w:sz w:val="20"/>
              </w:rPr>
            </w:pPr>
          </w:p>
        </w:tc>
        <w:tc>
          <w:tcPr>
            <w:tcW w:w="850" w:type="dxa"/>
          </w:tcPr>
          <w:p w:rsidR="00A66ED4" w:rsidRDefault="00A66ED4">
            <w:pPr>
              <w:tabs>
                <w:tab w:val="left" w:pos="0"/>
              </w:tabs>
              <w:spacing w:before="240" w:after="240" w:line="276" w:lineRule="auto"/>
              <w:ind w:right="-313"/>
              <w:jc w:val="both"/>
              <w:rPr>
                <w:sz w:val="20"/>
              </w:rPr>
            </w:pPr>
          </w:p>
        </w:tc>
        <w:tc>
          <w:tcPr>
            <w:tcW w:w="851" w:type="dxa"/>
          </w:tcPr>
          <w:p w:rsidR="00A66ED4" w:rsidRDefault="00A66ED4">
            <w:pPr>
              <w:tabs>
                <w:tab w:val="left" w:pos="0"/>
              </w:tabs>
              <w:spacing w:before="240" w:after="240" w:line="276" w:lineRule="auto"/>
              <w:ind w:right="-313"/>
              <w:jc w:val="both"/>
              <w:rPr>
                <w:sz w:val="20"/>
              </w:rPr>
            </w:pPr>
          </w:p>
        </w:tc>
        <w:tc>
          <w:tcPr>
            <w:tcW w:w="708" w:type="dxa"/>
          </w:tcPr>
          <w:p w:rsidR="00A66ED4" w:rsidRDefault="00A66ED4">
            <w:pPr>
              <w:tabs>
                <w:tab w:val="left" w:pos="0"/>
              </w:tabs>
              <w:spacing w:before="240" w:after="240" w:line="276" w:lineRule="auto"/>
              <w:ind w:right="-313"/>
              <w:jc w:val="both"/>
              <w:rPr>
                <w:sz w:val="20"/>
              </w:rPr>
            </w:pPr>
          </w:p>
        </w:tc>
        <w:tc>
          <w:tcPr>
            <w:tcW w:w="709" w:type="dxa"/>
          </w:tcPr>
          <w:p w:rsidR="00A66ED4" w:rsidRDefault="00A66ED4">
            <w:pPr>
              <w:tabs>
                <w:tab w:val="left" w:pos="0"/>
              </w:tabs>
              <w:spacing w:before="240" w:after="240" w:line="276" w:lineRule="auto"/>
              <w:ind w:right="-313"/>
              <w:jc w:val="both"/>
              <w:rPr>
                <w:sz w:val="20"/>
              </w:rPr>
            </w:pPr>
          </w:p>
        </w:tc>
        <w:tc>
          <w:tcPr>
            <w:tcW w:w="709" w:type="dxa"/>
          </w:tcPr>
          <w:p w:rsidR="00A66ED4" w:rsidRDefault="00A66ED4">
            <w:pPr>
              <w:tabs>
                <w:tab w:val="left" w:pos="0"/>
              </w:tabs>
              <w:spacing w:before="240" w:after="240" w:line="276" w:lineRule="auto"/>
              <w:ind w:right="-313"/>
              <w:jc w:val="both"/>
              <w:rPr>
                <w:sz w:val="20"/>
              </w:rPr>
            </w:pPr>
          </w:p>
        </w:tc>
        <w:tc>
          <w:tcPr>
            <w:tcW w:w="709" w:type="dxa"/>
          </w:tcPr>
          <w:p w:rsidR="00A66ED4" w:rsidRDefault="00A66ED4">
            <w:pPr>
              <w:tabs>
                <w:tab w:val="left" w:pos="0"/>
              </w:tabs>
              <w:spacing w:before="240" w:after="240" w:line="276" w:lineRule="auto"/>
              <w:ind w:right="-313"/>
              <w:jc w:val="both"/>
              <w:rPr>
                <w:sz w:val="20"/>
              </w:rPr>
            </w:pPr>
          </w:p>
        </w:tc>
        <w:tc>
          <w:tcPr>
            <w:tcW w:w="850" w:type="dxa"/>
          </w:tcPr>
          <w:p w:rsidR="00A66ED4" w:rsidRDefault="00A66ED4">
            <w:pPr>
              <w:tabs>
                <w:tab w:val="left" w:pos="0"/>
              </w:tabs>
              <w:spacing w:before="240" w:after="240" w:line="276" w:lineRule="auto"/>
              <w:ind w:right="-313"/>
              <w:jc w:val="both"/>
              <w:rPr>
                <w:sz w:val="20"/>
              </w:rPr>
            </w:pPr>
          </w:p>
        </w:tc>
        <w:tc>
          <w:tcPr>
            <w:tcW w:w="851" w:type="dxa"/>
          </w:tcPr>
          <w:p w:rsidR="00A66ED4" w:rsidRDefault="00A66ED4">
            <w:pPr>
              <w:tabs>
                <w:tab w:val="left" w:pos="0"/>
              </w:tabs>
              <w:spacing w:before="240" w:after="240" w:line="276" w:lineRule="auto"/>
              <w:ind w:right="-313"/>
              <w:jc w:val="both"/>
              <w:rPr>
                <w:sz w:val="20"/>
              </w:rPr>
            </w:pPr>
          </w:p>
        </w:tc>
        <w:tc>
          <w:tcPr>
            <w:tcW w:w="850" w:type="dxa"/>
          </w:tcPr>
          <w:p w:rsidR="00A66ED4" w:rsidRDefault="00A66ED4">
            <w:pPr>
              <w:tabs>
                <w:tab w:val="left" w:pos="0"/>
              </w:tabs>
              <w:spacing w:before="240" w:after="240" w:line="276" w:lineRule="auto"/>
              <w:ind w:right="-313"/>
              <w:jc w:val="both"/>
              <w:rPr>
                <w:sz w:val="20"/>
              </w:rPr>
            </w:pPr>
          </w:p>
        </w:tc>
        <w:tc>
          <w:tcPr>
            <w:tcW w:w="851" w:type="dxa"/>
          </w:tcPr>
          <w:p w:rsidR="00A66ED4" w:rsidRDefault="00A66ED4">
            <w:pPr>
              <w:tabs>
                <w:tab w:val="left" w:pos="0"/>
              </w:tabs>
              <w:spacing w:before="240" w:after="240" w:line="276" w:lineRule="auto"/>
              <w:ind w:right="-313"/>
              <w:jc w:val="both"/>
              <w:rPr>
                <w:sz w:val="20"/>
              </w:rPr>
            </w:pPr>
          </w:p>
        </w:tc>
        <w:tc>
          <w:tcPr>
            <w:tcW w:w="816" w:type="dxa"/>
          </w:tcPr>
          <w:p w:rsidR="00A66ED4" w:rsidRDefault="00A66ED4">
            <w:pPr>
              <w:tabs>
                <w:tab w:val="left" w:pos="0"/>
              </w:tabs>
              <w:spacing w:before="240" w:after="240" w:line="276" w:lineRule="auto"/>
              <w:ind w:right="-313"/>
              <w:jc w:val="both"/>
              <w:rPr>
                <w:sz w:val="20"/>
              </w:rPr>
            </w:pPr>
          </w:p>
        </w:tc>
      </w:tr>
    </w:tbl>
    <w:p w:rsidR="00A66ED4" w:rsidRDefault="00A66ED4">
      <w:pPr>
        <w:tabs>
          <w:tab w:val="left" w:pos="0"/>
        </w:tabs>
        <w:spacing w:before="240" w:after="240" w:line="276" w:lineRule="auto"/>
        <w:ind w:right="-313" w:firstLine="567"/>
        <w:jc w:val="both"/>
        <w:rPr>
          <w:sz w:val="28"/>
        </w:rPr>
        <w:sectPr w:rsidR="00A66ED4">
          <w:headerReference w:type="default" r:id="rId12"/>
          <w:pgSz w:w="11900" w:h="16840" w:code="9"/>
          <w:pgMar w:top="1220" w:right="1127" w:bottom="1276" w:left="1701" w:header="0" w:footer="0" w:gutter="0"/>
          <w:cols w:space="720" w:equalWidth="0">
            <w:col w:w="9072" w:space="0"/>
          </w:cols>
        </w:sectPr>
      </w:pPr>
    </w:p>
    <w:p w:rsidR="00A66ED4" w:rsidRDefault="001C1284">
      <w:pPr>
        <w:tabs>
          <w:tab w:val="left" w:pos="0"/>
        </w:tabs>
        <w:spacing w:line="276" w:lineRule="auto"/>
        <w:ind w:right="-313" w:firstLine="567"/>
        <w:jc w:val="center"/>
        <w:rPr>
          <w:sz w:val="28"/>
        </w:rPr>
      </w:pPr>
      <w:r>
        <w:rPr>
          <w:sz w:val="28"/>
        </w:rPr>
        <w:lastRenderedPageBreak/>
        <w:t>Заключение</w:t>
      </w:r>
    </w:p>
    <w:p w:rsidR="00A66ED4" w:rsidRDefault="00A66ED4">
      <w:pPr>
        <w:tabs>
          <w:tab w:val="left" w:pos="0"/>
        </w:tabs>
        <w:spacing w:line="276" w:lineRule="auto"/>
        <w:ind w:right="-313" w:firstLine="567"/>
        <w:jc w:val="center"/>
        <w:rPr>
          <w:sz w:val="28"/>
        </w:rPr>
      </w:pPr>
    </w:p>
    <w:p w:rsidR="00A66ED4" w:rsidRDefault="001C1284">
      <w:pPr>
        <w:tabs>
          <w:tab w:val="left" w:pos="0"/>
        </w:tabs>
        <w:spacing w:line="276" w:lineRule="auto"/>
        <w:ind w:right="-313" w:firstLine="567"/>
        <w:jc w:val="both"/>
        <w:rPr>
          <w:sz w:val="28"/>
        </w:rPr>
      </w:pPr>
      <w:r>
        <w:rPr>
          <w:sz w:val="28"/>
        </w:rPr>
        <w:t xml:space="preserve">В данной курсовой работе рассмотрены теоретические аспекты расчета посадки и остойчивости судна, методики типового </w:t>
      </w:r>
      <w:r>
        <w:rPr>
          <w:sz w:val="28"/>
        </w:rPr>
        <w:t>расчета координат ЦТ, оценки остойчивости, метацентрической высоты судна, построения диаграммы статической остойчивости и определения осадок судна носом и кормой. Все учебные цели курсовой работы достигнуты.</w:t>
      </w: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A66ED4">
      <w:pPr>
        <w:tabs>
          <w:tab w:val="left" w:pos="0"/>
        </w:tabs>
        <w:spacing w:line="276" w:lineRule="auto"/>
        <w:ind w:right="-313" w:firstLine="567"/>
        <w:jc w:val="both"/>
        <w:rPr>
          <w:sz w:val="28"/>
        </w:rPr>
      </w:pPr>
    </w:p>
    <w:p w:rsidR="00A66ED4" w:rsidRDefault="001C1284">
      <w:pPr>
        <w:tabs>
          <w:tab w:val="left" w:pos="0"/>
        </w:tabs>
        <w:spacing w:line="276" w:lineRule="auto"/>
        <w:ind w:right="-313" w:firstLine="567"/>
        <w:jc w:val="center"/>
        <w:rPr>
          <w:sz w:val="28"/>
        </w:rPr>
      </w:pPr>
      <w:r>
        <w:rPr>
          <w:sz w:val="28"/>
        </w:rPr>
        <w:lastRenderedPageBreak/>
        <w:t xml:space="preserve">Список </w:t>
      </w:r>
      <w:r>
        <w:rPr>
          <w:sz w:val="28"/>
        </w:rPr>
        <w:t>использованной литературы</w:t>
      </w:r>
    </w:p>
    <w:p w:rsidR="00A66ED4" w:rsidRDefault="00A66ED4">
      <w:pPr>
        <w:tabs>
          <w:tab w:val="left" w:pos="0"/>
        </w:tabs>
        <w:spacing w:line="276" w:lineRule="auto"/>
        <w:ind w:right="-313" w:firstLine="567"/>
        <w:jc w:val="center"/>
        <w:rPr>
          <w:sz w:val="28"/>
        </w:rPr>
      </w:pPr>
    </w:p>
    <w:p w:rsidR="00A66ED4" w:rsidRDefault="001C1284">
      <w:pPr>
        <w:numPr>
          <w:ilvl w:val="0"/>
          <w:numId w:val="6"/>
        </w:numPr>
        <w:tabs>
          <w:tab w:val="left" w:pos="0"/>
          <w:tab w:val="left" w:pos="1360"/>
        </w:tabs>
        <w:spacing w:line="276" w:lineRule="auto"/>
        <w:ind w:right="-313" w:firstLine="567"/>
        <w:jc w:val="both"/>
        <w:rPr>
          <w:sz w:val="28"/>
        </w:rPr>
      </w:pPr>
      <w:r>
        <w:rPr>
          <w:sz w:val="28"/>
        </w:rPr>
        <w:t>Жуков Е</w:t>
      </w:r>
      <w:r>
        <w:rPr>
          <w:i/>
          <w:sz w:val="28"/>
        </w:rPr>
        <w:t>.</w:t>
      </w:r>
      <w:r>
        <w:rPr>
          <w:sz w:val="28"/>
        </w:rPr>
        <w:t>И</w:t>
      </w:r>
      <w:r>
        <w:rPr>
          <w:i/>
          <w:sz w:val="28"/>
        </w:rPr>
        <w:t>.,</w:t>
      </w:r>
      <w:r>
        <w:rPr>
          <w:sz w:val="28"/>
        </w:rPr>
        <w:t xml:space="preserve"> Письменный М</w:t>
      </w:r>
      <w:r>
        <w:rPr>
          <w:i/>
          <w:sz w:val="28"/>
        </w:rPr>
        <w:t>.</w:t>
      </w:r>
      <w:r>
        <w:rPr>
          <w:sz w:val="28"/>
        </w:rPr>
        <w:t>Н</w:t>
      </w:r>
      <w:r>
        <w:rPr>
          <w:i/>
          <w:sz w:val="28"/>
        </w:rPr>
        <w:t>.</w:t>
      </w:r>
      <w:r>
        <w:rPr>
          <w:sz w:val="28"/>
        </w:rPr>
        <w:t xml:space="preserve">   Технология морских пере-</w:t>
      </w:r>
    </w:p>
    <w:p w:rsidR="00A66ED4" w:rsidRDefault="001C1284">
      <w:pPr>
        <w:tabs>
          <w:tab w:val="left" w:pos="0"/>
        </w:tabs>
        <w:spacing w:line="276" w:lineRule="auto"/>
        <w:ind w:right="-313" w:firstLine="567"/>
        <w:jc w:val="both"/>
        <w:rPr>
          <w:sz w:val="28"/>
        </w:rPr>
      </w:pPr>
      <w:proofErr w:type="gramStart"/>
      <w:r>
        <w:rPr>
          <w:sz w:val="28"/>
        </w:rPr>
        <w:t>возок :</w:t>
      </w:r>
      <w:proofErr w:type="gramEnd"/>
      <w:r>
        <w:rPr>
          <w:sz w:val="28"/>
        </w:rPr>
        <w:t xml:space="preserve"> учеб. для вузов </w:t>
      </w:r>
      <w:proofErr w:type="spellStart"/>
      <w:r>
        <w:rPr>
          <w:sz w:val="28"/>
        </w:rPr>
        <w:t>морск</w:t>
      </w:r>
      <w:proofErr w:type="spellEnd"/>
      <w:r>
        <w:rPr>
          <w:sz w:val="28"/>
        </w:rPr>
        <w:t xml:space="preserve">. трансп. – 3-е изд., </w:t>
      </w:r>
      <w:proofErr w:type="spellStart"/>
      <w:r>
        <w:rPr>
          <w:sz w:val="28"/>
        </w:rPr>
        <w:t>перераб</w:t>
      </w:r>
      <w:proofErr w:type="spellEnd"/>
      <w:r>
        <w:rPr>
          <w:sz w:val="28"/>
        </w:rPr>
        <w:t>. и доп. –</w:t>
      </w:r>
    </w:p>
    <w:p w:rsidR="00A66ED4" w:rsidRDefault="001C1284">
      <w:pPr>
        <w:tabs>
          <w:tab w:val="left" w:pos="0"/>
        </w:tabs>
        <w:spacing w:line="276" w:lineRule="auto"/>
        <w:ind w:right="-313" w:firstLine="567"/>
        <w:jc w:val="both"/>
        <w:rPr>
          <w:sz w:val="28"/>
        </w:rPr>
      </w:pPr>
      <w:proofErr w:type="gramStart"/>
      <w:r>
        <w:rPr>
          <w:sz w:val="28"/>
        </w:rPr>
        <w:t>М. :</w:t>
      </w:r>
      <w:proofErr w:type="gramEnd"/>
      <w:r>
        <w:rPr>
          <w:sz w:val="28"/>
        </w:rPr>
        <w:t xml:space="preserve"> Транспорт, 1991. – 335 с.</w:t>
      </w:r>
    </w:p>
    <w:p w:rsidR="00A66ED4" w:rsidRDefault="001C1284">
      <w:pPr>
        <w:numPr>
          <w:ilvl w:val="0"/>
          <w:numId w:val="6"/>
        </w:numPr>
        <w:tabs>
          <w:tab w:val="left" w:pos="0"/>
          <w:tab w:val="left" w:pos="1358"/>
        </w:tabs>
        <w:spacing w:line="276" w:lineRule="auto"/>
        <w:ind w:right="-313" w:firstLine="567"/>
        <w:jc w:val="both"/>
        <w:rPr>
          <w:sz w:val="28"/>
        </w:rPr>
      </w:pPr>
      <w:r>
        <w:rPr>
          <w:sz w:val="28"/>
        </w:rPr>
        <w:t>Правила классификации и постройки морских судов. Т. 1. – СПб</w:t>
      </w:r>
      <w:proofErr w:type="gramStart"/>
      <w:r>
        <w:rPr>
          <w:sz w:val="28"/>
        </w:rPr>
        <w:t>. :</w:t>
      </w:r>
      <w:proofErr w:type="gramEnd"/>
      <w:r>
        <w:rPr>
          <w:sz w:val="28"/>
        </w:rPr>
        <w:t xml:space="preserve"> Морской </w:t>
      </w:r>
      <w:r>
        <w:rPr>
          <w:sz w:val="28"/>
        </w:rPr>
        <w:t>Регистр. – 2008. – 532 с.</w:t>
      </w:r>
    </w:p>
    <w:p w:rsidR="00A66ED4" w:rsidRDefault="001C1284">
      <w:pPr>
        <w:numPr>
          <w:ilvl w:val="0"/>
          <w:numId w:val="6"/>
        </w:numPr>
        <w:tabs>
          <w:tab w:val="left" w:pos="0"/>
          <w:tab w:val="left" w:pos="1358"/>
        </w:tabs>
        <w:spacing w:line="276" w:lineRule="auto"/>
        <w:ind w:right="-313" w:firstLine="567"/>
        <w:jc w:val="both"/>
        <w:rPr>
          <w:sz w:val="28"/>
        </w:rPr>
      </w:pPr>
      <w:proofErr w:type="spellStart"/>
      <w:r>
        <w:rPr>
          <w:sz w:val="28"/>
        </w:rPr>
        <w:t>Конопелько</w:t>
      </w:r>
      <w:proofErr w:type="spellEnd"/>
      <w:r>
        <w:rPr>
          <w:sz w:val="28"/>
        </w:rPr>
        <w:t xml:space="preserve"> Г</w:t>
      </w:r>
      <w:r>
        <w:rPr>
          <w:i/>
          <w:sz w:val="28"/>
        </w:rPr>
        <w:t>.</w:t>
      </w:r>
      <w:r>
        <w:rPr>
          <w:sz w:val="28"/>
        </w:rPr>
        <w:t>И</w:t>
      </w:r>
      <w:r>
        <w:rPr>
          <w:i/>
          <w:sz w:val="28"/>
        </w:rPr>
        <w:t>.,</w:t>
      </w:r>
      <w:r>
        <w:rPr>
          <w:sz w:val="28"/>
        </w:rPr>
        <w:t xml:space="preserve"> </w:t>
      </w:r>
      <w:proofErr w:type="spellStart"/>
      <w:r>
        <w:rPr>
          <w:sz w:val="28"/>
        </w:rPr>
        <w:t>Кургузов</w:t>
      </w:r>
      <w:proofErr w:type="spellEnd"/>
      <w:r>
        <w:rPr>
          <w:sz w:val="28"/>
        </w:rPr>
        <w:t xml:space="preserve"> С</w:t>
      </w:r>
      <w:r>
        <w:rPr>
          <w:i/>
          <w:sz w:val="28"/>
        </w:rPr>
        <w:t>.</w:t>
      </w:r>
      <w:r>
        <w:rPr>
          <w:sz w:val="28"/>
        </w:rPr>
        <w:t>С</w:t>
      </w:r>
      <w:r>
        <w:rPr>
          <w:i/>
          <w:sz w:val="28"/>
        </w:rPr>
        <w:t>.,</w:t>
      </w:r>
      <w:r>
        <w:rPr>
          <w:sz w:val="28"/>
        </w:rPr>
        <w:t xml:space="preserve"> Махин В</w:t>
      </w:r>
      <w:r>
        <w:rPr>
          <w:i/>
          <w:sz w:val="28"/>
        </w:rPr>
        <w:t>.</w:t>
      </w:r>
      <w:r>
        <w:rPr>
          <w:sz w:val="28"/>
        </w:rPr>
        <w:t>П</w:t>
      </w:r>
      <w:r>
        <w:rPr>
          <w:i/>
          <w:sz w:val="28"/>
        </w:rPr>
        <w:t>.</w:t>
      </w:r>
      <w:r>
        <w:rPr>
          <w:sz w:val="28"/>
        </w:rPr>
        <w:t xml:space="preserve"> Охрана жизни на </w:t>
      </w:r>
      <w:proofErr w:type="gramStart"/>
      <w:r>
        <w:rPr>
          <w:sz w:val="28"/>
        </w:rPr>
        <w:t>море :</w:t>
      </w:r>
      <w:proofErr w:type="gramEnd"/>
      <w:r>
        <w:rPr>
          <w:sz w:val="28"/>
        </w:rPr>
        <w:t xml:space="preserve"> учеб. для вузов. – </w:t>
      </w:r>
      <w:proofErr w:type="gramStart"/>
      <w:r>
        <w:rPr>
          <w:sz w:val="28"/>
        </w:rPr>
        <w:t>М. :</w:t>
      </w:r>
      <w:proofErr w:type="gramEnd"/>
      <w:r>
        <w:rPr>
          <w:sz w:val="28"/>
        </w:rPr>
        <w:t xml:space="preserve"> Транспорт, 1990. – 270 с.</w:t>
      </w:r>
    </w:p>
    <w:p w:rsidR="00A66ED4" w:rsidRDefault="001C1284">
      <w:pPr>
        <w:numPr>
          <w:ilvl w:val="0"/>
          <w:numId w:val="6"/>
        </w:numPr>
        <w:tabs>
          <w:tab w:val="left" w:pos="0"/>
          <w:tab w:val="left" w:pos="1358"/>
        </w:tabs>
        <w:spacing w:line="276" w:lineRule="auto"/>
        <w:ind w:right="-313" w:firstLine="567"/>
        <w:jc w:val="both"/>
        <w:rPr>
          <w:sz w:val="28"/>
        </w:rPr>
      </w:pPr>
      <w:proofErr w:type="spellStart"/>
      <w:r>
        <w:rPr>
          <w:sz w:val="28"/>
        </w:rPr>
        <w:t>Снопков</w:t>
      </w:r>
      <w:proofErr w:type="spellEnd"/>
      <w:r>
        <w:rPr>
          <w:sz w:val="28"/>
        </w:rPr>
        <w:t xml:space="preserve"> В</w:t>
      </w:r>
      <w:r>
        <w:rPr>
          <w:i/>
          <w:sz w:val="28"/>
        </w:rPr>
        <w:t>.</w:t>
      </w:r>
      <w:r>
        <w:rPr>
          <w:sz w:val="28"/>
        </w:rPr>
        <w:t>И</w:t>
      </w:r>
      <w:r>
        <w:rPr>
          <w:i/>
          <w:sz w:val="28"/>
        </w:rPr>
        <w:t>.</w:t>
      </w:r>
      <w:r>
        <w:rPr>
          <w:sz w:val="28"/>
        </w:rPr>
        <w:t xml:space="preserve"> Руководство по проведению сюрвейерских </w:t>
      </w:r>
      <w:proofErr w:type="spellStart"/>
      <w:r>
        <w:rPr>
          <w:sz w:val="28"/>
        </w:rPr>
        <w:t>ра</w:t>
      </w:r>
      <w:proofErr w:type="spellEnd"/>
      <w:r>
        <w:rPr>
          <w:sz w:val="28"/>
        </w:rPr>
        <w:t xml:space="preserve">-бот на </w:t>
      </w:r>
      <w:proofErr w:type="gramStart"/>
      <w:r>
        <w:rPr>
          <w:sz w:val="28"/>
        </w:rPr>
        <w:t>транспорте :</w:t>
      </w:r>
      <w:proofErr w:type="gramEnd"/>
      <w:r>
        <w:rPr>
          <w:sz w:val="28"/>
        </w:rPr>
        <w:t xml:space="preserve"> учеб. пособие для вузов и фак-</w:t>
      </w:r>
      <w:proofErr w:type="spellStart"/>
      <w:r>
        <w:rPr>
          <w:sz w:val="28"/>
        </w:rPr>
        <w:t>тов</w:t>
      </w:r>
      <w:proofErr w:type="spellEnd"/>
      <w:r>
        <w:rPr>
          <w:sz w:val="28"/>
        </w:rPr>
        <w:t xml:space="preserve"> </w:t>
      </w:r>
      <w:proofErr w:type="spellStart"/>
      <w:r>
        <w:rPr>
          <w:sz w:val="28"/>
        </w:rPr>
        <w:t>повыш</w:t>
      </w:r>
      <w:proofErr w:type="spellEnd"/>
      <w:r>
        <w:rPr>
          <w:sz w:val="28"/>
        </w:rPr>
        <w:t xml:space="preserve">. </w:t>
      </w:r>
      <w:proofErr w:type="spellStart"/>
      <w:r>
        <w:rPr>
          <w:sz w:val="28"/>
        </w:rPr>
        <w:t>квалиф</w:t>
      </w:r>
      <w:proofErr w:type="spellEnd"/>
      <w:r>
        <w:rPr>
          <w:sz w:val="28"/>
        </w:rPr>
        <w:t xml:space="preserve">. работ. </w:t>
      </w:r>
      <w:proofErr w:type="spellStart"/>
      <w:r>
        <w:rPr>
          <w:sz w:val="28"/>
        </w:rPr>
        <w:t>тр</w:t>
      </w:r>
      <w:proofErr w:type="spellEnd"/>
      <w:r>
        <w:rPr>
          <w:sz w:val="28"/>
        </w:rPr>
        <w:t>-та. – СПб</w:t>
      </w:r>
      <w:proofErr w:type="gramStart"/>
      <w:r>
        <w:rPr>
          <w:sz w:val="28"/>
        </w:rPr>
        <w:t>. :</w:t>
      </w:r>
      <w:proofErr w:type="gramEnd"/>
      <w:r>
        <w:rPr>
          <w:sz w:val="28"/>
        </w:rPr>
        <w:t xml:space="preserve"> АНО НПО «Мир и семья», 2003. – 656 с.</w:t>
      </w:r>
    </w:p>
    <w:p w:rsidR="00A66ED4" w:rsidRDefault="001C1284">
      <w:pPr>
        <w:numPr>
          <w:ilvl w:val="0"/>
          <w:numId w:val="6"/>
        </w:numPr>
        <w:tabs>
          <w:tab w:val="left" w:pos="0"/>
          <w:tab w:val="left" w:pos="1360"/>
        </w:tabs>
        <w:spacing w:line="276" w:lineRule="auto"/>
        <w:ind w:right="-313" w:firstLine="567"/>
        <w:jc w:val="both"/>
        <w:rPr>
          <w:sz w:val="28"/>
        </w:rPr>
      </w:pPr>
      <w:r>
        <w:rPr>
          <w:sz w:val="28"/>
        </w:rPr>
        <w:t>Дунаевский У</w:t>
      </w:r>
      <w:r>
        <w:rPr>
          <w:i/>
          <w:sz w:val="28"/>
        </w:rPr>
        <w:t>.</w:t>
      </w:r>
      <w:r>
        <w:rPr>
          <w:sz w:val="28"/>
        </w:rPr>
        <w:t>Я</w:t>
      </w:r>
      <w:r>
        <w:rPr>
          <w:i/>
          <w:sz w:val="28"/>
        </w:rPr>
        <w:t>.,</w:t>
      </w:r>
      <w:r>
        <w:rPr>
          <w:sz w:val="28"/>
        </w:rPr>
        <w:t xml:space="preserve"> Жбанов А</w:t>
      </w:r>
      <w:r>
        <w:rPr>
          <w:i/>
          <w:sz w:val="28"/>
        </w:rPr>
        <w:t>.</w:t>
      </w:r>
      <w:r>
        <w:rPr>
          <w:sz w:val="28"/>
        </w:rPr>
        <w:t>В</w:t>
      </w:r>
      <w:r>
        <w:rPr>
          <w:i/>
          <w:sz w:val="28"/>
        </w:rPr>
        <w:t>.</w:t>
      </w:r>
      <w:r>
        <w:rPr>
          <w:sz w:val="28"/>
        </w:rPr>
        <w:t xml:space="preserve"> Спасание на </w:t>
      </w:r>
      <w:proofErr w:type="gramStart"/>
      <w:r>
        <w:rPr>
          <w:sz w:val="28"/>
        </w:rPr>
        <w:t>море :</w:t>
      </w:r>
      <w:proofErr w:type="gramEnd"/>
      <w:r>
        <w:rPr>
          <w:sz w:val="28"/>
        </w:rPr>
        <w:t xml:space="preserve"> </w:t>
      </w:r>
      <w:proofErr w:type="spellStart"/>
      <w:r>
        <w:rPr>
          <w:sz w:val="28"/>
        </w:rPr>
        <w:t>справоч</w:t>
      </w:r>
      <w:proofErr w:type="spellEnd"/>
      <w:r>
        <w:rPr>
          <w:sz w:val="28"/>
        </w:rPr>
        <w:t>-</w:t>
      </w:r>
    </w:p>
    <w:p w:rsidR="00A66ED4" w:rsidRDefault="001C1284">
      <w:pPr>
        <w:tabs>
          <w:tab w:val="left" w:pos="0"/>
        </w:tabs>
        <w:spacing w:line="276" w:lineRule="auto"/>
        <w:ind w:right="-313" w:firstLine="567"/>
        <w:jc w:val="both"/>
        <w:rPr>
          <w:sz w:val="28"/>
        </w:rPr>
      </w:pPr>
      <w:r>
        <w:rPr>
          <w:sz w:val="28"/>
        </w:rPr>
        <w:t xml:space="preserve">ник. – </w:t>
      </w:r>
      <w:proofErr w:type="gramStart"/>
      <w:r>
        <w:rPr>
          <w:sz w:val="28"/>
        </w:rPr>
        <w:t>М. :</w:t>
      </w:r>
      <w:proofErr w:type="gramEnd"/>
      <w:r>
        <w:rPr>
          <w:sz w:val="28"/>
        </w:rPr>
        <w:t xml:space="preserve"> Транспорт, 1991. – 143 с.</w:t>
      </w:r>
    </w:p>
    <w:p w:rsidR="00A66ED4" w:rsidRDefault="001C1284">
      <w:pPr>
        <w:numPr>
          <w:ilvl w:val="0"/>
          <w:numId w:val="6"/>
        </w:numPr>
        <w:tabs>
          <w:tab w:val="left" w:pos="0"/>
          <w:tab w:val="left" w:pos="1358"/>
        </w:tabs>
        <w:spacing w:line="276" w:lineRule="auto"/>
        <w:ind w:right="-313" w:firstLine="567"/>
        <w:jc w:val="both"/>
        <w:rPr>
          <w:sz w:val="28"/>
        </w:rPr>
      </w:pPr>
      <w:r>
        <w:rPr>
          <w:sz w:val="28"/>
        </w:rPr>
        <w:t>Смирнов Н</w:t>
      </w:r>
      <w:r>
        <w:rPr>
          <w:i/>
          <w:sz w:val="28"/>
        </w:rPr>
        <w:t>.</w:t>
      </w:r>
      <w:r>
        <w:rPr>
          <w:sz w:val="28"/>
        </w:rPr>
        <w:t>Г</w:t>
      </w:r>
      <w:r>
        <w:rPr>
          <w:i/>
          <w:sz w:val="28"/>
        </w:rPr>
        <w:t>.</w:t>
      </w:r>
      <w:r>
        <w:rPr>
          <w:sz w:val="28"/>
        </w:rPr>
        <w:t xml:space="preserve"> Теория и устройство </w:t>
      </w:r>
      <w:proofErr w:type="gramStart"/>
      <w:r>
        <w:rPr>
          <w:sz w:val="28"/>
        </w:rPr>
        <w:t>судна :</w:t>
      </w:r>
      <w:proofErr w:type="gramEnd"/>
      <w:r>
        <w:rPr>
          <w:sz w:val="28"/>
        </w:rPr>
        <w:t xml:space="preserve"> учеб. для </w:t>
      </w:r>
      <w:proofErr w:type="spellStart"/>
      <w:r>
        <w:rPr>
          <w:sz w:val="28"/>
        </w:rPr>
        <w:t>реч</w:t>
      </w:r>
      <w:proofErr w:type="spellEnd"/>
      <w:r>
        <w:rPr>
          <w:sz w:val="28"/>
        </w:rPr>
        <w:t xml:space="preserve">. училищ и техникумов. – </w:t>
      </w:r>
      <w:proofErr w:type="gramStart"/>
      <w:r>
        <w:rPr>
          <w:sz w:val="28"/>
        </w:rPr>
        <w:t>М. :</w:t>
      </w:r>
      <w:proofErr w:type="gramEnd"/>
      <w:r>
        <w:rPr>
          <w:sz w:val="28"/>
        </w:rPr>
        <w:t xml:space="preserve"> Трансп</w:t>
      </w:r>
      <w:r>
        <w:rPr>
          <w:sz w:val="28"/>
        </w:rPr>
        <w:t>орт, 1992. – 248 с.</w:t>
      </w:r>
    </w:p>
    <w:p w:rsidR="00A66ED4" w:rsidRDefault="001C1284">
      <w:pPr>
        <w:numPr>
          <w:ilvl w:val="0"/>
          <w:numId w:val="6"/>
        </w:numPr>
        <w:tabs>
          <w:tab w:val="left" w:pos="0"/>
          <w:tab w:val="left" w:pos="1358"/>
        </w:tabs>
        <w:spacing w:line="276" w:lineRule="auto"/>
        <w:ind w:right="-313" w:firstLine="567"/>
        <w:jc w:val="both"/>
        <w:rPr>
          <w:sz w:val="28"/>
        </w:rPr>
      </w:pPr>
      <w:r>
        <w:rPr>
          <w:sz w:val="28"/>
        </w:rPr>
        <w:t xml:space="preserve">Справочник по теории корабля. В 3 т. Т. 2. Статика судов. Качка судов / под ред. Я.И. </w:t>
      </w:r>
      <w:proofErr w:type="spellStart"/>
      <w:r>
        <w:rPr>
          <w:sz w:val="28"/>
        </w:rPr>
        <w:t>Войткунского</w:t>
      </w:r>
      <w:proofErr w:type="spellEnd"/>
      <w:r>
        <w:rPr>
          <w:sz w:val="28"/>
        </w:rPr>
        <w:t xml:space="preserve">. – </w:t>
      </w:r>
      <w:proofErr w:type="gramStart"/>
      <w:r>
        <w:rPr>
          <w:sz w:val="28"/>
        </w:rPr>
        <w:t>Л. :</w:t>
      </w:r>
      <w:proofErr w:type="gramEnd"/>
      <w:r>
        <w:rPr>
          <w:sz w:val="28"/>
        </w:rPr>
        <w:t xml:space="preserve"> Судостроение, 1985. – 440 с.</w:t>
      </w:r>
    </w:p>
    <w:p w:rsidR="00A66ED4" w:rsidRDefault="001C1284">
      <w:pPr>
        <w:numPr>
          <w:ilvl w:val="0"/>
          <w:numId w:val="6"/>
        </w:numPr>
        <w:tabs>
          <w:tab w:val="left" w:pos="0"/>
          <w:tab w:val="left" w:pos="1358"/>
        </w:tabs>
        <w:spacing w:line="276" w:lineRule="auto"/>
        <w:ind w:right="-313" w:firstLine="567"/>
        <w:jc w:val="both"/>
        <w:rPr>
          <w:sz w:val="28"/>
        </w:rPr>
      </w:pPr>
      <w:r>
        <w:rPr>
          <w:sz w:val="28"/>
        </w:rPr>
        <w:t>Маков Ю</w:t>
      </w:r>
      <w:r>
        <w:rPr>
          <w:i/>
          <w:sz w:val="28"/>
        </w:rPr>
        <w:t>.</w:t>
      </w:r>
      <w:r>
        <w:rPr>
          <w:sz w:val="28"/>
        </w:rPr>
        <w:t>Л</w:t>
      </w:r>
      <w:r>
        <w:rPr>
          <w:i/>
          <w:sz w:val="28"/>
        </w:rPr>
        <w:t>.</w:t>
      </w:r>
      <w:r>
        <w:rPr>
          <w:sz w:val="28"/>
        </w:rPr>
        <w:t xml:space="preserve"> Остойчивость … Что это такое? (Диалоги с </w:t>
      </w:r>
      <w:proofErr w:type="gramStart"/>
      <w:r>
        <w:rPr>
          <w:sz w:val="28"/>
        </w:rPr>
        <w:t>ка-</w:t>
      </w:r>
      <w:proofErr w:type="spellStart"/>
      <w:r>
        <w:rPr>
          <w:sz w:val="28"/>
        </w:rPr>
        <w:t>питаном</w:t>
      </w:r>
      <w:proofErr w:type="spellEnd"/>
      <w:proofErr w:type="gramEnd"/>
      <w:r>
        <w:rPr>
          <w:sz w:val="28"/>
        </w:rPr>
        <w:t>). – СПб</w:t>
      </w:r>
      <w:proofErr w:type="gramStart"/>
      <w:r>
        <w:rPr>
          <w:sz w:val="28"/>
        </w:rPr>
        <w:t>. :</w:t>
      </w:r>
      <w:proofErr w:type="gramEnd"/>
      <w:r>
        <w:rPr>
          <w:sz w:val="28"/>
        </w:rPr>
        <w:t xml:space="preserve"> Судостроение, 2005. – 320 </w:t>
      </w:r>
      <w:r>
        <w:rPr>
          <w:sz w:val="28"/>
        </w:rPr>
        <w:t>с.</w:t>
      </w:r>
    </w:p>
    <w:p w:rsidR="00A66ED4" w:rsidRDefault="001C1284">
      <w:pPr>
        <w:numPr>
          <w:ilvl w:val="0"/>
          <w:numId w:val="6"/>
        </w:numPr>
        <w:tabs>
          <w:tab w:val="left" w:pos="0"/>
          <w:tab w:val="left" w:pos="1358"/>
        </w:tabs>
        <w:spacing w:line="276" w:lineRule="auto"/>
        <w:ind w:right="-313" w:firstLine="567"/>
        <w:jc w:val="both"/>
        <w:rPr>
          <w:sz w:val="28"/>
        </w:rPr>
      </w:pPr>
      <w:r>
        <w:rPr>
          <w:sz w:val="28"/>
        </w:rPr>
        <w:t xml:space="preserve">Управление </w:t>
      </w:r>
      <w:proofErr w:type="gramStart"/>
      <w:r>
        <w:rPr>
          <w:sz w:val="28"/>
        </w:rPr>
        <w:t>судном :</w:t>
      </w:r>
      <w:proofErr w:type="gramEnd"/>
      <w:r>
        <w:rPr>
          <w:sz w:val="28"/>
        </w:rPr>
        <w:t xml:space="preserve"> учеб. для вузов / С.И. Дёмин, Е.И. Жуков, Н.А. </w:t>
      </w:r>
      <w:proofErr w:type="spellStart"/>
      <w:r>
        <w:rPr>
          <w:sz w:val="28"/>
        </w:rPr>
        <w:t>Курбачёв</w:t>
      </w:r>
      <w:proofErr w:type="spellEnd"/>
      <w:r>
        <w:rPr>
          <w:sz w:val="28"/>
        </w:rPr>
        <w:t xml:space="preserve"> [и др.]; под ред. В.И. </w:t>
      </w:r>
      <w:proofErr w:type="spellStart"/>
      <w:r>
        <w:rPr>
          <w:sz w:val="28"/>
        </w:rPr>
        <w:t>Снопкова</w:t>
      </w:r>
      <w:proofErr w:type="spellEnd"/>
      <w:r>
        <w:rPr>
          <w:sz w:val="28"/>
        </w:rPr>
        <w:t>. – М. :</w:t>
      </w:r>
    </w:p>
    <w:p w:rsidR="00A66ED4" w:rsidRDefault="001C1284">
      <w:pPr>
        <w:tabs>
          <w:tab w:val="left" w:pos="0"/>
        </w:tabs>
        <w:spacing w:line="276" w:lineRule="auto"/>
        <w:ind w:right="-313" w:firstLine="567"/>
        <w:jc w:val="both"/>
        <w:rPr>
          <w:sz w:val="28"/>
        </w:rPr>
      </w:pPr>
      <w:r>
        <w:rPr>
          <w:sz w:val="28"/>
        </w:rPr>
        <w:t>Транспорт, 1991. – 359 с.</w:t>
      </w:r>
    </w:p>
    <w:p w:rsidR="00A66ED4" w:rsidRDefault="001C1284">
      <w:pPr>
        <w:numPr>
          <w:ilvl w:val="0"/>
          <w:numId w:val="6"/>
        </w:numPr>
        <w:tabs>
          <w:tab w:val="left" w:pos="0"/>
          <w:tab w:val="left" w:pos="1358"/>
        </w:tabs>
        <w:spacing w:line="276" w:lineRule="auto"/>
        <w:ind w:right="-313" w:firstLine="567"/>
        <w:jc w:val="both"/>
        <w:rPr>
          <w:sz w:val="28"/>
        </w:rPr>
      </w:pPr>
      <w:proofErr w:type="spellStart"/>
      <w:r>
        <w:rPr>
          <w:sz w:val="28"/>
        </w:rPr>
        <w:t>Жинкин</w:t>
      </w:r>
      <w:proofErr w:type="spellEnd"/>
      <w:r>
        <w:rPr>
          <w:sz w:val="28"/>
        </w:rPr>
        <w:t xml:space="preserve"> В</w:t>
      </w:r>
      <w:r>
        <w:rPr>
          <w:i/>
          <w:sz w:val="28"/>
        </w:rPr>
        <w:t>.</w:t>
      </w:r>
      <w:r>
        <w:rPr>
          <w:sz w:val="28"/>
        </w:rPr>
        <w:t>Б</w:t>
      </w:r>
      <w:r>
        <w:rPr>
          <w:i/>
          <w:sz w:val="28"/>
        </w:rPr>
        <w:t>.</w:t>
      </w:r>
      <w:r>
        <w:rPr>
          <w:sz w:val="28"/>
        </w:rPr>
        <w:t xml:space="preserve"> Теория и устройство </w:t>
      </w:r>
      <w:proofErr w:type="gramStart"/>
      <w:r>
        <w:rPr>
          <w:sz w:val="28"/>
        </w:rPr>
        <w:t>корабля :</w:t>
      </w:r>
      <w:proofErr w:type="gramEnd"/>
      <w:r>
        <w:rPr>
          <w:sz w:val="28"/>
        </w:rPr>
        <w:t xml:space="preserve"> учебник. – 3-е изд., стереотип. – СПб</w:t>
      </w:r>
      <w:proofErr w:type="gramStart"/>
      <w:r>
        <w:rPr>
          <w:sz w:val="28"/>
        </w:rPr>
        <w:t>. :</w:t>
      </w:r>
      <w:proofErr w:type="gramEnd"/>
      <w:r>
        <w:rPr>
          <w:sz w:val="28"/>
        </w:rPr>
        <w:t xml:space="preserve"> Судостроение, 2002. – 336 с.</w:t>
      </w:r>
    </w:p>
    <w:p w:rsidR="00A66ED4" w:rsidRDefault="001C1284">
      <w:pPr>
        <w:numPr>
          <w:ilvl w:val="0"/>
          <w:numId w:val="6"/>
        </w:numPr>
        <w:tabs>
          <w:tab w:val="left" w:pos="0"/>
          <w:tab w:val="left" w:pos="1358"/>
        </w:tabs>
        <w:spacing w:line="276" w:lineRule="auto"/>
        <w:ind w:right="-313" w:firstLine="567"/>
        <w:jc w:val="both"/>
        <w:rPr>
          <w:sz w:val="28"/>
        </w:rPr>
      </w:pPr>
      <w:r>
        <w:rPr>
          <w:sz w:val="28"/>
        </w:rPr>
        <w:t xml:space="preserve">Статика </w:t>
      </w:r>
      <w:proofErr w:type="gramStart"/>
      <w:r>
        <w:rPr>
          <w:sz w:val="28"/>
        </w:rPr>
        <w:t>корабля :</w:t>
      </w:r>
      <w:proofErr w:type="gramEnd"/>
      <w:r>
        <w:rPr>
          <w:sz w:val="28"/>
        </w:rPr>
        <w:t xml:space="preserve"> учеб. пособие / Р.В. Борисов [и др.]. – 2-е изд., </w:t>
      </w:r>
      <w:proofErr w:type="spellStart"/>
      <w:r>
        <w:rPr>
          <w:sz w:val="28"/>
        </w:rPr>
        <w:t>перераб</w:t>
      </w:r>
      <w:proofErr w:type="spellEnd"/>
      <w:r>
        <w:rPr>
          <w:sz w:val="28"/>
        </w:rPr>
        <w:t>. и доп. – СПб</w:t>
      </w:r>
      <w:proofErr w:type="gramStart"/>
      <w:r>
        <w:rPr>
          <w:sz w:val="28"/>
        </w:rPr>
        <w:t>. :</w:t>
      </w:r>
      <w:proofErr w:type="gramEnd"/>
      <w:r>
        <w:rPr>
          <w:sz w:val="28"/>
        </w:rPr>
        <w:t xml:space="preserve"> Судостроение, 2005. – 256 с.</w:t>
      </w:r>
    </w:p>
    <w:p w:rsidR="00A66ED4" w:rsidRDefault="001C1284">
      <w:pPr>
        <w:numPr>
          <w:ilvl w:val="0"/>
          <w:numId w:val="6"/>
        </w:numPr>
        <w:tabs>
          <w:tab w:val="left" w:pos="0"/>
          <w:tab w:val="left" w:pos="1358"/>
        </w:tabs>
        <w:spacing w:line="276" w:lineRule="auto"/>
        <w:ind w:right="-313" w:firstLine="567"/>
        <w:jc w:val="both"/>
        <w:rPr>
          <w:sz w:val="28"/>
        </w:rPr>
      </w:pPr>
      <w:r>
        <w:rPr>
          <w:sz w:val="28"/>
        </w:rPr>
        <w:t xml:space="preserve">Справочник капитана дальнего плавания / Л.Р. Аксютин, В.М. Бондарь, Г.Г. Ермолаев [и др.]; под ред. Г.Г. Ермолаева. – </w:t>
      </w:r>
      <w:proofErr w:type="gramStart"/>
      <w:r>
        <w:rPr>
          <w:sz w:val="28"/>
        </w:rPr>
        <w:t>М. :</w:t>
      </w:r>
      <w:proofErr w:type="gramEnd"/>
      <w:r>
        <w:rPr>
          <w:sz w:val="28"/>
        </w:rPr>
        <w:t xml:space="preserve"> Транспорт,</w:t>
      </w:r>
      <w:r>
        <w:rPr>
          <w:sz w:val="28"/>
        </w:rPr>
        <w:t xml:space="preserve"> 1988. – 248 с.</w:t>
      </w:r>
    </w:p>
    <w:p w:rsidR="00A66ED4" w:rsidRDefault="001C1284">
      <w:pPr>
        <w:numPr>
          <w:ilvl w:val="0"/>
          <w:numId w:val="6"/>
        </w:numPr>
        <w:tabs>
          <w:tab w:val="left" w:pos="0"/>
          <w:tab w:val="left" w:pos="1358"/>
        </w:tabs>
        <w:spacing w:line="276" w:lineRule="auto"/>
        <w:ind w:right="-313" w:firstLine="567"/>
        <w:jc w:val="both"/>
        <w:rPr>
          <w:sz w:val="28"/>
        </w:rPr>
      </w:pPr>
      <w:r>
        <w:rPr>
          <w:sz w:val="28"/>
        </w:rPr>
        <w:t>Международный зерновой кодекс=</w:t>
      </w:r>
      <w:proofErr w:type="spellStart"/>
      <w:r>
        <w:rPr>
          <w:sz w:val="28"/>
        </w:rPr>
        <w:t>Internationalgraincode</w:t>
      </w:r>
      <w:proofErr w:type="spellEnd"/>
      <w:r>
        <w:rPr>
          <w:sz w:val="28"/>
        </w:rPr>
        <w:t xml:space="preserve">. – </w:t>
      </w:r>
      <w:proofErr w:type="gramStart"/>
      <w:r>
        <w:rPr>
          <w:sz w:val="28"/>
        </w:rPr>
        <w:t>М. :</w:t>
      </w:r>
      <w:proofErr w:type="gramEnd"/>
      <w:r>
        <w:rPr>
          <w:sz w:val="28"/>
        </w:rPr>
        <w:t xml:space="preserve"> В/О </w:t>
      </w:r>
      <w:proofErr w:type="spellStart"/>
      <w:r>
        <w:rPr>
          <w:sz w:val="28"/>
        </w:rPr>
        <w:t>Мортехинформреклама</w:t>
      </w:r>
      <w:proofErr w:type="spellEnd"/>
      <w:r>
        <w:rPr>
          <w:sz w:val="28"/>
        </w:rPr>
        <w:t>. – 1991. – 88 с.</w:t>
      </w:r>
    </w:p>
    <w:p w:rsidR="00A66ED4" w:rsidRDefault="001C1284">
      <w:pPr>
        <w:numPr>
          <w:ilvl w:val="0"/>
          <w:numId w:val="6"/>
        </w:numPr>
        <w:tabs>
          <w:tab w:val="left" w:pos="0"/>
          <w:tab w:val="left" w:pos="1358"/>
        </w:tabs>
        <w:spacing w:line="276" w:lineRule="auto"/>
        <w:ind w:right="-313" w:firstLine="567"/>
        <w:jc w:val="both"/>
        <w:rPr>
          <w:sz w:val="28"/>
        </w:rPr>
      </w:pPr>
      <w:proofErr w:type="spellStart"/>
      <w:r>
        <w:rPr>
          <w:sz w:val="28"/>
        </w:rPr>
        <w:t>Кацман</w:t>
      </w:r>
      <w:proofErr w:type="spellEnd"/>
      <w:r>
        <w:rPr>
          <w:sz w:val="28"/>
        </w:rPr>
        <w:t xml:space="preserve"> Ф</w:t>
      </w:r>
      <w:r>
        <w:rPr>
          <w:i/>
          <w:sz w:val="28"/>
        </w:rPr>
        <w:t>.</w:t>
      </w:r>
      <w:r>
        <w:rPr>
          <w:sz w:val="28"/>
        </w:rPr>
        <w:t>М</w:t>
      </w:r>
      <w:r>
        <w:rPr>
          <w:i/>
          <w:sz w:val="28"/>
        </w:rPr>
        <w:t>.,</w:t>
      </w:r>
      <w:r>
        <w:rPr>
          <w:sz w:val="28"/>
        </w:rPr>
        <w:t xml:space="preserve"> Коваленко Б</w:t>
      </w:r>
      <w:r>
        <w:rPr>
          <w:i/>
          <w:sz w:val="28"/>
        </w:rPr>
        <w:t>.</w:t>
      </w:r>
      <w:r>
        <w:rPr>
          <w:sz w:val="28"/>
        </w:rPr>
        <w:t>П</w:t>
      </w:r>
      <w:r>
        <w:rPr>
          <w:i/>
          <w:sz w:val="28"/>
        </w:rPr>
        <w:t>.</w:t>
      </w:r>
      <w:r>
        <w:rPr>
          <w:sz w:val="28"/>
        </w:rPr>
        <w:t xml:space="preserve"> Основы остойчивости </w:t>
      </w:r>
      <w:proofErr w:type="gramStart"/>
      <w:r>
        <w:rPr>
          <w:sz w:val="28"/>
        </w:rPr>
        <w:t>мор-</w:t>
      </w:r>
      <w:proofErr w:type="spellStart"/>
      <w:r>
        <w:rPr>
          <w:sz w:val="28"/>
        </w:rPr>
        <w:t>ского</w:t>
      </w:r>
      <w:proofErr w:type="spellEnd"/>
      <w:proofErr w:type="gramEnd"/>
      <w:r>
        <w:rPr>
          <w:sz w:val="28"/>
        </w:rPr>
        <w:t xml:space="preserve"> судна. – СПб</w:t>
      </w:r>
      <w:proofErr w:type="gramStart"/>
      <w:r>
        <w:rPr>
          <w:sz w:val="28"/>
        </w:rPr>
        <w:t>. :</w:t>
      </w:r>
      <w:proofErr w:type="gramEnd"/>
      <w:r>
        <w:rPr>
          <w:sz w:val="28"/>
        </w:rPr>
        <w:t xml:space="preserve"> ГМА им. адм. С.О. Макарова, 2003. – 37 с.</w:t>
      </w:r>
    </w:p>
    <w:p w:rsidR="00A66ED4" w:rsidRDefault="001C1284">
      <w:pPr>
        <w:numPr>
          <w:ilvl w:val="0"/>
          <w:numId w:val="6"/>
        </w:numPr>
        <w:tabs>
          <w:tab w:val="left" w:pos="0"/>
          <w:tab w:val="left" w:pos="1358"/>
        </w:tabs>
        <w:spacing w:line="276" w:lineRule="auto"/>
        <w:ind w:right="-313" w:firstLine="567"/>
        <w:jc w:val="both"/>
        <w:rPr>
          <w:sz w:val="28"/>
        </w:rPr>
      </w:pPr>
      <w:proofErr w:type="spellStart"/>
      <w:r>
        <w:rPr>
          <w:sz w:val="28"/>
        </w:rPr>
        <w:t>Кеслер</w:t>
      </w:r>
      <w:proofErr w:type="spellEnd"/>
      <w:r>
        <w:rPr>
          <w:sz w:val="28"/>
        </w:rPr>
        <w:t xml:space="preserve"> А</w:t>
      </w:r>
      <w:r>
        <w:rPr>
          <w:i/>
          <w:sz w:val="28"/>
        </w:rPr>
        <w:t>.</w:t>
      </w:r>
      <w:r>
        <w:rPr>
          <w:sz w:val="28"/>
        </w:rPr>
        <w:t>А</w:t>
      </w:r>
      <w:r>
        <w:rPr>
          <w:i/>
          <w:sz w:val="28"/>
        </w:rPr>
        <w:t>.,</w:t>
      </w:r>
      <w:r>
        <w:rPr>
          <w:sz w:val="28"/>
        </w:rPr>
        <w:t xml:space="preserve"> Начальная остойчивость и её применение в эксплуатационных </w:t>
      </w:r>
      <w:proofErr w:type="gramStart"/>
      <w:r>
        <w:rPr>
          <w:sz w:val="28"/>
        </w:rPr>
        <w:t>задачах :</w:t>
      </w:r>
      <w:proofErr w:type="gramEnd"/>
      <w:r>
        <w:rPr>
          <w:sz w:val="28"/>
        </w:rPr>
        <w:t xml:space="preserve"> учеб. пособие. – Н. </w:t>
      </w:r>
      <w:proofErr w:type="gramStart"/>
      <w:r>
        <w:rPr>
          <w:sz w:val="28"/>
        </w:rPr>
        <w:t>Новгород :</w:t>
      </w:r>
      <w:proofErr w:type="gramEnd"/>
      <w:r>
        <w:rPr>
          <w:sz w:val="28"/>
        </w:rPr>
        <w:t xml:space="preserve"> ВГАВТ, 1996. – 69 с.</w:t>
      </w:r>
    </w:p>
    <w:p w:rsidR="00A66ED4" w:rsidRDefault="00A66ED4">
      <w:pPr>
        <w:tabs>
          <w:tab w:val="left" w:pos="0"/>
        </w:tabs>
        <w:spacing w:line="276" w:lineRule="auto"/>
        <w:ind w:right="-313" w:firstLine="567"/>
        <w:jc w:val="both"/>
        <w:rPr>
          <w:sz w:val="28"/>
        </w:rPr>
      </w:pPr>
    </w:p>
    <w:sectPr w:rsidR="00A66ED4">
      <w:headerReference w:type="default" r:id="rId13"/>
      <w:pgSz w:w="11900" w:h="16840" w:code="9"/>
      <w:pgMar w:top="1440" w:right="1127" w:bottom="1276" w:left="1701" w:header="0" w:footer="0" w:gutter="0"/>
      <w:cols w:space="720" w:equalWidth="0">
        <w:col w:w="9072"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284" w:rsidRDefault="001C1284">
      <w:r>
        <w:separator/>
      </w:r>
    </w:p>
  </w:endnote>
  <w:endnote w:type="continuationSeparator" w:id="0">
    <w:p w:rsidR="001C1284" w:rsidRDefault="001C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284" w:rsidRDefault="001C1284">
      <w:r>
        <w:separator/>
      </w:r>
    </w:p>
  </w:footnote>
  <w:footnote w:type="continuationSeparator" w:id="0">
    <w:p w:rsidR="001C1284" w:rsidRDefault="001C1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D4" w:rsidRDefault="00A66ED4">
    <w:pPr>
      <w:pStyle w:val="a3"/>
      <w:jc w:val="right"/>
    </w:pPr>
  </w:p>
  <w:p w:rsidR="00A66ED4" w:rsidRDefault="00A66ED4">
    <w:pPr>
      <w:pStyle w:val="a3"/>
      <w:jc w:val="right"/>
    </w:pPr>
  </w:p>
  <w:p w:rsidR="00A66ED4" w:rsidRDefault="001C1284">
    <w:pPr>
      <w:pStyle w:val="a3"/>
      <w:jc w:val="right"/>
    </w:pPr>
    <w:r>
      <w:fldChar w:fldCharType="begin"/>
    </w:r>
    <w:r>
      <w:instrText xml:space="preserve"> PAGE   \* MERGEFORMAT </w:instrText>
    </w:r>
    <w:r>
      <w:fldChar w:fldCharType="separate"/>
    </w:r>
    <w:r w:rsidR="001A54CC">
      <w:rPr>
        <w:noProof/>
      </w:rPr>
      <w:t>16</w:t>
    </w:r>
    <w:r>
      <w:rPr>
        <w:noProof/>
      </w:rPr>
      <w:fldChar w:fldCharType="end"/>
    </w:r>
  </w:p>
  <w:p w:rsidR="00A66ED4" w:rsidRDefault="00A66ED4">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D4" w:rsidRDefault="00A66ED4">
    <w:pPr>
      <w:pStyle w:val="a3"/>
      <w:jc w:val="right"/>
    </w:pPr>
  </w:p>
  <w:p w:rsidR="00A66ED4" w:rsidRDefault="00A66ED4">
    <w:pPr>
      <w:pStyle w:val="a3"/>
      <w:jc w:val="right"/>
    </w:pPr>
  </w:p>
  <w:p w:rsidR="00A66ED4" w:rsidRDefault="001C1284">
    <w:pPr>
      <w:pStyle w:val="a3"/>
      <w:jc w:val="right"/>
    </w:pPr>
    <w:r>
      <w:fldChar w:fldCharType="begin"/>
    </w:r>
    <w:r>
      <w:instrText xml:space="preserve"> PAGE   \* MERGEFORMAT </w:instrText>
    </w:r>
    <w:r>
      <w:fldChar w:fldCharType="separate"/>
    </w:r>
    <w:r w:rsidR="001A54CC">
      <w:rPr>
        <w:noProof/>
      </w:rPr>
      <w:t>18</w:t>
    </w:r>
    <w:r>
      <w:rPr>
        <w:noProof/>
      </w:rPr>
      <w:fldChar w:fldCharType="end"/>
    </w:r>
  </w:p>
  <w:p w:rsidR="00A66ED4" w:rsidRDefault="00A66ED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D66"/>
    <w:multiLevelType w:val="hybridMultilevel"/>
    <w:tmpl w:val="39F2725A"/>
    <w:lvl w:ilvl="0" w:tplc="C930C01E">
      <w:start w:val="1"/>
      <w:numFmt w:val="decimal"/>
      <w:lvlText w:val="%1."/>
      <w:lvlJc w:val="left"/>
    </w:lvl>
    <w:lvl w:ilvl="1" w:tplc="B224C4DE">
      <w:start w:val="1"/>
      <w:numFmt w:val="decimal"/>
      <w:lvlText w:val=""/>
      <w:lvlJc w:val="left"/>
    </w:lvl>
    <w:lvl w:ilvl="2" w:tplc="1666A2A6">
      <w:start w:val="1"/>
      <w:numFmt w:val="decimal"/>
      <w:lvlText w:val=""/>
      <w:lvlJc w:val="left"/>
    </w:lvl>
    <w:lvl w:ilvl="3" w:tplc="3C52709A">
      <w:start w:val="1"/>
      <w:numFmt w:val="decimal"/>
      <w:lvlText w:val=""/>
      <w:lvlJc w:val="left"/>
    </w:lvl>
    <w:lvl w:ilvl="4" w:tplc="49DE388A">
      <w:start w:val="1"/>
      <w:numFmt w:val="decimal"/>
      <w:lvlText w:val=""/>
      <w:lvlJc w:val="left"/>
    </w:lvl>
    <w:lvl w:ilvl="5" w:tplc="56684E16">
      <w:start w:val="1"/>
      <w:numFmt w:val="decimal"/>
      <w:lvlText w:val=""/>
      <w:lvlJc w:val="left"/>
    </w:lvl>
    <w:lvl w:ilvl="6" w:tplc="378C4AC2">
      <w:start w:val="1"/>
      <w:numFmt w:val="decimal"/>
      <w:lvlText w:val=""/>
      <w:lvlJc w:val="left"/>
    </w:lvl>
    <w:lvl w:ilvl="7" w:tplc="60FC3122">
      <w:start w:val="1"/>
      <w:numFmt w:val="decimal"/>
      <w:lvlText w:val=""/>
      <w:lvlJc w:val="left"/>
    </w:lvl>
    <w:lvl w:ilvl="8" w:tplc="46AECFD8">
      <w:start w:val="1"/>
      <w:numFmt w:val="decimal"/>
      <w:lvlText w:val=""/>
      <w:lvlJc w:val="left"/>
    </w:lvl>
  </w:abstractNum>
  <w:abstractNum w:abstractNumId="1" w15:restartNumberingAfterBreak="0">
    <w:nsid w:val="000012E1"/>
    <w:multiLevelType w:val="hybridMultilevel"/>
    <w:tmpl w:val="B7364ADE"/>
    <w:lvl w:ilvl="0" w:tplc="3F1473FE">
      <w:start w:val="1"/>
      <w:numFmt w:val="bullet"/>
      <w:lvlText w:val="и"/>
      <w:lvlJc w:val="left"/>
    </w:lvl>
    <w:lvl w:ilvl="1" w:tplc="475A9788">
      <w:start w:val="2"/>
      <w:numFmt w:val="decimal"/>
      <w:lvlText w:val="%2."/>
      <w:lvlJc w:val="left"/>
    </w:lvl>
    <w:lvl w:ilvl="2" w:tplc="E93A1378">
      <w:start w:val="1"/>
      <w:numFmt w:val="decimal"/>
      <w:lvlText w:val=""/>
      <w:lvlJc w:val="left"/>
    </w:lvl>
    <w:lvl w:ilvl="3" w:tplc="29889ED6">
      <w:start w:val="1"/>
      <w:numFmt w:val="decimal"/>
      <w:lvlText w:val=""/>
      <w:lvlJc w:val="left"/>
    </w:lvl>
    <w:lvl w:ilvl="4" w:tplc="ECCCE7CC">
      <w:start w:val="1"/>
      <w:numFmt w:val="decimal"/>
      <w:lvlText w:val=""/>
      <w:lvlJc w:val="left"/>
    </w:lvl>
    <w:lvl w:ilvl="5" w:tplc="2A4C05A6">
      <w:start w:val="1"/>
      <w:numFmt w:val="decimal"/>
      <w:lvlText w:val=""/>
      <w:lvlJc w:val="left"/>
    </w:lvl>
    <w:lvl w:ilvl="6" w:tplc="0032D3E4">
      <w:start w:val="1"/>
      <w:numFmt w:val="decimal"/>
      <w:lvlText w:val=""/>
      <w:lvlJc w:val="left"/>
    </w:lvl>
    <w:lvl w:ilvl="7" w:tplc="76A624F6">
      <w:start w:val="1"/>
      <w:numFmt w:val="decimal"/>
      <w:lvlText w:val=""/>
      <w:lvlJc w:val="left"/>
    </w:lvl>
    <w:lvl w:ilvl="8" w:tplc="74184F20">
      <w:start w:val="1"/>
      <w:numFmt w:val="decimal"/>
      <w:lvlText w:val=""/>
      <w:lvlJc w:val="left"/>
    </w:lvl>
  </w:abstractNum>
  <w:abstractNum w:abstractNumId="2" w15:restartNumberingAfterBreak="0">
    <w:nsid w:val="0000139D"/>
    <w:multiLevelType w:val="hybridMultilevel"/>
    <w:tmpl w:val="191499B6"/>
    <w:lvl w:ilvl="0" w:tplc="AC526338">
      <w:start w:val="1"/>
      <w:numFmt w:val="bullet"/>
      <w:lvlText w:val="В"/>
      <w:lvlJc w:val="left"/>
    </w:lvl>
    <w:lvl w:ilvl="1" w:tplc="E8C2FACA">
      <w:start w:val="1"/>
      <w:numFmt w:val="decimal"/>
      <w:lvlText w:val=""/>
      <w:lvlJc w:val="left"/>
    </w:lvl>
    <w:lvl w:ilvl="2" w:tplc="DD50C6AC">
      <w:start w:val="1"/>
      <w:numFmt w:val="decimal"/>
      <w:lvlText w:val=""/>
      <w:lvlJc w:val="left"/>
    </w:lvl>
    <w:lvl w:ilvl="3" w:tplc="532AF0B6">
      <w:start w:val="1"/>
      <w:numFmt w:val="decimal"/>
      <w:lvlText w:val=""/>
      <w:lvlJc w:val="left"/>
    </w:lvl>
    <w:lvl w:ilvl="4" w:tplc="3738C8B6">
      <w:start w:val="1"/>
      <w:numFmt w:val="decimal"/>
      <w:lvlText w:val=""/>
      <w:lvlJc w:val="left"/>
    </w:lvl>
    <w:lvl w:ilvl="5" w:tplc="880A4E88">
      <w:start w:val="1"/>
      <w:numFmt w:val="decimal"/>
      <w:lvlText w:val=""/>
      <w:lvlJc w:val="left"/>
    </w:lvl>
    <w:lvl w:ilvl="6" w:tplc="08340B2C">
      <w:start w:val="1"/>
      <w:numFmt w:val="decimal"/>
      <w:lvlText w:val=""/>
      <w:lvlJc w:val="left"/>
    </w:lvl>
    <w:lvl w:ilvl="7" w:tplc="0614A4AA">
      <w:start w:val="1"/>
      <w:numFmt w:val="decimal"/>
      <w:lvlText w:val=""/>
      <w:lvlJc w:val="left"/>
    </w:lvl>
    <w:lvl w:ilvl="8" w:tplc="ADF62E3A">
      <w:start w:val="1"/>
      <w:numFmt w:val="decimal"/>
      <w:lvlText w:val=""/>
      <w:lvlJc w:val="left"/>
    </w:lvl>
  </w:abstractNum>
  <w:abstractNum w:abstractNumId="3" w15:restartNumberingAfterBreak="0">
    <w:nsid w:val="00001A49"/>
    <w:multiLevelType w:val="hybridMultilevel"/>
    <w:tmpl w:val="29A87F22"/>
    <w:lvl w:ilvl="0" w:tplc="EF44A7F6">
      <w:start w:val="1"/>
      <w:numFmt w:val="bullet"/>
      <w:lvlText w:val="в"/>
      <w:lvlJc w:val="left"/>
    </w:lvl>
    <w:lvl w:ilvl="1" w:tplc="F460890E">
      <w:start w:val="1"/>
      <w:numFmt w:val="decimal"/>
      <w:lvlText w:val="%2."/>
      <w:lvlJc w:val="left"/>
    </w:lvl>
    <w:lvl w:ilvl="2" w:tplc="89D89AB8">
      <w:start w:val="1"/>
      <w:numFmt w:val="decimal"/>
      <w:lvlText w:val=""/>
      <w:lvlJc w:val="left"/>
    </w:lvl>
    <w:lvl w:ilvl="3" w:tplc="13C4AF4E">
      <w:start w:val="1"/>
      <w:numFmt w:val="decimal"/>
      <w:lvlText w:val=""/>
      <w:lvlJc w:val="left"/>
    </w:lvl>
    <w:lvl w:ilvl="4" w:tplc="BC8AB12E">
      <w:start w:val="1"/>
      <w:numFmt w:val="decimal"/>
      <w:lvlText w:val=""/>
      <w:lvlJc w:val="left"/>
    </w:lvl>
    <w:lvl w:ilvl="5" w:tplc="BF223576">
      <w:start w:val="1"/>
      <w:numFmt w:val="decimal"/>
      <w:lvlText w:val=""/>
      <w:lvlJc w:val="left"/>
    </w:lvl>
    <w:lvl w:ilvl="6" w:tplc="6E5A0622">
      <w:start w:val="1"/>
      <w:numFmt w:val="decimal"/>
      <w:lvlText w:val=""/>
      <w:lvlJc w:val="left"/>
    </w:lvl>
    <w:lvl w:ilvl="7" w:tplc="AF9699A0">
      <w:start w:val="1"/>
      <w:numFmt w:val="decimal"/>
      <w:lvlText w:val=""/>
      <w:lvlJc w:val="left"/>
    </w:lvl>
    <w:lvl w:ilvl="8" w:tplc="280CBFB8">
      <w:start w:val="1"/>
      <w:numFmt w:val="decimal"/>
      <w:lvlText w:val=""/>
      <w:lvlJc w:val="left"/>
    </w:lvl>
  </w:abstractNum>
  <w:abstractNum w:abstractNumId="4" w15:restartNumberingAfterBreak="0">
    <w:nsid w:val="0000409D"/>
    <w:multiLevelType w:val="hybridMultilevel"/>
    <w:tmpl w:val="B43A895A"/>
    <w:lvl w:ilvl="0" w:tplc="4EFEC150">
      <w:start w:val="1"/>
      <w:numFmt w:val="bullet"/>
      <w:lvlText w:val="и"/>
      <w:lvlJc w:val="left"/>
    </w:lvl>
    <w:lvl w:ilvl="1" w:tplc="A89E4ACA">
      <w:start w:val="1"/>
      <w:numFmt w:val="decimal"/>
      <w:lvlText w:val="%2."/>
      <w:lvlJc w:val="left"/>
    </w:lvl>
    <w:lvl w:ilvl="2" w:tplc="AA389990">
      <w:start w:val="1"/>
      <w:numFmt w:val="decimal"/>
      <w:lvlText w:val=""/>
      <w:lvlJc w:val="left"/>
    </w:lvl>
    <w:lvl w:ilvl="3" w:tplc="D3667FB4">
      <w:start w:val="1"/>
      <w:numFmt w:val="decimal"/>
      <w:lvlText w:val=""/>
      <w:lvlJc w:val="left"/>
    </w:lvl>
    <w:lvl w:ilvl="4" w:tplc="B03A4BD8">
      <w:start w:val="1"/>
      <w:numFmt w:val="decimal"/>
      <w:lvlText w:val=""/>
      <w:lvlJc w:val="left"/>
    </w:lvl>
    <w:lvl w:ilvl="5" w:tplc="20026FDE">
      <w:start w:val="1"/>
      <w:numFmt w:val="decimal"/>
      <w:lvlText w:val=""/>
      <w:lvlJc w:val="left"/>
    </w:lvl>
    <w:lvl w:ilvl="6" w:tplc="19D2FBE8">
      <w:start w:val="1"/>
      <w:numFmt w:val="decimal"/>
      <w:lvlText w:val=""/>
      <w:lvlJc w:val="left"/>
    </w:lvl>
    <w:lvl w:ilvl="7" w:tplc="8F08B078">
      <w:start w:val="1"/>
      <w:numFmt w:val="decimal"/>
      <w:lvlText w:val=""/>
      <w:lvlJc w:val="left"/>
    </w:lvl>
    <w:lvl w:ilvl="8" w:tplc="97AE9556">
      <w:start w:val="1"/>
      <w:numFmt w:val="decimal"/>
      <w:lvlText w:val=""/>
      <w:lvlJc w:val="left"/>
    </w:lvl>
  </w:abstractNum>
  <w:abstractNum w:abstractNumId="5" w15:restartNumberingAfterBreak="0">
    <w:nsid w:val="00005F32"/>
    <w:multiLevelType w:val="hybridMultilevel"/>
    <w:tmpl w:val="BA561238"/>
    <w:lvl w:ilvl="0" w:tplc="5E2EA034">
      <w:start w:val="1"/>
      <w:numFmt w:val="bullet"/>
      <w:lvlText w:val="•"/>
      <w:lvlJc w:val="left"/>
    </w:lvl>
    <w:lvl w:ilvl="1" w:tplc="72E060E2">
      <w:start w:val="1"/>
      <w:numFmt w:val="decimal"/>
      <w:lvlText w:val=""/>
      <w:lvlJc w:val="left"/>
    </w:lvl>
    <w:lvl w:ilvl="2" w:tplc="553435B4">
      <w:start w:val="1"/>
      <w:numFmt w:val="decimal"/>
      <w:lvlText w:val=""/>
      <w:lvlJc w:val="left"/>
    </w:lvl>
    <w:lvl w:ilvl="3" w:tplc="8EF0F43C">
      <w:start w:val="1"/>
      <w:numFmt w:val="decimal"/>
      <w:lvlText w:val=""/>
      <w:lvlJc w:val="left"/>
    </w:lvl>
    <w:lvl w:ilvl="4" w:tplc="590218DE">
      <w:start w:val="1"/>
      <w:numFmt w:val="decimal"/>
      <w:lvlText w:val=""/>
      <w:lvlJc w:val="left"/>
    </w:lvl>
    <w:lvl w:ilvl="5" w:tplc="57525E54">
      <w:start w:val="1"/>
      <w:numFmt w:val="decimal"/>
      <w:lvlText w:val=""/>
      <w:lvlJc w:val="left"/>
    </w:lvl>
    <w:lvl w:ilvl="6" w:tplc="5928EAA4">
      <w:start w:val="1"/>
      <w:numFmt w:val="decimal"/>
      <w:lvlText w:val=""/>
      <w:lvlJc w:val="left"/>
    </w:lvl>
    <w:lvl w:ilvl="7" w:tplc="2160BC6C">
      <w:start w:val="1"/>
      <w:numFmt w:val="decimal"/>
      <w:lvlText w:val=""/>
      <w:lvlJc w:val="left"/>
    </w:lvl>
    <w:lvl w:ilvl="8" w:tplc="1F1CD332">
      <w:start w:val="1"/>
      <w:numFmt w:val="decimal"/>
      <w:lvlText w:val=""/>
      <w:lvlJc w:val="left"/>
    </w:lvl>
  </w:abstractNum>
  <w:abstractNum w:abstractNumId="6" w15:restartNumberingAfterBreak="0">
    <w:nsid w:val="41F51C9A"/>
    <w:multiLevelType w:val="multilevel"/>
    <w:tmpl w:val="AC720898"/>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Zero"/>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6ED4"/>
    <w:rsid w:val="001543F9"/>
    <w:rsid w:val="001A54CC"/>
    <w:rsid w:val="001C1284"/>
    <w:rsid w:val="00877665"/>
    <w:rsid w:val="00A66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3E678-8DEE-4304-8D5D-CA35943E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footer"/>
    <w:basedOn w:val="a"/>
    <w:link w:val="a6"/>
    <w:semiHidden/>
    <w:pPr>
      <w:tabs>
        <w:tab w:val="center" w:pos="4677"/>
        <w:tab w:val="right" w:pos="9355"/>
      </w:tabs>
    </w:pPr>
  </w:style>
  <w:style w:type="paragraph" w:styleId="a7">
    <w:name w:val="List Paragraph"/>
    <w:basedOn w:val="a"/>
    <w:qFormat/>
    <w:pPr>
      <w:ind w:left="720"/>
      <w:contextualSpacing/>
    </w:pPr>
  </w:style>
  <w:style w:type="character" w:styleId="a8">
    <w:name w:val="line number"/>
    <w:basedOn w:val="a0"/>
    <w:semiHidden/>
  </w:style>
  <w:style w:type="character" w:styleId="a9">
    <w:name w:val="Hyperlink"/>
    <w:basedOn w:val="a0"/>
    <w:rPr>
      <w:color w:val="0000FF"/>
      <w:u w:val="single"/>
    </w:rPr>
  </w:style>
  <w:style w:type="character" w:customStyle="1" w:styleId="a4">
    <w:name w:val="Верхний колонтитул Знак"/>
    <w:basedOn w:val="a0"/>
    <w:link w:val="a3"/>
  </w:style>
  <w:style w:type="character" w:customStyle="1" w:styleId="a6">
    <w:name w:val="Нижний колонтитул Знак"/>
    <w:basedOn w:val="a0"/>
    <w:link w:val="a5"/>
    <w:semiHidden/>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2952</Words>
  <Characters>16830</Characters>
  <Application>Microsoft Office Word</Application>
  <DocSecurity>0</DocSecurity>
  <Lines>140</Lines>
  <Paragraphs>39</Paragraphs>
  <ScaleCrop>false</ScaleCrop>
  <Company/>
  <LinksUpToDate>false</LinksUpToDate>
  <CharactersWithSpaces>19743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Marat</cp:lastModifiedBy>
  <cp:revision>4</cp:revision>
  <dcterms:created xsi:type="dcterms:W3CDTF">2020-10-03T14:12:00Z</dcterms:created>
  <dcterms:modified xsi:type="dcterms:W3CDTF">2020-10-03T14:14:00Z</dcterms:modified>
</cp:coreProperties>
</file>