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CB479" w14:textId="77777777" w:rsidR="007A3266" w:rsidRPr="007A3266" w:rsidRDefault="007A3266" w:rsidP="007A3266">
      <w:pPr>
        <w:rPr>
          <w:b/>
        </w:rPr>
      </w:pPr>
      <w:r w:rsidRPr="007A3266">
        <w:rPr>
          <w:b/>
        </w:rPr>
        <w:t>Вариант 2</w:t>
      </w:r>
    </w:p>
    <w:p w14:paraId="72C430D0" w14:textId="77777777" w:rsidR="007A3266" w:rsidRPr="007A3266" w:rsidRDefault="007A3266" w:rsidP="007A3266">
      <w:pPr>
        <w:rPr>
          <w:b/>
        </w:rPr>
      </w:pPr>
      <w:r w:rsidRPr="007A3266">
        <w:rPr>
          <w:b/>
        </w:rPr>
        <w:t>Для студентов, фамилии которых начинаются с букв Л – П</w:t>
      </w:r>
    </w:p>
    <w:p w14:paraId="6B9197DE" w14:textId="77777777" w:rsidR="007A3266" w:rsidRPr="007A3266" w:rsidRDefault="007A3266" w:rsidP="007A3266"/>
    <w:p w14:paraId="4B7C06AD" w14:textId="77777777" w:rsidR="007A3266" w:rsidRPr="007A3266" w:rsidRDefault="007A3266" w:rsidP="007A3266">
      <w:pPr>
        <w:rPr>
          <w:b/>
        </w:rPr>
      </w:pPr>
      <w:r w:rsidRPr="007A3266">
        <w:rPr>
          <w:b/>
        </w:rPr>
        <w:t>Задание №1</w:t>
      </w:r>
    </w:p>
    <w:p w14:paraId="7018EB65" w14:textId="77777777" w:rsidR="007A3266" w:rsidRPr="007A3266" w:rsidRDefault="007A3266" w:rsidP="007A3266">
      <w:r w:rsidRPr="007A3266">
        <w:t>Какие принципы гражданского права следует использовать при подготовке и разработке проекта гражданско-правового договора для его последующего заключения?</w:t>
      </w:r>
    </w:p>
    <w:p w14:paraId="070B65A6" w14:textId="77777777" w:rsidR="007A3266" w:rsidRPr="007A3266" w:rsidRDefault="007A3266" w:rsidP="007A3266">
      <w:pPr>
        <w:rPr>
          <w:b/>
        </w:rPr>
      </w:pPr>
      <w:r w:rsidRPr="007A3266">
        <w:rPr>
          <w:b/>
        </w:rPr>
        <w:t>Задание №2</w:t>
      </w:r>
    </w:p>
    <w:p w14:paraId="5B4750C5" w14:textId="77777777" w:rsidR="007A3266" w:rsidRPr="007A3266" w:rsidRDefault="007A3266" w:rsidP="007A3266">
      <w:r w:rsidRPr="007A3266">
        <w:t>При заключении договора на проведение оценки земельного участка, оценщик и заказчик не смогли определиться с размером денежного вознаграждения за проведение оценки, так как заказчик считал, что размер денежного вознаграждения за проведение оценки земельного участка зависит от итоговой величины стоимости объекта оценки, а оценщик считал, что – нет. Имеются ли какие-либо положения об этом в законе, которыми будущие контрагенты могли бы обосновать свои доводы?</w:t>
      </w:r>
    </w:p>
    <w:p w14:paraId="59F269A2" w14:textId="77777777" w:rsidR="007A3266" w:rsidRPr="007A3266" w:rsidRDefault="007A3266" w:rsidP="007A3266"/>
    <w:p w14:paraId="1AA19296" w14:textId="77777777" w:rsidR="00E662A7" w:rsidRDefault="00E662A7"/>
    <w:sectPr w:rsidR="00E6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66"/>
    <w:rsid w:val="007A3266"/>
    <w:rsid w:val="00E6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2255"/>
  <w15:chartTrackingRefBased/>
  <w15:docId w15:val="{66C3D1A3-100B-4588-8EA3-0C253B7E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</cp:revision>
  <dcterms:created xsi:type="dcterms:W3CDTF">2020-10-04T14:35:00Z</dcterms:created>
  <dcterms:modified xsi:type="dcterms:W3CDTF">2020-10-04T14:35:00Z</dcterms:modified>
</cp:coreProperties>
</file>