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8" w:rsidRDefault="00FC6618" w:rsidP="00FC6618">
      <w:pPr>
        <w:spacing w:after="320"/>
        <w:rPr>
          <w:b/>
          <w:sz w:val="40"/>
        </w:rPr>
      </w:pPr>
      <w:r w:rsidRPr="00FC6618">
        <w:rPr>
          <w:b/>
          <w:sz w:val="40"/>
        </w:rPr>
        <w:t>Билет №43 к экзамену по дисциплине "Проектный практикум"</w:t>
      </w:r>
    </w:p>
    <w:p w:rsidR="00FC6618" w:rsidRDefault="00FC6618" w:rsidP="00FC6618">
      <w:pPr>
        <w:spacing w:after="120"/>
        <w:rPr>
          <w:sz w:val="28"/>
        </w:rPr>
      </w:pPr>
    </w:p>
    <w:p w:rsidR="000A65D5" w:rsidRPr="00233EC3" w:rsidRDefault="000A65D5" w:rsidP="000A65D5">
      <w:pPr>
        <w:spacing w:after="120" w:line="36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8A2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0A65D5" w:rsidRPr="000A65D5" w:rsidRDefault="000A65D5" w:rsidP="000A65D5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0A65D5">
        <w:rPr>
          <w:rFonts w:ascii="Times New Roman" w:hAnsi="Times New Roman" w:cs="Times New Roman"/>
          <w:sz w:val="24"/>
          <w:szCs w:val="28"/>
        </w:rPr>
        <w:t>1.</w:t>
      </w:r>
      <w:r w:rsidRPr="000A65D5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0A65D5">
        <w:rPr>
          <w:rFonts w:ascii="Times New Roman" w:hAnsi="Times New Roman" w:cs="Times New Roman"/>
          <w:sz w:val="24"/>
          <w:szCs w:val="28"/>
        </w:rPr>
        <w:t xml:space="preserve">Выполнить </w:t>
      </w:r>
      <w:proofErr w:type="spellStart"/>
      <w:r w:rsidRPr="000A65D5">
        <w:rPr>
          <w:rFonts w:ascii="Times New Roman" w:hAnsi="Times New Roman" w:cs="Times New Roman"/>
          <w:sz w:val="24"/>
          <w:szCs w:val="28"/>
        </w:rPr>
        <w:t>предпроектное</w:t>
      </w:r>
      <w:proofErr w:type="spellEnd"/>
      <w:r w:rsidRPr="000A65D5">
        <w:rPr>
          <w:rFonts w:ascii="Times New Roman" w:hAnsi="Times New Roman" w:cs="Times New Roman"/>
          <w:sz w:val="24"/>
          <w:szCs w:val="28"/>
        </w:rPr>
        <w:t xml:space="preserve"> исследование заданной предметной области. </w:t>
      </w:r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Выделить функциональные подсистемы в рамках </w:t>
      </w:r>
      <w:r w:rsidRPr="000A65D5">
        <w:rPr>
          <w:rFonts w:ascii="Times New Roman" w:hAnsi="Times New Roman" w:cs="Times New Roman"/>
          <w:sz w:val="24"/>
          <w:szCs w:val="28"/>
        </w:rPr>
        <w:t xml:space="preserve">заданного объекта информатизации (ОИ) и перечислить возложенные на них задачи. </w:t>
      </w:r>
      <w:r w:rsidRPr="000A65D5">
        <w:rPr>
          <w:rFonts w:ascii="Times New Roman" w:hAnsi="Times New Roman" w:cs="Times New Roman"/>
          <w:bCs/>
          <w:sz w:val="24"/>
          <w:szCs w:val="28"/>
        </w:rPr>
        <w:t xml:space="preserve">Выделить и описать множество действующих лиц, задействованных в процессе </w:t>
      </w:r>
      <w:r w:rsidRPr="000A65D5">
        <w:rPr>
          <w:rFonts w:ascii="Times New Roman" w:hAnsi="Times New Roman" w:cs="Times New Roman"/>
          <w:sz w:val="24"/>
          <w:szCs w:val="28"/>
        </w:rPr>
        <w:t>функционирования ОИ.</w:t>
      </w:r>
    </w:p>
    <w:p w:rsidR="000A65D5" w:rsidRPr="000A65D5" w:rsidRDefault="000A65D5" w:rsidP="000A65D5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0A65D5">
        <w:rPr>
          <w:rFonts w:ascii="Times New Roman" w:hAnsi="Times New Roman" w:cs="Times New Roman"/>
          <w:color w:val="000000"/>
          <w:sz w:val="24"/>
          <w:szCs w:val="28"/>
        </w:rPr>
        <w:t>2. Представить функциональную модель проектируемой ИС в виде вариантов использования. Рассмотреть модель. Произвести выделение абстрактных вариантов использования и действующих лиц.</w:t>
      </w:r>
    </w:p>
    <w:p w:rsidR="000A65D5" w:rsidRPr="000A65D5" w:rsidRDefault="000A65D5" w:rsidP="000A65D5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0A65D5">
        <w:rPr>
          <w:rFonts w:ascii="Times New Roman" w:hAnsi="Times New Roman" w:cs="Times New Roman"/>
          <w:sz w:val="24"/>
          <w:szCs w:val="28"/>
        </w:rPr>
        <w:t>3. Разработать решения по информационному обеспечению ИС</w:t>
      </w:r>
    </w:p>
    <w:p w:rsidR="000A65D5" w:rsidRPr="000A65D5" w:rsidRDefault="000A65D5" w:rsidP="000A65D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5D5" w:rsidRPr="000A65D5" w:rsidRDefault="000A65D5" w:rsidP="000A65D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D5">
        <w:rPr>
          <w:rFonts w:ascii="Times New Roman" w:hAnsi="Times New Roman" w:cs="Times New Roman"/>
          <w:sz w:val="28"/>
          <w:szCs w:val="28"/>
        </w:rPr>
        <w:t>Заданная предметная область:</w:t>
      </w:r>
    </w:p>
    <w:p w:rsidR="000A65D5" w:rsidRPr="000A65D5" w:rsidRDefault="000A65D5" w:rsidP="000A65D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D5">
        <w:rPr>
          <w:rFonts w:ascii="Times New Roman" w:hAnsi="Times New Roman" w:cs="Times New Roman"/>
          <w:sz w:val="28"/>
          <w:szCs w:val="28"/>
        </w:rPr>
        <w:t>Холдинг: список регионов, список предприятий, список показателей, журнал учета отчетных данных.</w:t>
      </w:r>
    </w:p>
    <w:p w:rsidR="000A65D5" w:rsidRPr="000A65D5" w:rsidRDefault="000A65D5" w:rsidP="000A65D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D5">
        <w:rPr>
          <w:rFonts w:ascii="Times New Roman" w:hAnsi="Times New Roman" w:cs="Times New Roman"/>
          <w:sz w:val="28"/>
          <w:szCs w:val="28"/>
          <w:u w:val="single"/>
        </w:rPr>
        <w:t>Примечания</w:t>
      </w:r>
      <w:r w:rsidRPr="000A65D5">
        <w:rPr>
          <w:rFonts w:ascii="Times New Roman" w:hAnsi="Times New Roman" w:cs="Times New Roman"/>
          <w:sz w:val="28"/>
          <w:szCs w:val="28"/>
        </w:rPr>
        <w:t>:</w:t>
      </w:r>
    </w:p>
    <w:p w:rsidR="000A65D5" w:rsidRPr="000A65D5" w:rsidRDefault="000A65D5" w:rsidP="000A65D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0A65D5">
        <w:rPr>
          <w:rFonts w:ascii="Times New Roman" w:hAnsi="Times New Roman" w:cs="Times New Roman"/>
          <w:sz w:val="24"/>
          <w:szCs w:val="28"/>
        </w:rPr>
        <w:t>1. </w:t>
      </w:r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Окончательный вид моделей UML реализовать в одном из пакетов программ: </w:t>
      </w:r>
      <w:proofErr w:type="spellStart"/>
      <w:r w:rsidRPr="000A65D5">
        <w:rPr>
          <w:rFonts w:ascii="Times New Roman" w:hAnsi="Times New Roman" w:cs="Times New Roman"/>
          <w:color w:val="000000"/>
          <w:sz w:val="24"/>
          <w:szCs w:val="28"/>
        </w:rPr>
        <w:t>Rational</w:t>
      </w:r>
      <w:proofErr w:type="spellEnd"/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0A65D5">
        <w:rPr>
          <w:rFonts w:ascii="Times New Roman" w:hAnsi="Times New Roman" w:cs="Times New Roman"/>
          <w:color w:val="000000"/>
          <w:sz w:val="24"/>
          <w:szCs w:val="28"/>
        </w:rPr>
        <w:t>Rose</w:t>
      </w:r>
      <w:proofErr w:type="spellEnd"/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0A65D5">
        <w:rPr>
          <w:rFonts w:ascii="Times New Roman" w:hAnsi="Times New Roman" w:cs="Times New Roman"/>
          <w:color w:val="000000"/>
          <w:sz w:val="24"/>
          <w:szCs w:val="28"/>
        </w:rPr>
        <w:t>Visio</w:t>
      </w:r>
      <w:proofErr w:type="spellEnd"/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 или </w:t>
      </w:r>
      <w:proofErr w:type="spellStart"/>
      <w:r w:rsidRPr="000A65D5">
        <w:rPr>
          <w:rFonts w:ascii="Times New Roman" w:hAnsi="Times New Roman" w:cs="Times New Roman"/>
          <w:color w:val="000000"/>
          <w:sz w:val="24"/>
          <w:szCs w:val="28"/>
        </w:rPr>
        <w:t>Altova</w:t>
      </w:r>
      <w:proofErr w:type="spellEnd"/>
      <w:r w:rsidRPr="000A65D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0A65D5">
        <w:rPr>
          <w:rFonts w:ascii="Times New Roman" w:hAnsi="Times New Roman" w:cs="Times New Roman"/>
          <w:color w:val="000000"/>
          <w:sz w:val="24"/>
          <w:szCs w:val="28"/>
        </w:rPr>
        <w:t>UModel</w:t>
      </w:r>
      <w:proofErr w:type="spellEnd"/>
      <w:r w:rsidRPr="000A65D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bookmarkEnd w:id="0"/>
    <w:p w:rsidR="000A65D5" w:rsidRDefault="000A65D5" w:rsidP="000A65D5">
      <w:pPr>
        <w:spacing w:after="120"/>
        <w:jc w:val="center"/>
        <w:rPr>
          <w:b/>
          <w:sz w:val="28"/>
        </w:rPr>
      </w:pPr>
      <w:r w:rsidRPr="008033E9">
        <w:rPr>
          <w:rFonts w:ascii="Times New Roman" w:hAnsi="Times New Roman" w:cs="Times New Roman"/>
          <w:b/>
          <w:sz w:val="28"/>
        </w:rPr>
        <w:t>Тестов</w:t>
      </w:r>
      <w:r>
        <w:rPr>
          <w:rFonts w:ascii="Times New Roman" w:hAnsi="Times New Roman" w:cs="Times New Roman"/>
          <w:b/>
          <w:sz w:val="28"/>
        </w:rPr>
        <w:t>ое задание</w:t>
      </w:r>
      <w:r>
        <w:rPr>
          <w:b/>
          <w:sz w:val="28"/>
        </w:rPr>
        <w:t xml:space="preserve"> </w:t>
      </w:r>
    </w:p>
    <w:p w:rsidR="00FC6618" w:rsidRDefault="00FC6618" w:rsidP="00FC6618">
      <w:pPr>
        <w:spacing w:after="120"/>
        <w:rPr>
          <w:sz w:val="28"/>
        </w:rPr>
      </w:pPr>
    </w:p>
    <w:p w:rsidR="00FC6618" w:rsidRDefault="00FC6618" w:rsidP="00FC6618">
      <w:pPr>
        <w:spacing w:after="120"/>
        <w:rPr>
          <w:sz w:val="28"/>
        </w:rPr>
      </w:pPr>
      <w:r>
        <w:rPr>
          <w:sz w:val="28"/>
        </w:rPr>
        <w:t>7 Формализованная совокупность действий, выполнение которых оканчивается проектным решением это:</w:t>
      </w:r>
    </w:p>
    <w:p w:rsidR="00FC6618" w:rsidRDefault="00FC6618" w:rsidP="00FC6618">
      <w:pPr>
        <w:spacing w:after="120"/>
        <w:rPr>
          <w:sz w:val="28"/>
        </w:rPr>
      </w:pPr>
      <w:r>
        <w:rPr>
          <w:sz w:val="28"/>
        </w:rPr>
        <w:t>А) Проектное решение</w:t>
      </w:r>
    </w:p>
    <w:p w:rsidR="00FC6618" w:rsidRDefault="00FC6618" w:rsidP="00FC6618">
      <w:pPr>
        <w:spacing w:after="120"/>
        <w:rPr>
          <w:sz w:val="28"/>
        </w:rPr>
      </w:pPr>
      <w:r>
        <w:rPr>
          <w:sz w:val="28"/>
        </w:rPr>
        <w:t>Б) Проектная процедура</w:t>
      </w:r>
    </w:p>
    <w:p w:rsidR="00FC6618" w:rsidRDefault="00FC6618" w:rsidP="00FC6618">
      <w:pPr>
        <w:spacing w:after="120"/>
        <w:rPr>
          <w:sz w:val="28"/>
        </w:rPr>
      </w:pPr>
      <w:r>
        <w:rPr>
          <w:sz w:val="28"/>
        </w:rPr>
        <w:t>В) Проектная операция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9 Совокупность действий составная часть проектной процедуры, алгоритм которой остаётся неизменной для ряда проектных процедур: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Проектное решение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Проектная процедура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Проектная операция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29 Жизненный цикл программного обеспечения это: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Непрерывный процесс, который начинается с момента принятия решения о необходимости его создания и заканчивается в момент его полного изъятия из эксплуатации.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Непрерывный процесс, который начинается с момента установки программного обеспечения на оборудование и заканчивается в момент его деинсталляции.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Непрерывный процесс, который начинается с момента его создания и заканчивается в момент его полного изъятия из эксплуатации.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37 Процесс определения того, отвечает ли текущее состояние разработки, достигнутое на данном этапе, требованиям этого этапа: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Гибернация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Идентификация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Верификация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Деградация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38 Основной характеристикой каскадной модели жизненного цикла ПО является: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Современность модели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Многообразие представляемых возможностей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Разбиение всей разработки на этапы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Доступность проектировщику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41 Основной проблемой спирального цикла ПО является: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Определение момента перехода на следующий этап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Сложность выполнения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Интегрированная структура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Сверхсложный план выполнения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61 Выделите принцип, в котором подсистемы и компоненты ИС должны быть по возможности инвариантными к проектируемым объектам и отраслевой специфике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Принцип недоверия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Принцип опровержения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Принцип всеобщего блага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Принцип инвариантности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63 Сущность структурного подхода к разработке информационных систем заключается в: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Разбиении на автоматизируемые функции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Упрощении задач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Наглядности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Структурированности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68 Подход, который сводится к формированию «пространства состояний» элементов и введению «меры близости» между элементами этого пространства: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Подход обследования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Подход научного попадания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Подход применения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Метод минимизации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71 На каком уровне используют наименее детализированное представление, отражающее только самые общие черты и особенности проектируемой системы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На 13 уровне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На верхнем уровне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На низшем уровне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Г)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данном методе уровней не существует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74 Уровень, на котором решают наиболее общие задачи проектирования систем, технических комплексов и процессов: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Системный уровень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Определяется проектировщиком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Завершающий уровень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Специфический уровень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77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приложении число выделяемых уровней и их наименования могут быть: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Различными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Фиксированными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Ровно 3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Структурно упорядоченными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78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системном уровне проектирования результаты представляют в виде: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Проектного набора документов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Структурных схем, генеральных планов, схем размещения оборудования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Околопроектных</w:t>
      </w:r>
      <w:proofErr w:type="spellEnd"/>
      <w:r>
        <w:rPr>
          <w:sz w:val="28"/>
        </w:rPr>
        <w:t xml:space="preserve"> обсуждений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Г)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виде функциональных, принципиальных и кинематических схем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80 Функционально-ориентированный подход рассматривает объект исследования как?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Как иерархическую сетку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Как структурный функционал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Как набор функций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Как нечто объемное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84 Целью IDEF0-методики является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Разработка взаимосвязанной линии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Построение функциональной схемы исследуемой системы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IDEF0-структура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SADT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86 На диаграмме функциональный блок изображается: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Прямоугольником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Стрелкой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Точкой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Запятой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88 Левая сторона функционального блока имеет значение: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"Вход" (</w:t>
      </w:r>
      <w:proofErr w:type="spellStart"/>
      <w:r>
        <w:rPr>
          <w:sz w:val="28"/>
        </w:rPr>
        <w:t>Input</w:t>
      </w:r>
      <w:proofErr w:type="spellEnd"/>
      <w:r>
        <w:rPr>
          <w:sz w:val="28"/>
        </w:rPr>
        <w:t>)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"Отделение"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"Вынос"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"Контроль"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 xml:space="preserve">92 </w:t>
      </w:r>
      <w:proofErr w:type="spellStart"/>
      <w:r>
        <w:rPr>
          <w:sz w:val="28"/>
        </w:rPr>
        <w:t>CPoint</w:t>
      </w:r>
      <w:proofErr w:type="spellEnd"/>
      <w:r>
        <w:rPr>
          <w:sz w:val="28"/>
        </w:rPr>
        <w:t xml:space="preserve"> (точка), </w:t>
      </w:r>
      <w:proofErr w:type="spellStart"/>
      <w:r>
        <w:rPr>
          <w:sz w:val="28"/>
        </w:rPr>
        <w:t>CLine</w:t>
      </w:r>
      <w:proofErr w:type="spellEnd"/>
      <w:r>
        <w:rPr>
          <w:sz w:val="28"/>
        </w:rPr>
        <w:t xml:space="preserve"> (линия), </w:t>
      </w:r>
      <w:proofErr w:type="spellStart"/>
      <w:r>
        <w:rPr>
          <w:sz w:val="28"/>
        </w:rPr>
        <w:t>CPolygon</w:t>
      </w:r>
      <w:proofErr w:type="spellEnd"/>
      <w:r>
        <w:rPr>
          <w:sz w:val="28"/>
        </w:rPr>
        <w:t xml:space="preserve"> (полигон), </w:t>
      </w:r>
      <w:proofErr w:type="spellStart"/>
      <w:r>
        <w:rPr>
          <w:sz w:val="28"/>
        </w:rPr>
        <w:t>CText</w:t>
      </w:r>
      <w:proofErr w:type="spellEnd"/>
      <w:r>
        <w:rPr>
          <w:sz w:val="28"/>
        </w:rPr>
        <w:t xml:space="preserve"> (текст), </w:t>
      </w:r>
      <w:proofErr w:type="spellStart"/>
      <w:r>
        <w:rPr>
          <w:sz w:val="28"/>
        </w:rPr>
        <w:t>CBitmap</w:t>
      </w:r>
      <w:proofErr w:type="spellEnd"/>
      <w:r>
        <w:rPr>
          <w:sz w:val="28"/>
        </w:rPr>
        <w:t xml:space="preserve"> (растровое изображение). Что это?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Классы объектов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Характеристика объекта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Команды подпрограммы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Все варианты верны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94 Сущность (</w:t>
      </w:r>
      <w:proofErr w:type="spellStart"/>
      <w:r>
        <w:rPr>
          <w:sz w:val="28"/>
        </w:rPr>
        <w:t>Entity</w:t>
      </w:r>
      <w:proofErr w:type="spellEnd"/>
      <w:r>
        <w:rPr>
          <w:sz w:val="28"/>
        </w:rPr>
        <w:t>) это…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А) Любая характеристика сущности, значимая для рассматриваемой предметной области и предназначенная для квалификации, идентификации, классификации, количественной характеристики или выражения состояния сущности.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Б) Описание преобразования данных процессом в виде последовательного алгоритма.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В) Наиболее распространенное средство моделирования данных "сущность-связь".</w:t>
      </w: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Г) Реальный либо воображаемый объект, имеющий существенное значение для рассматриваемой предметной области, информация о котором подлежит хранению.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r>
        <w:rPr>
          <w:sz w:val="28"/>
        </w:rPr>
        <w:t>102 При формировании функциональных требований разрабатывается статическая объектная модель будущей программы в виде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Диаграммы</w:t>
      </w:r>
      <w:proofErr w:type="gramEnd"/>
      <w:r>
        <w:rPr>
          <w:sz w:val="28"/>
        </w:rPr>
        <w:t xml:space="preserve"> деятельности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Диаграммы</w:t>
      </w:r>
      <w:proofErr w:type="gramEnd"/>
      <w:r>
        <w:rPr>
          <w:sz w:val="28"/>
        </w:rPr>
        <w:t xml:space="preserve"> вариантов использования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Диаграммы</w:t>
      </w:r>
      <w:proofErr w:type="gramEnd"/>
      <w:r>
        <w:rPr>
          <w:sz w:val="28"/>
        </w:rPr>
        <w:t xml:space="preserve"> классов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Диаграммы</w:t>
      </w:r>
      <w:proofErr w:type="gramEnd"/>
      <w:r>
        <w:rPr>
          <w:sz w:val="28"/>
        </w:rPr>
        <w:t xml:space="preserve"> сценариев использования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 xml:space="preserve">105  </w:t>
      </w:r>
      <w:proofErr w:type="spellStart"/>
      <w:r>
        <w:rPr>
          <w:sz w:val="28"/>
        </w:rPr>
        <w:t>Сопровождаемость</w:t>
      </w:r>
      <w:proofErr w:type="spellEnd"/>
      <w:proofErr w:type="gramEnd"/>
      <w:r>
        <w:rPr>
          <w:sz w:val="28"/>
        </w:rPr>
        <w:t xml:space="preserve"> ИС включает такие элементы: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 xml:space="preserve">А)   </w:t>
      </w:r>
      <w:proofErr w:type="gramEnd"/>
      <w:r>
        <w:rPr>
          <w:sz w:val="28"/>
        </w:rPr>
        <w:t>Наличие и понятность проектной документации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 xml:space="preserve">Б)   </w:t>
      </w:r>
      <w:proofErr w:type="gramEnd"/>
      <w:r>
        <w:rPr>
          <w:sz w:val="28"/>
        </w:rPr>
        <w:t>Защищенность от случайных или преднамеренных внешних воздействий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 xml:space="preserve">В)   </w:t>
      </w:r>
      <w:proofErr w:type="gramEnd"/>
      <w:r>
        <w:rPr>
          <w:sz w:val="28"/>
        </w:rPr>
        <w:t>Возможность восстановления системы и данных в случае сбоев в работе ИС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Простота</w:t>
      </w:r>
      <w:proofErr w:type="gramEnd"/>
      <w:r>
        <w:rPr>
          <w:sz w:val="28"/>
        </w:rPr>
        <w:t xml:space="preserve"> добавления новых функций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106  Требования</w:t>
      </w:r>
      <w:proofErr w:type="gramEnd"/>
      <w:r>
        <w:rPr>
          <w:sz w:val="28"/>
        </w:rPr>
        <w:t xml:space="preserve"> к информационному обеспечению могут включать следующие пункты: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Требования</w:t>
      </w:r>
      <w:proofErr w:type="gramEnd"/>
      <w:r>
        <w:rPr>
          <w:sz w:val="28"/>
        </w:rPr>
        <w:t xml:space="preserve"> к использованию готовых программных пакетов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Требования</w:t>
      </w:r>
      <w:proofErr w:type="gramEnd"/>
      <w:r>
        <w:rPr>
          <w:sz w:val="28"/>
        </w:rPr>
        <w:t xml:space="preserve"> к организации данных, которые должны сохраняться в ИС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Защита</w:t>
      </w:r>
      <w:proofErr w:type="gramEnd"/>
      <w:r>
        <w:rPr>
          <w:sz w:val="28"/>
        </w:rPr>
        <w:t xml:space="preserve"> от несанкционированного доступа к данным, их порчи и уничтожения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Требования</w:t>
      </w:r>
      <w:proofErr w:type="gramEnd"/>
      <w:r>
        <w:rPr>
          <w:sz w:val="28"/>
        </w:rPr>
        <w:t xml:space="preserve"> к структуре ПО подсистемы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109  Необходимые</w:t>
      </w:r>
      <w:proofErr w:type="gramEnd"/>
      <w:r>
        <w:rPr>
          <w:sz w:val="28"/>
        </w:rPr>
        <w:t xml:space="preserve"> процедуры проверки требований: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Внесение</w:t>
      </w:r>
      <w:proofErr w:type="gramEnd"/>
      <w:r>
        <w:rPr>
          <w:sz w:val="28"/>
        </w:rPr>
        <w:t xml:space="preserve"> изменений в требования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Выполнение</w:t>
      </w:r>
      <w:proofErr w:type="gramEnd"/>
      <w:r>
        <w:rPr>
          <w:sz w:val="28"/>
        </w:rPr>
        <w:t xml:space="preserve"> тестов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Проверка</w:t>
      </w:r>
      <w:proofErr w:type="gramEnd"/>
      <w:r>
        <w:rPr>
          <w:sz w:val="28"/>
        </w:rPr>
        <w:t xml:space="preserve"> непротиворечивости требований друг другу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114  Под</w:t>
      </w:r>
      <w:proofErr w:type="gramEnd"/>
      <w:r>
        <w:rPr>
          <w:sz w:val="28"/>
        </w:rPr>
        <w:t xml:space="preserve">  …………  ИС понимают совокупность математических методов, математических моделей, алгоритмов и программ регулярного применения 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Математическим</w:t>
      </w:r>
      <w:proofErr w:type="gramEnd"/>
      <w:r>
        <w:rPr>
          <w:sz w:val="28"/>
        </w:rPr>
        <w:t xml:space="preserve"> обеспечением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Техническим</w:t>
      </w:r>
      <w:proofErr w:type="gramEnd"/>
      <w:r>
        <w:rPr>
          <w:sz w:val="28"/>
        </w:rPr>
        <w:t xml:space="preserve"> обеспечением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Программным</w:t>
      </w:r>
      <w:proofErr w:type="gramEnd"/>
      <w:r>
        <w:rPr>
          <w:sz w:val="28"/>
        </w:rPr>
        <w:t xml:space="preserve"> обеспечением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Информационным</w:t>
      </w:r>
      <w:proofErr w:type="gramEnd"/>
      <w:r>
        <w:rPr>
          <w:sz w:val="28"/>
        </w:rPr>
        <w:t xml:space="preserve"> обеспечением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119  Какие</w:t>
      </w:r>
      <w:proofErr w:type="gramEnd"/>
      <w:r>
        <w:rPr>
          <w:sz w:val="28"/>
        </w:rPr>
        <w:t xml:space="preserve"> проектные задачи выполняет программное обеспечение 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Выбор</w:t>
      </w:r>
      <w:proofErr w:type="gramEnd"/>
      <w:r>
        <w:rPr>
          <w:sz w:val="28"/>
        </w:rPr>
        <w:t xml:space="preserve"> операционной системы для сервера и рабочих станций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Выбор</w:t>
      </w:r>
      <w:proofErr w:type="gramEnd"/>
      <w:r>
        <w:rPr>
          <w:sz w:val="28"/>
        </w:rPr>
        <w:t xml:space="preserve"> операционной системы для заказчика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Выбор</w:t>
      </w:r>
      <w:proofErr w:type="gramEnd"/>
      <w:r>
        <w:rPr>
          <w:sz w:val="28"/>
        </w:rPr>
        <w:t xml:space="preserve"> средств разработки специального ПО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Выбор</w:t>
      </w:r>
      <w:proofErr w:type="gramEnd"/>
      <w:r>
        <w:rPr>
          <w:sz w:val="28"/>
        </w:rPr>
        <w:t xml:space="preserve"> логической модели данных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120  По</w:t>
      </w:r>
      <w:proofErr w:type="gramEnd"/>
      <w:r>
        <w:rPr>
          <w:sz w:val="28"/>
        </w:rPr>
        <w:t xml:space="preserve"> результатам решения проектных задач исполнитель: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Строит</w:t>
      </w:r>
      <w:proofErr w:type="gramEnd"/>
      <w:r>
        <w:rPr>
          <w:sz w:val="28"/>
        </w:rPr>
        <w:t xml:space="preserve"> структурную схему программного обеспечения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Описывает</w:t>
      </w:r>
      <w:proofErr w:type="gramEnd"/>
      <w:r>
        <w:rPr>
          <w:sz w:val="28"/>
        </w:rPr>
        <w:t xml:space="preserve"> результаты в текстовом виде 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Строит</w:t>
      </w:r>
      <w:proofErr w:type="gramEnd"/>
      <w:r>
        <w:rPr>
          <w:sz w:val="28"/>
        </w:rPr>
        <w:t xml:space="preserve"> диаграмму вариантов использования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Ничего</w:t>
      </w:r>
      <w:proofErr w:type="gramEnd"/>
      <w:r>
        <w:rPr>
          <w:sz w:val="28"/>
        </w:rPr>
        <w:t xml:space="preserve"> не делает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123  Экономическая</w:t>
      </w:r>
      <w:proofErr w:type="gramEnd"/>
      <w:r>
        <w:rPr>
          <w:sz w:val="28"/>
        </w:rPr>
        <w:t xml:space="preserve"> целесообразность внедрения на предприятии информационных систем определяется на основе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Показателей</w:t>
      </w:r>
      <w:proofErr w:type="gramEnd"/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Финансовой</w:t>
      </w:r>
      <w:proofErr w:type="gramEnd"/>
      <w:r>
        <w:rPr>
          <w:sz w:val="28"/>
        </w:rPr>
        <w:t xml:space="preserve"> выгоды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Критериев</w:t>
      </w:r>
      <w:proofErr w:type="gramEnd"/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Желания</w:t>
      </w:r>
      <w:proofErr w:type="gramEnd"/>
      <w:r>
        <w:rPr>
          <w:sz w:val="28"/>
        </w:rPr>
        <w:t xml:space="preserve"> руководства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127  Количество</w:t>
      </w:r>
      <w:proofErr w:type="gramEnd"/>
      <w:r>
        <w:rPr>
          <w:sz w:val="28"/>
        </w:rPr>
        <w:t xml:space="preserve"> сущностей в логической модели данных зависит от: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Предметной</w:t>
      </w:r>
      <w:proofErr w:type="gramEnd"/>
      <w:r>
        <w:rPr>
          <w:sz w:val="28"/>
        </w:rPr>
        <w:t xml:space="preserve"> области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Задач</w:t>
      </w:r>
      <w:proofErr w:type="gramEnd"/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Требований</w:t>
      </w:r>
      <w:proofErr w:type="gramEnd"/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133  Что</w:t>
      </w:r>
      <w:proofErr w:type="gramEnd"/>
      <w:r>
        <w:rPr>
          <w:sz w:val="28"/>
        </w:rPr>
        <w:t xml:space="preserve"> из перечисленного относится к этапам конфигурирования ИС: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А)  Подключение</w:t>
      </w:r>
      <w:proofErr w:type="gramEnd"/>
      <w:r>
        <w:rPr>
          <w:sz w:val="28"/>
        </w:rPr>
        <w:t xml:space="preserve"> домена к Интернет 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Установка</w:t>
      </w:r>
      <w:proofErr w:type="gramEnd"/>
      <w:r>
        <w:rPr>
          <w:sz w:val="28"/>
        </w:rPr>
        <w:t xml:space="preserve"> общесистемного ПО ИС и его настройка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Установка</w:t>
      </w:r>
      <w:proofErr w:type="gramEnd"/>
      <w:r>
        <w:rPr>
          <w:sz w:val="28"/>
        </w:rPr>
        <w:t xml:space="preserve"> операционной системы</w:t>
      </w:r>
    </w:p>
    <w:p w:rsidR="00FC6618" w:rsidRDefault="00FC6618" w:rsidP="00FC6618">
      <w:pPr>
        <w:spacing w:after="200"/>
        <w:rPr>
          <w:sz w:val="28"/>
        </w:rPr>
      </w:pP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142  На</w:t>
      </w:r>
      <w:proofErr w:type="gramEnd"/>
      <w:r>
        <w:rPr>
          <w:sz w:val="28"/>
        </w:rPr>
        <w:t xml:space="preserve"> какие вопросы должен отвечать каждый способ представления требований: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 xml:space="preserve">А)   </w:t>
      </w:r>
      <w:proofErr w:type="gramEnd"/>
      <w:r>
        <w:rPr>
          <w:sz w:val="28"/>
        </w:rPr>
        <w:t>Кто потребитель, пользователь этого представления?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Б)  Зачем</w:t>
      </w:r>
      <w:proofErr w:type="gramEnd"/>
      <w:r>
        <w:rPr>
          <w:sz w:val="28"/>
        </w:rPr>
        <w:t>, для чего, с какой целью это представление используется?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В)  Как</w:t>
      </w:r>
      <w:proofErr w:type="gramEnd"/>
      <w:r>
        <w:rPr>
          <w:sz w:val="28"/>
        </w:rPr>
        <w:t xml:space="preserve"> это представление используется?</w:t>
      </w:r>
    </w:p>
    <w:p w:rsidR="00FC6618" w:rsidRDefault="00FC6618" w:rsidP="00FC6618">
      <w:pPr>
        <w:spacing w:after="200"/>
        <w:rPr>
          <w:sz w:val="28"/>
        </w:rPr>
      </w:pPr>
      <w:proofErr w:type="gramStart"/>
      <w:r>
        <w:rPr>
          <w:sz w:val="28"/>
        </w:rPr>
        <w:t>Г)  Все</w:t>
      </w:r>
      <w:proofErr w:type="gramEnd"/>
      <w:r>
        <w:rPr>
          <w:sz w:val="28"/>
        </w:rPr>
        <w:t xml:space="preserve"> вышеперечисленное</w:t>
      </w:r>
    </w:p>
    <w:p w:rsidR="00FC6618" w:rsidRDefault="00FC6618" w:rsidP="00FC6618">
      <w:pPr>
        <w:spacing w:after="200"/>
        <w:rPr>
          <w:sz w:val="28"/>
        </w:rPr>
      </w:pPr>
    </w:p>
    <w:p w:rsidR="00FC6618" w:rsidRPr="00FC6618" w:rsidRDefault="00FC6618" w:rsidP="00FC6618">
      <w:pPr>
        <w:spacing w:after="200"/>
        <w:rPr>
          <w:sz w:val="28"/>
        </w:rPr>
      </w:pPr>
    </w:p>
    <w:sectPr w:rsidR="00FC6618" w:rsidRPr="00FC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18"/>
    <w:rsid w:val="000A65D5"/>
    <w:rsid w:val="0036221F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6CFB-5D57-4A00-A2FD-CF3AB6B0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2018-01-29T05:54:00Z</dcterms:created>
  <dcterms:modified xsi:type="dcterms:W3CDTF">2018-01-29T10:14:00Z</dcterms:modified>
</cp:coreProperties>
</file>