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5" w:rsidRDefault="00E530A5" w:rsidP="00E530A5">
      <w:pPr>
        <w:ind w:left="24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Задания для лабораторной работы №2</w:t>
      </w:r>
    </w:p>
    <w:p w:rsidR="00257790" w:rsidRDefault="00257790" w:rsidP="00E530A5">
      <w:pPr>
        <w:ind w:left="2440"/>
        <w:rPr>
          <w:rFonts w:eastAsia="Times New Roman"/>
          <w:b/>
          <w:bCs/>
          <w:sz w:val="28"/>
          <w:szCs w:val="28"/>
        </w:rPr>
      </w:pPr>
    </w:p>
    <w:p w:rsidR="00257790" w:rsidRPr="00B94E22" w:rsidRDefault="00257790" w:rsidP="00257790">
      <w:pPr>
        <w:ind w:firstLine="709"/>
        <w:jc w:val="both"/>
        <w:rPr>
          <w:i/>
          <w:sz w:val="28"/>
          <w:szCs w:val="28"/>
        </w:rPr>
      </w:pP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 xml:space="preserve">В соответствии с таблицей выполнить индивидуальное задание, для этого каждый студент формирует свой массив данных в зависимости от 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lang w:val="en-US"/>
        </w:rPr>
        <w:t>p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vertAlign w:val="subscript"/>
        </w:rPr>
        <w:t>1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 xml:space="preserve"> и 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lang w:val="en-US"/>
        </w:rPr>
        <w:t>p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  <w:vertAlign w:val="subscript"/>
        </w:rPr>
        <w:t>2</w:t>
      </w:r>
      <w:r>
        <w:rPr>
          <w:rFonts w:eastAsia="Times New Roman"/>
          <w:b/>
          <w:bCs/>
          <w:i/>
          <w:sz w:val="28"/>
          <w:szCs w:val="28"/>
          <w:highlight w:val="yellow"/>
        </w:rPr>
        <w:t>,</w:t>
      </w:r>
      <w:r w:rsidRPr="00B94E22">
        <w:rPr>
          <w:rFonts w:eastAsia="Times New Roman"/>
          <w:b/>
          <w:bCs/>
          <w:i/>
          <w:sz w:val="28"/>
          <w:szCs w:val="28"/>
          <w:highlight w:val="yellow"/>
        </w:rPr>
        <w:t>списки групп прилагаются.</w:t>
      </w:r>
    </w:p>
    <w:p w:rsidR="00257790" w:rsidRPr="00257790" w:rsidRDefault="00257790" w:rsidP="00E530A5">
      <w:pPr>
        <w:ind w:left="2440"/>
        <w:rPr>
          <w:rFonts w:eastAsia="Times New Roman"/>
          <w:b/>
          <w:bCs/>
          <w:sz w:val="28"/>
          <w:szCs w:val="28"/>
        </w:rPr>
      </w:pPr>
    </w:p>
    <w:p w:rsidR="00E530A5" w:rsidRDefault="00E530A5" w:rsidP="00E530A5">
      <w:pPr>
        <w:spacing w:line="363" w:lineRule="auto"/>
        <w:ind w:left="40" w:right="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</w:t>
      </w:r>
      <w:r>
        <w:rPr>
          <w:rFonts w:ascii="Times" w:eastAsia="Times" w:hAnsi="Times" w:cs="Times"/>
          <w:b/>
          <w:bCs/>
          <w:sz w:val="28"/>
          <w:szCs w:val="28"/>
        </w:rPr>
        <w:t>2.</w:t>
      </w:r>
      <w:r>
        <w:rPr>
          <w:rFonts w:eastAsia="Times New Roman"/>
          <w:sz w:val="27"/>
          <w:szCs w:val="27"/>
        </w:rPr>
        <w:t>По</w:t>
      </w:r>
      <w:r>
        <w:rPr>
          <w:rFonts w:ascii="Times" w:eastAsia="Times" w:hAnsi="Times" w:cs="Times"/>
          <w:sz w:val="27"/>
          <w:szCs w:val="27"/>
        </w:rPr>
        <w:t>20</w:t>
      </w:r>
      <w:r>
        <w:rPr>
          <w:rFonts w:eastAsia="Times New Roman"/>
          <w:sz w:val="27"/>
          <w:szCs w:val="27"/>
        </w:rPr>
        <w:t xml:space="preserve">предприятиям региона изучается зависимостьвыработки продукции на одного работника </w:t>
      </w:r>
      <w:r>
        <w:rPr>
          <w:rFonts w:ascii="Times" w:eastAsia="Times" w:hAnsi="Times" w:cs="Times"/>
          <w:i/>
          <w:iCs/>
          <w:sz w:val="27"/>
          <w:szCs w:val="27"/>
        </w:rPr>
        <w:t>y</w:t>
      </w:r>
      <w:r>
        <w:rPr>
          <w:rFonts w:ascii="Times" w:eastAsia="Times" w:hAnsi="Times" w:cs="Times"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тыс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 xml:space="preserve"> руб</w:t>
      </w:r>
      <w:r>
        <w:rPr>
          <w:rFonts w:ascii="Times" w:eastAsia="Times" w:hAnsi="Times" w:cs="Times"/>
          <w:sz w:val="27"/>
          <w:szCs w:val="27"/>
        </w:rPr>
        <w:t>.)</w:t>
      </w:r>
      <w:r>
        <w:rPr>
          <w:rFonts w:eastAsia="Times New Roman"/>
          <w:sz w:val="27"/>
          <w:szCs w:val="27"/>
        </w:rPr>
        <w:t xml:space="preserve"> от ввода в</w:t>
      </w:r>
    </w:p>
    <w:p w:rsidR="00E530A5" w:rsidRDefault="00E530A5" w:rsidP="00E530A5">
      <w:pPr>
        <w:spacing w:line="67" w:lineRule="exact"/>
        <w:rPr>
          <w:sz w:val="20"/>
          <w:szCs w:val="20"/>
        </w:rPr>
      </w:pPr>
    </w:p>
    <w:p w:rsidR="00E530A5" w:rsidRDefault="00E530A5" w:rsidP="00E530A5">
      <w:pPr>
        <w:spacing w:line="355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действие новых основных фондов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1</w:t>
      </w:r>
      <w:proofErr w:type="gramStart"/>
      <w:r>
        <w:rPr>
          <w:rFonts w:ascii="Times" w:eastAsia="Times" w:hAnsi="Times" w:cs="Times"/>
          <w:sz w:val="27"/>
          <w:szCs w:val="27"/>
        </w:rPr>
        <w:t xml:space="preserve">( </w:t>
      </w:r>
      <w:proofErr w:type="gramEnd"/>
      <w:r>
        <w:rPr>
          <w:rFonts w:ascii="Times" w:eastAsia="Times" w:hAnsi="Times" w:cs="Times"/>
          <w:sz w:val="27"/>
          <w:szCs w:val="27"/>
        </w:rPr>
        <w:t>%</w:t>
      </w:r>
      <w:r>
        <w:rPr>
          <w:rFonts w:eastAsia="Times New Roman"/>
          <w:sz w:val="28"/>
          <w:szCs w:val="28"/>
        </w:rPr>
        <w:t xml:space="preserve"> от стоимости фондов на конец года</w:t>
      </w:r>
      <w:r>
        <w:rPr>
          <w:rFonts w:ascii="Times" w:eastAsia="Times" w:hAnsi="Times" w:cs="Times"/>
          <w:sz w:val="27"/>
          <w:szCs w:val="27"/>
        </w:rPr>
        <w:t>)</w:t>
      </w:r>
      <w:r>
        <w:rPr>
          <w:rFonts w:eastAsia="Times New Roman"/>
          <w:sz w:val="28"/>
          <w:szCs w:val="28"/>
        </w:rPr>
        <w:t xml:space="preserve"> и от удельного веса рабочих высокой квалификации в общей численности рабочих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sz w:val="27"/>
          <w:szCs w:val="27"/>
        </w:rPr>
        <w:t>( % ) (</w:t>
      </w:r>
      <w:r w:rsidRPr="00257790">
        <w:rPr>
          <w:rFonts w:ascii="Times" w:eastAsia="Times" w:hAnsi="Times" w:cs="Times"/>
          <w:b/>
          <w:i/>
          <w:iCs/>
          <w:sz w:val="27"/>
          <w:szCs w:val="27"/>
        </w:rPr>
        <w:t>p</w:t>
      </w:r>
      <w:r w:rsidRPr="00257790">
        <w:rPr>
          <w:rFonts w:ascii="Times" w:eastAsia="Times" w:hAnsi="Times" w:cs="Times"/>
          <w:b/>
          <w:sz w:val="32"/>
          <w:szCs w:val="32"/>
          <w:vertAlign w:val="subscript"/>
        </w:rPr>
        <w:t>1</w:t>
      </w:r>
      <w:r w:rsidRPr="00257790">
        <w:rPr>
          <w:rFonts w:ascii="Times" w:eastAsia="Times" w:hAnsi="Times" w:cs="Times"/>
          <w:b/>
          <w:sz w:val="27"/>
          <w:szCs w:val="27"/>
        </w:rPr>
        <w:t>–</w:t>
      </w:r>
      <w:r w:rsidRPr="00257790">
        <w:rPr>
          <w:rFonts w:eastAsia="Times New Roman"/>
          <w:b/>
          <w:sz w:val="28"/>
          <w:szCs w:val="28"/>
        </w:rPr>
        <w:t xml:space="preserve"> число букв в полном имени</w:t>
      </w:r>
      <w:r w:rsidRPr="00257790">
        <w:rPr>
          <w:rFonts w:ascii="Times" w:eastAsia="Times" w:hAnsi="Times" w:cs="Times"/>
          <w:b/>
          <w:sz w:val="27"/>
          <w:szCs w:val="27"/>
        </w:rPr>
        <w:t>,</w:t>
      </w:r>
      <w:r w:rsidRPr="00257790">
        <w:rPr>
          <w:rFonts w:ascii="Times" w:eastAsia="Times" w:hAnsi="Times" w:cs="Times"/>
          <w:b/>
          <w:i/>
          <w:iCs/>
          <w:sz w:val="27"/>
          <w:szCs w:val="27"/>
        </w:rPr>
        <w:t>p</w:t>
      </w:r>
      <w:r w:rsidRPr="00257790">
        <w:rPr>
          <w:rFonts w:ascii="Times" w:eastAsia="Times" w:hAnsi="Times" w:cs="Times"/>
          <w:b/>
          <w:sz w:val="32"/>
          <w:szCs w:val="32"/>
          <w:vertAlign w:val="subscript"/>
        </w:rPr>
        <w:t>2</w:t>
      </w:r>
      <w:r w:rsidRPr="00257790">
        <w:rPr>
          <w:rFonts w:ascii="Times" w:eastAsia="Times" w:hAnsi="Times" w:cs="Times"/>
          <w:b/>
          <w:sz w:val="27"/>
          <w:szCs w:val="27"/>
        </w:rPr>
        <w:t>–</w:t>
      </w:r>
      <w:r w:rsidRPr="00257790">
        <w:rPr>
          <w:rFonts w:eastAsia="Times New Roman"/>
          <w:b/>
          <w:sz w:val="28"/>
          <w:szCs w:val="28"/>
        </w:rPr>
        <w:t xml:space="preserve"> число букв в фамилии</w:t>
      </w:r>
      <w:r>
        <w:rPr>
          <w:rFonts w:ascii="Times" w:eastAsia="Times" w:hAnsi="Times" w:cs="Times"/>
          <w:sz w:val="27"/>
          <w:szCs w:val="27"/>
        </w:rPr>
        <w:t>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40"/>
        <w:gridCol w:w="1340"/>
        <w:gridCol w:w="720"/>
        <w:gridCol w:w="1760"/>
        <w:gridCol w:w="720"/>
        <w:gridCol w:w="1380"/>
        <w:gridCol w:w="720"/>
        <w:gridCol w:w="30"/>
      </w:tblGrid>
      <w:tr w:rsidR="00E530A5" w:rsidTr="00ED21BF">
        <w:trPr>
          <w:trHeight w:val="37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w w:val="77"/>
                <w:sz w:val="28"/>
                <w:szCs w:val="28"/>
              </w:rPr>
              <w:t>x</w:t>
            </w:r>
            <w:r>
              <w:rPr>
                <w:rFonts w:ascii="Times" w:eastAsia="Times" w:hAnsi="Times" w:cs="Times"/>
                <w:w w:val="77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x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w w:val="77"/>
                <w:sz w:val="28"/>
                <w:szCs w:val="28"/>
              </w:rPr>
              <w:t>x</w:t>
            </w:r>
            <w:r>
              <w:rPr>
                <w:rFonts w:ascii="Times" w:eastAsia="Times" w:hAnsi="Times" w:cs="Times"/>
                <w:w w:val="77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w w:val="86"/>
                <w:sz w:val="28"/>
                <w:szCs w:val="28"/>
              </w:rPr>
              <w:t>x</w:t>
            </w:r>
            <w:r>
              <w:rPr>
                <w:rFonts w:ascii="Times" w:eastAsia="Times" w:hAnsi="Times" w:cs="Times"/>
                <w:w w:val="86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25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предприятия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/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6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8"/>
                <w:szCs w:val="28"/>
              </w:rPr>
              <w:t>3,6+ 0,1</w:t>
            </w: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8"/>
                <w:szCs w:val="28"/>
              </w:rPr>
              <w:t>6,0+ 0,1</w:t>
            </w: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21,0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3,7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13,0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11,0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6,4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22,0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3,9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15,0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6,9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22,0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17,0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11,0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25,0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6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8"/>
                <w:szCs w:val="28"/>
              </w:rPr>
              <w:t>3,8+ 0,1</w:t>
            </w: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18,0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8"/>
                <w:szCs w:val="28"/>
              </w:rPr>
              <w:t>8,0– 0,1</w:t>
            </w: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28,0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4,8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19,0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29,0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5,3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19,0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30,0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5,4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20,0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31,0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6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28"/>
                <w:szCs w:val="28"/>
              </w:rPr>
              <w:t>5,6– 0,1</w:t>
            </w:r>
            <w:r>
              <w:rPr>
                <w:rFonts w:ascii="Times" w:eastAsia="Times" w:hAnsi="Times" w:cs="Times"/>
                <w:i/>
                <w:iCs/>
                <w:w w:val="93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3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20,0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14,0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32,0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  <w:tr w:rsidR="00E530A5" w:rsidTr="00ED21BF">
        <w:trPr>
          <w:trHeight w:val="37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6,8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8"/>
                <w:szCs w:val="28"/>
              </w:rPr>
              <w:t>14,0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8"/>
                <w:szCs w:val="28"/>
              </w:rPr>
              <w:t>9,0+ 0,1</w:t>
            </w:r>
            <w:r>
              <w:rPr>
                <w:rFonts w:ascii="Times" w:eastAsia="Times" w:hAnsi="Times" w:cs="Times"/>
                <w:i/>
                <w:iCs/>
                <w:w w:val="95"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0A5" w:rsidRDefault="00E530A5" w:rsidP="00ED2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36,0</w:t>
            </w:r>
          </w:p>
        </w:tc>
        <w:tc>
          <w:tcPr>
            <w:tcW w:w="0" w:type="dxa"/>
            <w:vAlign w:val="bottom"/>
          </w:tcPr>
          <w:p w:rsidR="00E530A5" w:rsidRDefault="00E530A5" w:rsidP="00ED21BF">
            <w:pPr>
              <w:rPr>
                <w:sz w:val="1"/>
                <w:szCs w:val="1"/>
              </w:rPr>
            </w:pPr>
          </w:p>
        </w:tc>
      </w:tr>
    </w:tbl>
    <w:p w:rsidR="00E530A5" w:rsidRDefault="00E530A5" w:rsidP="00E530A5">
      <w:pPr>
        <w:spacing w:line="117" w:lineRule="exact"/>
        <w:rPr>
          <w:sz w:val="20"/>
          <w:szCs w:val="20"/>
        </w:rPr>
      </w:pPr>
    </w:p>
    <w:p w:rsidR="00E530A5" w:rsidRDefault="00E530A5" w:rsidP="00E530A5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Требуется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E530A5" w:rsidRDefault="00E530A5" w:rsidP="00E530A5">
      <w:pPr>
        <w:spacing w:line="158" w:lineRule="exact"/>
        <w:rPr>
          <w:sz w:val="20"/>
          <w:szCs w:val="20"/>
        </w:rPr>
      </w:pPr>
    </w:p>
    <w:p w:rsidR="00E530A5" w:rsidRDefault="00E530A5" w:rsidP="00E530A5">
      <w:pPr>
        <w:numPr>
          <w:ilvl w:val="0"/>
          <w:numId w:val="1"/>
        </w:numPr>
        <w:tabs>
          <w:tab w:val="left" w:pos="1460"/>
        </w:tabs>
        <w:ind w:left="1460" w:hanging="71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Построить линейную модель множественной регрессии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172" w:lineRule="exact"/>
        <w:rPr>
          <w:sz w:val="20"/>
          <w:szCs w:val="20"/>
        </w:rPr>
      </w:pPr>
    </w:p>
    <w:p w:rsidR="00E530A5" w:rsidRDefault="00E530A5" w:rsidP="00E530A5">
      <w:pPr>
        <w:spacing w:line="357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Записать стандартизованное уравнение множественной регрессии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eastAsia="Times New Roman"/>
          <w:sz w:val="28"/>
          <w:szCs w:val="28"/>
        </w:rPr>
        <w:t xml:space="preserve"> На основе стандартизованных коэффициентов регрессии и средних коэффициентов эластичности ранжировать факторы по степени их влияния на результат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16" w:lineRule="exact"/>
        <w:rPr>
          <w:sz w:val="20"/>
          <w:szCs w:val="20"/>
        </w:rPr>
      </w:pPr>
    </w:p>
    <w:p w:rsidR="00E530A5" w:rsidRDefault="00E530A5" w:rsidP="00E530A5">
      <w:pPr>
        <w:numPr>
          <w:ilvl w:val="0"/>
          <w:numId w:val="2"/>
        </w:numPr>
        <w:tabs>
          <w:tab w:val="left" w:pos="1458"/>
        </w:tabs>
        <w:spacing w:line="351" w:lineRule="auto"/>
        <w:ind w:left="40" w:right="40" w:firstLine="706"/>
        <w:rPr>
          <w:sz w:val="20"/>
          <w:szCs w:val="20"/>
        </w:rPr>
      </w:pPr>
      <w:r w:rsidRPr="00E530A5">
        <w:rPr>
          <w:rFonts w:eastAsia="Times New Roman"/>
          <w:sz w:val="28"/>
          <w:szCs w:val="28"/>
        </w:rPr>
        <w:t>Найти коэффициенты парной</w:t>
      </w:r>
      <w:r w:rsidRPr="00E530A5">
        <w:rPr>
          <w:rFonts w:ascii="Times" w:eastAsia="Times" w:hAnsi="Times" w:cs="Times"/>
          <w:sz w:val="27"/>
          <w:szCs w:val="27"/>
        </w:rPr>
        <w:t>,</w:t>
      </w:r>
      <w:r w:rsidRPr="00E530A5">
        <w:rPr>
          <w:rFonts w:eastAsia="Times New Roman"/>
          <w:sz w:val="28"/>
          <w:szCs w:val="28"/>
        </w:rPr>
        <w:t xml:space="preserve"> частной и множественной корреляции</w:t>
      </w:r>
      <w:r w:rsidRPr="00E530A5">
        <w:rPr>
          <w:rFonts w:ascii="Times" w:eastAsia="Times" w:hAnsi="Times" w:cs="Times"/>
          <w:sz w:val="27"/>
          <w:szCs w:val="27"/>
        </w:rPr>
        <w:t>.</w:t>
      </w:r>
      <w:r w:rsidRPr="00E530A5">
        <w:rPr>
          <w:rFonts w:eastAsia="Times New Roman"/>
          <w:sz w:val="28"/>
          <w:szCs w:val="28"/>
        </w:rPr>
        <w:t xml:space="preserve"> Проанализировать их</w:t>
      </w:r>
      <w:r w:rsidRPr="00E530A5"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numPr>
          <w:ilvl w:val="0"/>
          <w:numId w:val="3"/>
        </w:numPr>
        <w:tabs>
          <w:tab w:val="left" w:pos="1418"/>
        </w:tabs>
        <w:spacing w:line="309" w:lineRule="auto"/>
        <w:ind w:firstLine="706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Найти скорректированный коэффициент множественной детерминации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eastAsia="Times New Roman"/>
          <w:sz w:val="28"/>
          <w:szCs w:val="28"/>
        </w:rPr>
        <w:t xml:space="preserve"> Сравнить его с нескорректированным </w:t>
      </w:r>
      <w:r>
        <w:rPr>
          <w:rFonts w:ascii="Times" w:eastAsia="Times" w:hAnsi="Times" w:cs="Times"/>
          <w:sz w:val="27"/>
          <w:szCs w:val="27"/>
        </w:rPr>
        <w:t>(</w:t>
      </w:r>
      <w:r>
        <w:rPr>
          <w:rFonts w:eastAsia="Times New Roman"/>
          <w:sz w:val="28"/>
          <w:szCs w:val="28"/>
        </w:rPr>
        <w:t>общим</w:t>
      </w:r>
      <w:r>
        <w:rPr>
          <w:rFonts w:ascii="Times" w:eastAsia="Times" w:hAnsi="Times" w:cs="Times"/>
          <w:sz w:val="27"/>
          <w:szCs w:val="27"/>
        </w:rPr>
        <w:t>)</w:t>
      </w:r>
    </w:p>
    <w:p w:rsidR="00E530A5" w:rsidRDefault="00E530A5" w:rsidP="00E530A5">
      <w:pPr>
        <w:spacing w:line="68" w:lineRule="exact"/>
        <w:rPr>
          <w:sz w:val="20"/>
          <w:szCs w:val="20"/>
        </w:rPr>
      </w:pPr>
    </w:p>
    <w:p w:rsidR="00E530A5" w:rsidRDefault="00E530A5" w:rsidP="00E530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коэффициентом детерминации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174" w:lineRule="exact"/>
        <w:rPr>
          <w:sz w:val="20"/>
          <w:szCs w:val="20"/>
        </w:rPr>
      </w:pPr>
    </w:p>
    <w:p w:rsidR="00E530A5" w:rsidRDefault="00E530A5" w:rsidP="00E530A5">
      <w:pPr>
        <w:numPr>
          <w:ilvl w:val="0"/>
          <w:numId w:val="4"/>
        </w:numPr>
        <w:tabs>
          <w:tab w:val="left" w:pos="1418"/>
        </w:tabs>
        <w:spacing w:line="380" w:lineRule="auto"/>
        <w:ind w:firstLine="706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 помощью </w:t>
      </w:r>
      <w:r>
        <w:rPr>
          <w:rFonts w:ascii="Times" w:eastAsia="Times" w:hAnsi="Times" w:cs="Times"/>
          <w:i/>
          <w:iCs/>
          <w:sz w:val="27"/>
          <w:szCs w:val="27"/>
        </w:rPr>
        <w:t>F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sz w:val="28"/>
          <w:szCs w:val="28"/>
        </w:rPr>
        <w:t xml:space="preserve">критерия Фишера оценить статистическую надежность уравнения регрессии и коэффициента детерминации </w:t>
      </w:r>
      <w:r>
        <w:rPr>
          <w:rFonts w:ascii="Times" w:eastAsia="Times" w:hAnsi="Times" w:cs="Times"/>
          <w:i/>
          <w:iCs/>
          <w:sz w:val="27"/>
          <w:szCs w:val="27"/>
        </w:rPr>
        <w:t>R</w:t>
      </w:r>
      <w:r>
        <w:rPr>
          <w:rFonts w:ascii="Times" w:eastAsia="Times" w:hAnsi="Times" w:cs="Times"/>
          <w:i/>
          <w:iCs/>
          <w:sz w:val="32"/>
          <w:szCs w:val="32"/>
          <w:vertAlign w:val="subscript"/>
        </w:rPr>
        <w:t>yx</w:t>
      </w:r>
      <w:r>
        <w:rPr>
          <w:rFonts w:ascii="Times" w:eastAsia="Times" w:hAnsi="Times" w:cs="Times"/>
          <w:sz w:val="32"/>
          <w:szCs w:val="32"/>
          <w:vertAlign w:val="superscript"/>
        </w:rPr>
        <w:t>2</w:t>
      </w:r>
      <w:r>
        <w:rPr>
          <w:rFonts w:ascii="Times" w:eastAsia="Times" w:hAnsi="Times" w:cs="Times"/>
          <w:sz w:val="28"/>
          <w:szCs w:val="28"/>
          <w:vertAlign w:val="subscript"/>
        </w:rPr>
        <w:t>1</w:t>
      </w:r>
      <w:r>
        <w:rPr>
          <w:rFonts w:ascii="Times" w:eastAsia="Times" w:hAnsi="Times" w:cs="Times"/>
          <w:i/>
          <w:iCs/>
          <w:sz w:val="32"/>
          <w:szCs w:val="32"/>
          <w:vertAlign w:val="subscript"/>
        </w:rPr>
        <w:t>x</w:t>
      </w:r>
      <w:r>
        <w:rPr>
          <w:rFonts w:ascii="Times" w:eastAsia="Times" w:hAnsi="Times" w:cs="Times"/>
          <w:sz w:val="28"/>
          <w:szCs w:val="28"/>
          <w:vertAlign w:val="subscript"/>
        </w:rPr>
        <w:t>2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11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E530A5" w:rsidRDefault="00E530A5" w:rsidP="00E530A5">
      <w:pPr>
        <w:numPr>
          <w:ilvl w:val="0"/>
          <w:numId w:val="4"/>
        </w:numPr>
        <w:tabs>
          <w:tab w:val="left" w:pos="1418"/>
        </w:tabs>
        <w:spacing w:line="351" w:lineRule="auto"/>
        <w:ind w:firstLine="706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помощью </w:t>
      </w:r>
      <w:r>
        <w:rPr>
          <w:rFonts w:ascii="Times" w:eastAsia="Times" w:hAnsi="Times" w:cs="Times"/>
          <w:i/>
          <w:iCs/>
          <w:sz w:val="27"/>
          <w:szCs w:val="27"/>
        </w:rPr>
        <w:t>t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sz w:val="28"/>
          <w:szCs w:val="28"/>
        </w:rPr>
        <w:t>критерия Стьюдента оценить статистическую значимость параметров чистой регрессии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23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E530A5" w:rsidRDefault="00E530A5" w:rsidP="00E530A5">
      <w:pPr>
        <w:numPr>
          <w:ilvl w:val="0"/>
          <w:numId w:val="4"/>
        </w:numPr>
        <w:tabs>
          <w:tab w:val="left" w:pos="1418"/>
        </w:tabs>
        <w:spacing w:line="349" w:lineRule="auto"/>
        <w:ind w:firstLine="706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помощью частных </w:t>
      </w:r>
      <w:r>
        <w:rPr>
          <w:rFonts w:ascii="Times" w:eastAsia="Times" w:hAnsi="Times" w:cs="Times"/>
          <w:i/>
          <w:iCs/>
          <w:sz w:val="27"/>
          <w:szCs w:val="27"/>
        </w:rPr>
        <w:t>F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sz w:val="28"/>
          <w:szCs w:val="28"/>
        </w:rPr>
        <w:t xml:space="preserve">критериев Фишера оценить целесообразность включения в уравнение множественной регрессии фактора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после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 фактора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после </w:t>
      </w:r>
      <w:r>
        <w:rPr>
          <w:rFonts w:ascii="Times" w:eastAsia="Times" w:hAnsi="Times" w:cs="Times"/>
          <w:i/>
          <w:iCs/>
          <w:sz w:val="27"/>
          <w:szCs w:val="27"/>
        </w:rPr>
        <w:t>x</w:t>
      </w:r>
      <w:r>
        <w:rPr>
          <w:rFonts w:ascii="Times" w:eastAsia="Times" w:hAnsi="Times" w:cs="Times"/>
          <w:sz w:val="32"/>
          <w:szCs w:val="32"/>
          <w:vertAlign w:val="subscript"/>
        </w:rPr>
        <w:t>1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35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E530A5" w:rsidRDefault="00E530A5" w:rsidP="00E530A5">
      <w:pPr>
        <w:numPr>
          <w:ilvl w:val="0"/>
          <w:numId w:val="4"/>
        </w:numPr>
        <w:tabs>
          <w:tab w:val="left" w:pos="1418"/>
        </w:tabs>
        <w:spacing w:line="353" w:lineRule="auto"/>
        <w:ind w:firstLine="706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уравнение линейной парной регрессии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eastAsia="Times New Roman"/>
          <w:sz w:val="28"/>
          <w:szCs w:val="28"/>
        </w:rPr>
        <w:t xml:space="preserve"> оставив лишь один значащий фактор</w:t>
      </w:r>
      <w:r>
        <w:rPr>
          <w:rFonts w:ascii="Times" w:eastAsia="Times" w:hAnsi="Times" w:cs="Times"/>
          <w:sz w:val="27"/>
          <w:szCs w:val="27"/>
        </w:rPr>
        <w:t>.</w:t>
      </w:r>
    </w:p>
    <w:p w:rsidR="00E530A5" w:rsidRDefault="00E530A5" w:rsidP="00E530A5">
      <w:pPr>
        <w:spacing w:line="8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E530A5" w:rsidRPr="00257790" w:rsidRDefault="00E530A5" w:rsidP="006924A6">
      <w:pPr>
        <w:numPr>
          <w:ilvl w:val="0"/>
          <w:numId w:val="4"/>
        </w:numPr>
        <w:tabs>
          <w:tab w:val="left" w:pos="1420"/>
        </w:tabs>
        <w:ind w:left="1420" w:hanging="714"/>
      </w:pPr>
      <w:r w:rsidRPr="00E530A5">
        <w:rPr>
          <w:rFonts w:eastAsia="Times New Roman"/>
          <w:sz w:val="28"/>
          <w:szCs w:val="28"/>
        </w:rPr>
        <w:t xml:space="preserve">Проверить вычисления в </w:t>
      </w:r>
      <w:r w:rsidRPr="00E530A5">
        <w:rPr>
          <w:rFonts w:ascii="Times" w:eastAsia="Times" w:hAnsi="Times" w:cs="Times"/>
          <w:b/>
          <w:bCs/>
          <w:sz w:val="28"/>
          <w:szCs w:val="28"/>
        </w:rPr>
        <w:t xml:space="preserve">MS </w:t>
      </w:r>
      <w:proofErr w:type="spellStart"/>
      <w:r w:rsidRPr="00E530A5">
        <w:rPr>
          <w:rFonts w:ascii="Times" w:eastAsia="Times" w:hAnsi="Times" w:cs="Times"/>
          <w:b/>
          <w:bCs/>
          <w:sz w:val="28"/>
          <w:szCs w:val="28"/>
        </w:rPr>
        <w:t>Excel</w:t>
      </w:r>
      <w:proofErr w:type="spellEnd"/>
      <w:r w:rsidRPr="00E530A5">
        <w:rPr>
          <w:rFonts w:ascii="Times" w:eastAsia="Times" w:hAnsi="Times" w:cs="Times"/>
          <w:sz w:val="27"/>
          <w:szCs w:val="27"/>
        </w:rPr>
        <w:t>.</w:t>
      </w:r>
    </w:p>
    <w:p w:rsidR="00257790" w:rsidRDefault="00257790" w:rsidP="00257790">
      <w:pPr>
        <w:pStyle w:val="a3"/>
      </w:pPr>
    </w:p>
    <w:p w:rsidR="00257790" w:rsidRDefault="00257790" w:rsidP="00257790">
      <w:pPr>
        <w:pStyle w:val="a3"/>
      </w:pPr>
      <w:bookmarkStart w:id="0" w:name="_GoBack"/>
      <w:bookmarkEnd w:id="0"/>
    </w:p>
    <w:p w:rsidR="00257790" w:rsidRDefault="00257790" w:rsidP="00257790">
      <w:pPr>
        <w:spacing w:line="200" w:lineRule="exact"/>
        <w:jc w:val="center"/>
        <w:rPr>
          <w:b/>
          <w:sz w:val="28"/>
          <w:szCs w:val="28"/>
          <w:lang w:val="en-US"/>
        </w:rPr>
      </w:pPr>
      <w:r w:rsidRPr="00B94E22">
        <w:rPr>
          <w:b/>
          <w:sz w:val="28"/>
          <w:szCs w:val="28"/>
        </w:rPr>
        <w:t xml:space="preserve">Список группы </w:t>
      </w:r>
      <w:r w:rsidRPr="00B94E22">
        <w:rPr>
          <w:b/>
          <w:sz w:val="28"/>
          <w:szCs w:val="28"/>
          <w:lang w:val="en-US"/>
        </w:rPr>
        <w:t>z 4201</w:t>
      </w:r>
    </w:p>
    <w:p w:rsidR="00257790" w:rsidRDefault="00257790" w:rsidP="00257790">
      <w:pPr>
        <w:spacing w:line="200" w:lineRule="exact"/>
        <w:jc w:val="center"/>
        <w:rPr>
          <w:b/>
          <w:sz w:val="28"/>
          <w:szCs w:val="28"/>
          <w:lang w:val="en-US"/>
        </w:rPr>
      </w:pPr>
    </w:p>
    <w:p w:rsidR="00257790" w:rsidRPr="003C6CAB" w:rsidRDefault="003C6CAB" w:rsidP="0025779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Фамилия </w:t>
      </w:r>
      <w:r w:rsidRPr="003C6CAB">
        <w:rPr>
          <w:sz w:val="28"/>
          <w:szCs w:val="28"/>
          <w:highlight w:val="yellow"/>
        </w:rPr>
        <w:t xml:space="preserve"> 7 букв   </w:t>
      </w:r>
      <w:r>
        <w:rPr>
          <w:sz w:val="28"/>
          <w:szCs w:val="28"/>
          <w:highlight w:val="yellow"/>
        </w:rPr>
        <w:t xml:space="preserve">имя </w:t>
      </w:r>
      <w:r w:rsidRPr="003C6CAB">
        <w:rPr>
          <w:sz w:val="28"/>
          <w:szCs w:val="28"/>
          <w:highlight w:val="yellow"/>
        </w:rPr>
        <w:t xml:space="preserve"> Екатерина 9 букв.</w:t>
      </w:r>
    </w:p>
    <w:p w:rsidR="00C13A07" w:rsidRPr="00E530A5" w:rsidRDefault="00C13A07" w:rsidP="00257790">
      <w:pPr>
        <w:spacing w:line="200" w:lineRule="exact"/>
        <w:jc w:val="center"/>
        <w:rPr>
          <w:sz w:val="28"/>
          <w:szCs w:val="28"/>
        </w:rPr>
      </w:pPr>
    </w:p>
    <w:sectPr w:rsidR="00C13A07" w:rsidRPr="00E530A5" w:rsidSect="0041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49"/>
    <w:multiLevelType w:val="hybridMultilevel"/>
    <w:tmpl w:val="B53AF5E8"/>
    <w:lvl w:ilvl="0" w:tplc="6E46CFE0">
      <w:start w:val="3"/>
      <w:numFmt w:val="decimal"/>
      <w:lvlText w:val="%1."/>
      <w:lvlJc w:val="left"/>
    </w:lvl>
    <w:lvl w:ilvl="1" w:tplc="6E94854A">
      <w:numFmt w:val="decimal"/>
      <w:lvlText w:val=""/>
      <w:lvlJc w:val="left"/>
    </w:lvl>
    <w:lvl w:ilvl="2" w:tplc="EA486718">
      <w:numFmt w:val="decimal"/>
      <w:lvlText w:val=""/>
      <w:lvlJc w:val="left"/>
    </w:lvl>
    <w:lvl w:ilvl="3" w:tplc="A528746A">
      <w:numFmt w:val="decimal"/>
      <w:lvlText w:val=""/>
      <w:lvlJc w:val="left"/>
    </w:lvl>
    <w:lvl w:ilvl="4" w:tplc="94226578">
      <w:numFmt w:val="decimal"/>
      <w:lvlText w:val=""/>
      <w:lvlJc w:val="left"/>
    </w:lvl>
    <w:lvl w:ilvl="5" w:tplc="294236A4">
      <w:numFmt w:val="decimal"/>
      <w:lvlText w:val=""/>
      <w:lvlJc w:val="left"/>
    </w:lvl>
    <w:lvl w:ilvl="6" w:tplc="882474A2">
      <w:numFmt w:val="decimal"/>
      <w:lvlText w:val=""/>
      <w:lvlJc w:val="left"/>
    </w:lvl>
    <w:lvl w:ilvl="7" w:tplc="CB261120">
      <w:numFmt w:val="decimal"/>
      <w:lvlText w:val=""/>
      <w:lvlJc w:val="left"/>
    </w:lvl>
    <w:lvl w:ilvl="8" w:tplc="71AC4AC2">
      <w:numFmt w:val="decimal"/>
      <w:lvlText w:val=""/>
      <w:lvlJc w:val="left"/>
    </w:lvl>
  </w:abstractNum>
  <w:abstractNum w:abstractNumId="1">
    <w:nsid w:val="00003C61"/>
    <w:multiLevelType w:val="hybridMultilevel"/>
    <w:tmpl w:val="BC0CBF36"/>
    <w:lvl w:ilvl="0" w:tplc="1BD8948E">
      <w:start w:val="4"/>
      <w:numFmt w:val="decimal"/>
      <w:lvlText w:val="%1."/>
      <w:lvlJc w:val="left"/>
      <w:rPr>
        <w:b/>
        <w:sz w:val="28"/>
        <w:szCs w:val="28"/>
      </w:rPr>
    </w:lvl>
    <w:lvl w:ilvl="1" w:tplc="99D4EAA4">
      <w:numFmt w:val="decimal"/>
      <w:lvlText w:val=""/>
      <w:lvlJc w:val="left"/>
    </w:lvl>
    <w:lvl w:ilvl="2" w:tplc="159E8B8A">
      <w:numFmt w:val="decimal"/>
      <w:lvlText w:val=""/>
      <w:lvlJc w:val="left"/>
    </w:lvl>
    <w:lvl w:ilvl="3" w:tplc="D70EAE20">
      <w:numFmt w:val="decimal"/>
      <w:lvlText w:val=""/>
      <w:lvlJc w:val="left"/>
    </w:lvl>
    <w:lvl w:ilvl="4" w:tplc="7752EED8">
      <w:numFmt w:val="decimal"/>
      <w:lvlText w:val=""/>
      <w:lvlJc w:val="left"/>
    </w:lvl>
    <w:lvl w:ilvl="5" w:tplc="5E5C5DD6">
      <w:numFmt w:val="decimal"/>
      <w:lvlText w:val=""/>
      <w:lvlJc w:val="left"/>
    </w:lvl>
    <w:lvl w:ilvl="6" w:tplc="6120A4F4">
      <w:numFmt w:val="decimal"/>
      <w:lvlText w:val=""/>
      <w:lvlJc w:val="left"/>
    </w:lvl>
    <w:lvl w:ilvl="7" w:tplc="AFEA3DB2">
      <w:numFmt w:val="decimal"/>
      <w:lvlText w:val=""/>
      <w:lvlJc w:val="left"/>
    </w:lvl>
    <w:lvl w:ilvl="8" w:tplc="2E084B7A">
      <w:numFmt w:val="decimal"/>
      <w:lvlText w:val=""/>
      <w:lvlJc w:val="left"/>
    </w:lvl>
  </w:abstractNum>
  <w:abstractNum w:abstractNumId="2">
    <w:nsid w:val="00004657"/>
    <w:multiLevelType w:val="hybridMultilevel"/>
    <w:tmpl w:val="9344235E"/>
    <w:lvl w:ilvl="0" w:tplc="178A69DC">
      <w:start w:val="2"/>
      <w:numFmt w:val="decimal"/>
      <w:lvlText w:val="%1."/>
      <w:lvlJc w:val="left"/>
      <w:rPr>
        <w:b/>
        <w:sz w:val="28"/>
        <w:szCs w:val="28"/>
      </w:rPr>
    </w:lvl>
    <w:lvl w:ilvl="1" w:tplc="5B74DC16">
      <w:numFmt w:val="decimal"/>
      <w:lvlText w:val=""/>
      <w:lvlJc w:val="left"/>
    </w:lvl>
    <w:lvl w:ilvl="2" w:tplc="E8DAA394">
      <w:numFmt w:val="decimal"/>
      <w:lvlText w:val=""/>
      <w:lvlJc w:val="left"/>
    </w:lvl>
    <w:lvl w:ilvl="3" w:tplc="D814F6D0">
      <w:numFmt w:val="decimal"/>
      <w:lvlText w:val=""/>
      <w:lvlJc w:val="left"/>
    </w:lvl>
    <w:lvl w:ilvl="4" w:tplc="226CE0B0">
      <w:numFmt w:val="decimal"/>
      <w:lvlText w:val=""/>
      <w:lvlJc w:val="left"/>
    </w:lvl>
    <w:lvl w:ilvl="5" w:tplc="6D68BD60">
      <w:numFmt w:val="decimal"/>
      <w:lvlText w:val=""/>
      <w:lvlJc w:val="left"/>
    </w:lvl>
    <w:lvl w:ilvl="6" w:tplc="A30A3F9E">
      <w:numFmt w:val="decimal"/>
      <w:lvlText w:val=""/>
      <w:lvlJc w:val="left"/>
    </w:lvl>
    <w:lvl w:ilvl="7" w:tplc="F51A7AEA">
      <w:numFmt w:val="decimal"/>
      <w:lvlText w:val=""/>
      <w:lvlJc w:val="left"/>
    </w:lvl>
    <w:lvl w:ilvl="8" w:tplc="FD0EB06C">
      <w:numFmt w:val="decimal"/>
      <w:lvlText w:val=""/>
      <w:lvlJc w:val="left"/>
    </w:lvl>
  </w:abstractNum>
  <w:abstractNum w:abstractNumId="3">
    <w:nsid w:val="000075EF"/>
    <w:multiLevelType w:val="hybridMultilevel"/>
    <w:tmpl w:val="E9FCE63A"/>
    <w:lvl w:ilvl="0" w:tplc="EB2EDAC8">
      <w:start w:val="1"/>
      <w:numFmt w:val="decimal"/>
      <w:lvlText w:val="%1."/>
      <w:lvlJc w:val="left"/>
    </w:lvl>
    <w:lvl w:ilvl="1" w:tplc="C2605534">
      <w:numFmt w:val="decimal"/>
      <w:lvlText w:val=""/>
      <w:lvlJc w:val="left"/>
    </w:lvl>
    <w:lvl w:ilvl="2" w:tplc="20467602">
      <w:numFmt w:val="decimal"/>
      <w:lvlText w:val=""/>
      <w:lvlJc w:val="left"/>
    </w:lvl>
    <w:lvl w:ilvl="3" w:tplc="C6AA2476">
      <w:numFmt w:val="decimal"/>
      <w:lvlText w:val=""/>
      <w:lvlJc w:val="left"/>
    </w:lvl>
    <w:lvl w:ilvl="4" w:tplc="4E323256">
      <w:numFmt w:val="decimal"/>
      <w:lvlText w:val=""/>
      <w:lvlJc w:val="left"/>
    </w:lvl>
    <w:lvl w:ilvl="5" w:tplc="6622A558">
      <w:numFmt w:val="decimal"/>
      <w:lvlText w:val=""/>
      <w:lvlJc w:val="left"/>
    </w:lvl>
    <w:lvl w:ilvl="6" w:tplc="C9729D80">
      <w:numFmt w:val="decimal"/>
      <w:lvlText w:val=""/>
      <w:lvlJc w:val="left"/>
    </w:lvl>
    <w:lvl w:ilvl="7" w:tplc="DBA61310">
      <w:numFmt w:val="decimal"/>
      <w:lvlText w:val=""/>
      <w:lvlJc w:val="left"/>
    </w:lvl>
    <w:lvl w:ilvl="8" w:tplc="B4DAB230">
      <w:numFmt w:val="decimal"/>
      <w:lvlText w:val=""/>
      <w:lvlJc w:val="left"/>
    </w:lvl>
  </w:abstractNum>
  <w:abstractNum w:abstractNumId="4">
    <w:nsid w:val="145A70AE"/>
    <w:multiLevelType w:val="hybridMultilevel"/>
    <w:tmpl w:val="CAD8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86"/>
    <w:rsid w:val="00257790"/>
    <w:rsid w:val="003C6CAB"/>
    <w:rsid w:val="004007BB"/>
    <w:rsid w:val="00415639"/>
    <w:rsid w:val="009B3434"/>
    <w:rsid w:val="009C6D1C"/>
    <w:rsid w:val="00BB3186"/>
    <w:rsid w:val="00C13A07"/>
    <w:rsid w:val="00E5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2020-10-17T11:24:00Z</dcterms:created>
  <dcterms:modified xsi:type="dcterms:W3CDTF">2020-10-17T11:57:00Z</dcterms:modified>
</cp:coreProperties>
</file>