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400" w:rsidRDefault="00801400" w:rsidP="00801400">
      <w:pPr>
        <w:pStyle w:val="1"/>
      </w:pPr>
      <w:bookmarkStart w:id="0" w:name="_Toc482794917"/>
      <w:bookmarkStart w:id="1" w:name="_Toc512862283"/>
      <w:bookmarkStart w:id="2" w:name="_Toc52559826"/>
      <w:r>
        <w:t>Содержание</w:t>
      </w:r>
      <w:bookmarkEnd w:id="2"/>
    </w:p>
    <w:p w:rsidR="00801400" w:rsidRPr="00801400" w:rsidRDefault="00801400" w:rsidP="00801400">
      <w:pPr>
        <w:pStyle w:val="1"/>
        <w:spacing w:line="360" w:lineRule="auto"/>
        <w:rPr>
          <w:rFonts w:cs="Times New Roman"/>
        </w:rPr>
      </w:pPr>
    </w:p>
    <w:p w:rsidR="00801400" w:rsidRPr="00801400" w:rsidRDefault="00801400" w:rsidP="00801400">
      <w:pPr>
        <w:pStyle w:val="11"/>
        <w:tabs>
          <w:tab w:val="right" w:leader="dot" w:pos="9628"/>
        </w:tabs>
        <w:spacing w:line="360" w:lineRule="auto"/>
        <w:rPr>
          <w:rFonts w:ascii="Times New Roman" w:eastAsiaTheme="minorEastAsia" w:hAnsi="Times New Roman"/>
          <w:noProof/>
          <w:sz w:val="28"/>
          <w:szCs w:val="28"/>
          <w:lang w:eastAsia="ru-RU"/>
        </w:rPr>
      </w:pPr>
      <w:r w:rsidRPr="00801400">
        <w:rPr>
          <w:rFonts w:ascii="Times New Roman" w:hAnsi="Times New Roman"/>
          <w:sz w:val="28"/>
          <w:szCs w:val="28"/>
        </w:rPr>
        <w:fldChar w:fldCharType="begin"/>
      </w:r>
      <w:r w:rsidRPr="00801400">
        <w:rPr>
          <w:rFonts w:ascii="Times New Roman" w:hAnsi="Times New Roman"/>
          <w:sz w:val="28"/>
          <w:szCs w:val="28"/>
        </w:rPr>
        <w:instrText xml:space="preserve"> TOC \o "1-3" \h \z \u </w:instrText>
      </w:r>
      <w:r w:rsidRPr="00801400">
        <w:rPr>
          <w:rFonts w:ascii="Times New Roman" w:hAnsi="Times New Roman"/>
          <w:sz w:val="28"/>
          <w:szCs w:val="28"/>
        </w:rPr>
        <w:fldChar w:fldCharType="separate"/>
      </w:r>
      <w:hyperlink w:anchor="_Toc52559827" w:history="1">
        <w:r w:rsidRPr="00801400">
          <w:rPr>
            <w:rStyle w:val="a5"/>
            <w:rFonts w:ascii="Times New Roman" w:hAnsi="Times New Roman"/>
            <w:noProof/>
            <w:sz w:val="28"/>
            <w:szCs w:val="28"/>
          </w:rPr>
          <w:t>Введение</w:t>
        </w:r>
        <w:r w:rsidRPr="00801400">
          <w:rPr>
            <w:rFonts w:ascii="Times New Roman" w:hAnsi="Times New Roman"/>
            <w:noProof/>
            <w:webHidden/>
            <w:sz w:val="28"/>
            <w:szCs w:val="28"/>
          </w:rPr>
          <w:tab/>
        </w:r>
        <w:r w:rsidRPr="00801400">
          <w:rPr>
            <w:rFonts w:ascii="Times New Roman" w:hAnsi="Times New Roman"/>
            <w:noProof/>
            <w:webHidden/>
            <w:sz w:val="28"/>
            <w:szCs w:val="28"/>
          </w:rPr>
          <w:fldChar w:fldCharType="begin"/>
        </w:r>
        <w:r w:rsidRPr="00801400">
          <w:rPr>
            <w:rFonts w:ascii="Times New Roman" w:hAnsi="Times New Roman"/>
            <w:noProof/>
            <w:webHidden/>
            <w:sz w:val="28"/>
            <w:szCs w:val="28"/>
          </w:rPr>
          <w:instrText xml:space="preserve"> PAGEREF _Toc52559827 \h </w:instrText>
        </w:r>
        <w:r w:rsidRPr="00801400">
          <w:rPr>
            <w:rFonts w:ascii="Times New Roman" w:hAnsi="Times New Roman"/>
            <w:noProof/>
            <w:webHidden/>
            <w:sz w:val="28"/>
            <w:szCs w:val="28"/>
          </w:rPr>
        </w:r>
        <w:r w:rsidRPr="00801400">
          <w:rPr>
            <w:rFonts w:ascii="Times New Roman" w:hAnsi="Times New Roman"/>
            <w:noProof/>
            <w:webHidden/>
            <w:sz w:val="28"/>
            <w:szCs w:val="28"/>
          </w:rPr>
          <w:fldChar w:fldCharType="separate"/>
        </w:r>
        <w:r w:rsidR="001A0896">
          <w:rPr>
            <w:rFonts w:ascii="Times New Roman" w:hAnsi="Times New Roman"/>
            <w:noProof/>
            <w:webHidden/>
            <w:sz w:val="28"/>
            <w:szCs w:val="28"/>
          </w:rPr>
          <w:t>3</w:t>
        </w:r>
        <w:r w:rsidRPr="00801400">
          <w:rPr>
            <w:rFonts w:ascii="Times New Roman" w:hAnsi="Times New Roman"/>
            <w:noProof/>
            <w:webHidden/>
            <w:sz w:val="28"/>
            <w:szCs w:val="28"/>
          </w:rPr>
          <w:fldChar w:fldCharType="end"/>
        </w:r>
      </w:hyperlink>
    </w:p>
    <w:p w:rsidR="00801400" w:rsidRPr="00801400" w:rsidRDefault="00801400" w:rsidP="00801400">
      <w:pPr>
        <w:pStyle w:val="11"/>
        <w:tabs>
          <w:tab w:val="right" w:leader="dot" w:pos="9628"/>
        </w:tabs>
        <w:spacing w:line="360" w:lineRule="auto"/>
        <w:rPr>
          <w:rFonts w:ascii="Times New Roman" w:eastAsiaTheme="minorEastAsia" w:hAnsi="Times New Roman"/>
          <w:noProof/>
          <w:sz w:val="28"/>
          <w:szCs w:val="28"/>
          <w:lang w:eastAsia="ru-RU"/>
        </w:rPr>
      </w:pPr>
      <w:hyperlink w:anchor="_Toc52559828" w:history="1">
        <w:r w:rsidRPr="00801400">
          <w:rPr>
            <w:rStyle w:val="a5"/>
            <w:rFonts w:ascii="Times New Roman" w:hAnsi="Times New Roman"/>
            <w:noProof/>
            <w:sz w:val="28"/>
            <w:szCs w:val="28"/>
          </w:rPr>
          <w:t>1 Теоретические аспекты амортизационной политики организации</w:t>
        </w:r>
        <w:r w:rsidRPr="00801400">
          <w:rPr>
            <w:rFonts w:ascii="Times New Roman" w:hAnsi="Times New Roman"/>
            <w:noProof/>
            <w:webHidden/>
            <w:sz w:val="28"/>
            <w:szCs w:val="28"/>
          </w:rPr>
          <w:tab/>
        </w:r>
        <w:r w:rsidRPr="00801400">
          <w:rPr>
            <w:rFonts w:ascii="Times New Roman" w:hAnsi="Times New Roman"/>
            <w:noProof/>
            <w:webHidden/>
            <w:sz w:val="28"/>
            <w:szCs w:val="28"/>
          </w:rPr>
          <w:fldChar w:fldCharType="begin"/>
        </w:r>
        <w:r w:rsidRPr="00801400">
          <w:rPr>
            <w:rFonts w:ascii="Times New Roman" w:hAnsi="Times New Roman"/>
            <w:noProof/>
            <w:webHidden/>
            <w:sz w:val="28"/>
            <w:szCs w:val="28"/>
          </w:rPr>
          <w:instrText xml:space="preserve"> PAGEREF _Toc52559828 \h </w:instrText>
        </w:r>
        <w:r w:rsidRPr="00801400">
          <w:rPr>
            <w:rFonts w:ascii="Times New Roman" w:hAnsi="Times New Roman"/>
            <w:noProof/>
            <w:webHidden/>
            <w:sz w:val="28"/>
            <w:szCs w:val="28"/>
          </w:rPr>
        </w:r>
        <w:r w:rsidRPr="00801400">
          <w:rPr>
            <w:rFonts w:ascii="Times New Roman" w:hAnsi="Times New Roman"/>
            <w:noProof/>
            <w:webHidden/>
            <w:sz w:val="28"/>
            <w:szCs w:val="28"/>
          </w:rPr>
          <w:fldChar w:fldCharType="separate"/>
        </w:r>
        <w:r w:rsidR="001A0896">
          <w:rPr>
            <w:rFonts w:ascii="Times New Roman" w:hAnsi="Times New Roman"/>
            <w:noProof/>
            <w:webHidden/>
            <w:sz w:val="28"/>
            <w:szCs w:val="28"/>
          </w:rPr>
          <w:t>5</w:t>
        </w:r>
        <w:r w:rsidRPr="00801400">
          <w:rPr>
            <w:rFonts w:ascii="Times New Roman" w:hAnsi="Times New Roman"/>
            <w:noProof/>
            <w:webHidden/>
            <w:sz w:val="28"/>
            <w:szCs w:val="28"/>
          </w:rPr>
          <w:fldChar w:fldCharType="end"/>
        </w:r>
      </w:hyperlink>
    </w:p>
    <w:p w:rsidR="00801400" w:rsidRPr="00801400" w:rsidRDefault="00801400" w:rsidP="00801400">
      <w:pPr>
        <w:pStyle w:val="21"/>
        <w:tabs>
          <w:tab w:val="right" w:leader="dot" w:pos="9628"/>
        </w:tabs>
        <w:spacing w:line="360" w:lineRule="auto"/>
        <w:ind w:left="0"/>
        <w:rPr>
          <w:rFonts w:ascii="Times New Roman" w:eastAsiaTheme="minorEastAsia" w:hAnsi="Times New Roman"/>
          <w:noProof/>
          <w:sz w:val="28"/>
          <w:szCs w:val="28"/>
          <w:lang w:eastAsia="ru-RU"/>
        </w:rPr>
      </w:pPr>
      <w:hyperlink w:anchor="_Toc52559829" w:history="1">
        <w:r w:rsidRPr="00801400">
          <w:rPr>
            <w:rStyle w:val="a5"/>
            <w:rFonts w:ascii="Times New Roman" w:hAnsi="Times New Roman"/>
            <w:noProof/>
            <w:sz w:val="28"/>
            <w:szCs w:val="28"/>
          </w:rPr>
          <w:t>1.1 Понятие амортизации основных средств и способы ее начисления</w:t>
        </w:r>
        <w:r w:rsidRPr="00801400">
          <w:rPr>
            <w:rFonts w:ascii="Times New Roman" w:hAnsi="Times New Roman"/>
            <w:noProof/>
            <w:webHidden/>
            <w:sz w:val="28"/>
            <w:szCs w:val="28"/>
          </w:rPr>
          <w:tab/>
        </w:r>
        <w:r w:rsidRPr="00801400">
          <w:rPr>
            <w:rFonts w:ascii="Times New Roman" w:hAnsi="Times New Roman"/>
            <w:noProof/>
            <w:webHidden/>
            <w:sz w:val="28"/>
            <w:szCs w:val="28"/>
          </w:rPr>
          <w:fldChar w:fldCharType="begin"/>
        </w:r>
        <w:r w:rsidRPr="00801400">
          <w:rPr>
            <w:rFonts w:ascii="Times New Roman" w:hAnsi="Times New Roman"/>
            <w:noProof/>
            <w:webHidden/>
            <w:sz w:val="28"/>
            <w:szCs w:val="28"/>
          </w:rPr>
          <w:instrText xml:space="preserve"> PAGEREF _Toc52559829 \h </w:instrText>
        </w:r>
        <w:r w:rsidRPr="00801400">
          <w:rPr>
            <w:rFonts w:ascii="Times New Roman" w:hAnsi="Times New Roman"/>
            <w:noProof/>
            <w:webHidden/>
            <w:sz w:val="28"/>
            <w:szCs w:val="28"/>
          </w:rPr>
        </w:r>
        <w:r w:rsidRPr="00801400">
          <w:rPr>
            <w:rFonts w:ascii="Times New Roman" w:hAnsi="Times New Roman"/>
            <w:noProof/>
            <w:webHidden/>
            <w:sz w:val="28"/>
            <w:szCs w:val="28"/>
          </w:rPr>
          <w:fldChar w:fldCharType="separate"/>
        </w:r>
        <w:r w:rsidR="001A0896">
          <w:rPr>
            <w:rFonts w:ascii="Times New Roman" w:hAnsi="Times New Roman"/>
            <w:noProof/>
            <w:webHidden/>
            <w:sz w:val="28"/>
            <w:szCs w:val="28"/>
          </w:rPr>
          <w:t>5</w:t>
        </w:r>
        <w:r w:rsidRPr="00801400">
          <w:rPr>
            <w:rFonts w:ascii="Times New Roman" w:hAnsi="Times New Roman"/>
            <w:noProof/>
            <w:webHidden/>
            <w:sz w:val="28"/>
            <w:szCs w:val="28"/>
          </w:rPr>
          <w:fldChar w:fldCharType="end"/>
        </w:r>
      </w:hyperlink>
    </w:p>
    <w:p w:rsidR="00801400" w:rsidRPr="00801400" w:rsidRDefault="00801400" w:rsidP="00801400">
      <w:pPr>
        <w:pStyle w:val="21"/>
        <w:tabs>
          <w:tab w:val="right" w:leader="dot" w:pos="9628"/>
        </w:tabs>
        <w:spacing w:line="360" w:lineRule="auto"/>
        <w:ind w:left="0"/>
        <w:rPr>
          <w:rFonts w:ascii="Times New Roman" w:eastAsiaTheme="minorEastAsia" w:hAnsi="Times New Roman"/>
          <w:noProof/>
          <w:sz w:val="28"/>
          <w:szCs w:val="28"/>
          <w:lang w:eastAsia="ru-RU"/>
        </w:rPr>
      </w:pPr>
      <w:hyperlink w:anchor="_Toc52559830" w:history="1">
        <w:r w:rsidRPr="00801400">
          <w:rPr>
            <w:rStyle w:val="a5"/>
            <w:rFonts w:ascii="Times New Roman" w:hAnsi="Times New Roman"/>
            <w:noProof/>
            <w:sz w:val="28"/>
            <w:szCs w:val="28"/>
          </w:rPr>
          <w:t>1.2 Порядок формирования амортизационной политики предприятия</w:t>
        </w:r>
        <w:r w:rsidRPr="00801400">
          <w:rPr>
            <w:rFonts w:ascii="Times New Roman" w:hAnsi="Times New Roman"/>
            <w:noProof/>
            <w:webHidden/>
            <w:sz w:val="28"/>
            <w:szCs w:val="28"/>
          </w:rPr>
          <w:tab/>
        </w:r>
        <w:r w:rsidRPr="00801400">
          <w:rPr>
            <w:rFonts w:ascii="Times New Roman" w:hAnsi="Times New Roman"/>
            <w:noProof/>
            <w:webHidden/>
            <w:sz w:val="28"/>
            <w:szCs w:val="28"/>
          </w:rPr>
          <w:fldChar w:fldCharType="begin"/>
        </w:r>
        <w:r w:rsidRPr="00801400">
          <w:rPr>
            <w:rFonts w:ascii="Times New Roman" w:hAnsi="Times New Roman"/>
            <w:noProof/>
            <w:webHidden/>
            <w:sz w:val="28"/>
            <w:szCs w:val="28"/>
          </w:rPr>
          <w:instrText xml:space="preserve"> PAGEREF _Toc52559830 \h </w:instrText>
        </w:r>
        <w:r w:rsidRPr="00801400">
          <w:rPr>
            <w:rFonts w:ascii="Times New Roman" w:hAnsi="Times New Roman"/>
            <w:noProof/>
            <w:webHidden/>
            <w:sz w:val="28"/>
            <w:szCs w:val="28"/>
          </w:rPr>
        </w:r>
        <w:r w:rsidRPr="00801400">
          <w:rPr>
            <w:rFonts w:ascii="Times New Roman" w:hAnsi="Times New Roman"/>
            <w:noProof/>
            <w:webHidden/>
            <w:sz w:val="28"/>
            <w:szCs w:val="28"/>
          </w:rPr>
          <w:fldChar w:fldCharType="separate"/>
        </w:r>
        <w:r w:rsidR="001A0896">
          <w:rPr>
            <w:rFonts w:ascii="Times New Roman" w:hAnsi="Times New Roman"/>
            <w:noProof/>
            <w:webHidden/>
            <w:sz w:val="28"/>
            <w:szCs w:val="28"/>
          </w:rPr>
          <w:t>8</w:t>
        </w:r>
        <w:r w:rsidRPr="00801400">
          <w:rPr>
            <w:rFonts w:ascii="Times New Roman" w:hAnsi="Times New Roman"/>
            <w:noProof/>
            <w:webHidden/>
            <w:sz w:val="28"/>
            <w:szCs w:val="28"/>
          </w:rPr>
          <w:fldChar w:fldCharType="end"/>
        </w:r>
      </w:hyperlink>
    </w:p>
    <w:p w:rsidR="00801400" w:rsidRPr="00801400" w:rsidRDefault="00801400" w:rsidP="00801400">
      <w:pPr>
        <w:pStyle w:val="21"/>
        <w:tabs>
          <w:tab w:val="right" w:leader="dot" w:pos="9628"/>
        </w:tabs>
        <w:spacing w:line="360" w:lineRule="auto"/>
        <w:ind w:left="0"/>
        <w:rPr>
          <w:rFonts w:ascii="Times New Roman" w:eastAsiaTheme="minorEastAsia" w:hAnsi="Times New Roman"/>
          <w:noProof/>
          <w:sz w:val="28"/>
          <w:szCs w:val="28"/>
          <w:lang w:eastAsia="ru-RU"/>
        </w:rPr>
      </w:pPr>
      <w:hyperlink w:anchor="_Toc52559831" w:history="1">
        <w:r w:rsidRPr="00801400">
          <w:rPr>
            <w:rStyle w:val="a5"/>
            <w:rFonts w:ascii="Times New Roman" w:hAnsi="Times New Roman"/>
            <w:noProof/>
            <w:sz w:val="28"/>
            <w:szCs w:val="28"/>
          </w:rPr>
          <w:t>2 Анализ амортизационной политики в ООО "Трест Уралтрансспецстрой"</w:t>
        </w:r>
        <w:r w:rsidRPr="00801400">
          <w:rPr>
            <w:rFonts w:ascii="Times New Roman" w:hAnsi="Times New Roman"/>
            <w:noProof/>
            <w:webHidden/>
            <w:sz w:val="28"/>
            <w:szCs w:val="28"/>
          </w:rPr>
          <w:tab/>
        </w:r>
        <w:r w:rsidRPr="00801400">
          <w:rPr>
            <w:rFonts w:ascii="Times New Roman" w:hAnsi="Times New Roman"/>
            <w:noProof/>
            <w:webHidden/>
            <w:sz w:val="28"/>
            <w:szCs w:val="28"/>
          </w:rPr>
          <w:fldChar w:fldCharType="begin"/>
        </w:r>
        <w:r w:rsidRPr="00801400">
          <w:rPr>
            <w:rFonts w:ascii="Times New Roman" w:hAnsi="Times New Roman"/>
            <w:noProof/>
            <w:webHidden/>
            <w:sz w:val="28"/>
            <w:szCs w:val="28"/>
          </w:rPr>
          <w:instrText xml:space="preserve"> PAGEREF _Toc52559831 \h </w:instrText>
        </w:r>
        <w:r w:rsidRPr="00801400">
          <w:rPr>
            <w:rFonts w:ascii="Times New Roman" w:hAnsi="Times New Roman"/>
            <w:noProof/>
            <w:webHidden/>
            <w:sz w:val="28"/>
            <w:szCs w:val="28"/>
          </w:rPr>
        </w:r>
        <w:r w:rsidRPr="00801400">
          <w:rPr>
            <w:rFonts w:ascii="Times New Roman" w:hAnsi="Times New Roman"/>
            <w:noProof/>
            <w:webHidden/>
            <w:sz w:val="28"/>
            <w:szCs w:val="28"/>
          </w:rPr>
          <w:fldChar w:fldCharType="separate"/>
        </w:r>
        <w:r w:rsidR="001A0896">
          <w:rPr>
            <w:rFonts w:ascii="Times New Roman" w:hAnsi="Times New Roman"/>
            <w:noProof/>
            <w:webHidden/>
            <w:sz w:val="28"/>
            <w:szCs w:val="28"/>
          </w:rPr>
          <w:t>14</w:t>
        </w:r>
        <w:r w:rsidRPr="00801400">
          <w:rPr>
            <w:rFonts w:ascii="Times New Roman" w:hAnsi="Times New Roman"/>
            <w:noProof/>
            <w:webHidden/>
            <w:sz w:val="28"/>
            <w:szCs w:val="28"/>
          </w:rPr>
          <w:fldChar w:fldCharType="end"/>
        </w:r>
      </w:hyperlink>
    </w:p>
    <w:p w:rsidR="00801400" w:rsidRPr="00801400" w:rsidRDefault="00801400" w:rsidP="00801400">
      <w:pPr>
        <w:pStyle w:val="21"/>
        <w:tabs>
          <w:tab w:val="right" w:leader="dot" w:pos="9628"/>
        </w:tabs>
        <w:spacing w:line="360" w:lineRule="auto"/>
        <w:ind w:left="0"/>
        <w:rPr>
          <w:rFonts w:ascii="Times New Roman" w:eastAsiaTheme="minorEastAsia" w:hAnsi="Times New Roman"/>
          <w:noProof/>
          <w:sz w:val="28"/>
          <w:szCs w:val="28"/>
          <w:lang w:eastAsia="ru-RU"/>
        </w:rPr>
      </w:pPr>
      <w:hyperlink w:anchor="_Toc52559832" w:history="1">
        <w:r w:rsidRPr="00801400">
          <w:rPr>
            <w:rStyle w:val="a5"/>
            <w:rFonts w:ascii="Times New Roman" w:hAnsi="Times New Roman"/>
            <w:noProof/>
            <w:sz w:val="28"/>
            <w:szCs w:val="28"/>
          </w:rPr>
          <w:t>2.1 Экономическая характеристика организации</w:t>
        </w:r>
        <w:r w:rsidRPr="00801400">
          <w:rPr>
            <w:rFonts w:ascii="Times New Roman" w:hAnsi="Times New Roman"/>
            <w:noProof/>
            <w:webHidden/>
            <w:sz w:val="28"/>
            <w:szCs w:val="28"/>
          </w:rPr>
          <w:tab/>
        </w:r>
        <w:r w:rsidRPr="00801400">
          <w:rPr>
            <w:rFonts w:ascii="Times New Roman" w:hAnsi="Times New Roman"/>
            <w:noProof/>
            <w:webHidden/>
            <w:sz w:val="28"/>
            <w:szCs w:val="28"/>
          </w:rPr>
          <w:fldChar w:fldCharType="begin"/>
        </w:r>
        <w:r w:rsidRPr="00801400">
          <w:rPr>
            <w:rFonts w:ascii="Times New Roman" w:hAnsi="Times New Roman"/>
            <w:noProof/>
            <w:webHidden/>
            <w:sz w:val="28"/>
            <w:szCs w:val="28"/>
          </w:rPr>
          <w:instrText xml:space="preserve"> PAGEREF _Toc52559832 \h </w:instrText>
        </w:r>
        <w:r w:rsidRPr="00801400">
          <w:rPr>
            <w:rFonts w:ascii="Times New Roman" w:hAnsi="Times New Roman"/>
            <w:noProof/>
            <w:webHidden/>
            <w:sz w:val="28"/>
            <w:szCs w:val="28"/>
          </w:rPr>
        </w:r>
        <w:r w:rsidRPr="00801400">
          <w:rPr>
            <w:rFonts w:ascii="Times New Roman" w:hAnsi="Times New Roman"/>
            <w:noProof/>
            <w:webHidden/>
            <w:sz w:val="28"/>
            <w:szCs w:val="28"/>
          </w:rPr>
          <w:fldChar w:fldCharType="separate"/>
        </w:r>
        <w:r w:rsidR="001A0896">
          <w:rPr>
            <w:rFonts w:ascii="Times New Roman" w:hAnsi="Times New Roman"/>
            <w:noProof/>
            <w:webHidden/>
            <w:sz w:val="28"/>
            <w:szCs w:val="28"/>
          </w:rPr>
          <w:t>14</w:t>
        </w:r>
        <w:r w:rsidRPr="00801400">
          <w:rPr>
            <w:rFonts w:ascii="Times New Roman" w:hAnsi="Times New Roman"/>
            <w:noProof/>
            <w:webHidden/>
            <w:sz w:val="28"/>
            <w:szCs w:val="28"/>
          </w:rPr>
          <w:fldChar w:fldCharType="end"/>
        </w:r>
      </w:hyperlink>
    </w:p>
    <w:p w:rsidR="00801400" w:rsidRPr="00801400" w:rsidRDefault="00801400" w:rsidP="00801400">
      <w:pPr>
        <w:pStyle w:val="21"/>
        <w:tabs>
          <w:tab w:val="right" w:leader="dot" w:pos="9628"/>
        </w:tabs>
        <w:spacing w:line="360" w:lineRule="auto"/>
        <w:ind w:left="0"/>
        <w:rPr>
          <w:rFonts w:ascii="Times New Roman" w:eastAsiaTheme="minorEastAsia" w:hAnsi="Times New Roman"/>
          <w:noProof/>
          <w:sz w:val="28"/>
          <w:szCs w:val="28"/>
          <w:lang w:eastAsia="ru-RU"/>
        </w:rPr>
      </w:pPr>
      <w:hyperlink w:anchor="_Toc52559833" w:history="1">
        <w:r w:rsidRPr="00801400">
          <w:rPr>
            <w:rStyle w:val="a5"/>
            <w:rFonts w:ascii="Times New Roman" w:hAnsi="Times New Roman"/>
            <w:noProof/>
            <w:sz w:val="28"/>
            <w:szCs w:val="28"/>
          </w:rPr>
          <w:t>2.2  Анализ амортизационной политики организации</w:t>
        </w:r>
        <w:r w:rsidRPr="00801400">
          <w:rPr>
            <w:rFonts w:ascii="Times New Roman" w:hAnsi="Times New Roman"/>
            <w:noProof/>
            <w:webHidden/>
            <w:sz w:val="28"/>
            <w:szCs w:val="28"/>
          </w:rPr>
          <w:tab/>
        </w:r>
        <w:r w:rsidRPr="00801400">
          <w:rPr>
            <w:rFonts w:ascii="Times New Roman" w:hAnsi="Times New Roman"/>
            <w:noProof/>
            <w:webHidden/>
            <w:sz w:val="28"/>
            <w:szCs w:val="28"/>
          </w:rPr>
          <w:fldChar w:fldCharType="begin"/>
        </w:r>
        <w:r w:rsidRPr="00801400">
          <w:rPr>
            <w:rFonts w:ascii="Times New Roman" w:hAnsi="Times New Roman"/>
            <w:noProof/>
            <w:webHidden/>
            <w:sz w:val="28"/>
            <w:szCs w:val="28"/>
          </w:rPr>
          <w:instrText xml:space="preserve"> PAGEREF _Toc52559833 \h </w:instrText>
        </w:r>
        <w:r w:rsidRPr="00801400">
          <w:rPr>
            <w:rFonts w:ascii="Times New Roman" w:hAnsi="Times New Roman"/>
            <w:noProof/>
            <w:webHidden/>
            <w:sz w:val="28"/>
            <w:szCs w:val="28"/>
          </w:rPr>
        </w:r>
        <w:r w:rsidRPr="00801400">
          <w:rPr>
            <w:rFonts w:ascii="Times New Roman" w:hAnsi="Times New Roman"/>
            <w:noProof/>
            <w:webHidden/>
            <w:sz w:val="28"/>
            <w:szCs w:val="28"/>
          </w:rPr>
          <w:fldChar w:fldCharType="separate"/>
        </w:r>
        <w:r w:rsidR="001A0896">
          <w:rPr>
            <w:rFonts w:ascii="Times New Roman" w:hAnsi="Times New Roman"/>
            <w:noProof/>
            <w:webHidden/>
            <w:sz w:val="28"/>
            <w:szCs w:val="28"/>
          </w:rPr>
          <w:t>20</w:t>
        </w:r>
        <w:r w:rsidRPr="00801400">
          <w:rPr>
            <w:rFonts w:ascii="Times New Roman" w:hAnsi="Times New Roman"/>
            <w:noProof/>
            <w:webHidden/>
            <w:sz w:val="28"/>
            <w:szCs w:val="28"/>
          </w:rPr>
          <w:fldChar w:fldCharType="end"/>
        </w:r>
      </w:hyperlink>
    </w:p>
    <w:p w:rsidR="00801400" w:rsidRPr="00801400" w:rsidRDefault="00801400" w:rsidP="00801400">
      <w:pPr>
        <w:pStyle w:val="21"/>
        <w:tabs>
          <w:tab w:val="right" w:leader="dot" w:pos="9628"/>
        </w:tabs>
        <w:spacing w:line="360" w:lineRule="auto"/>
        <w:ind w:left="0"/>
        <w:rPr>
          <w:rFonts w:ascii="Times New Roman" w:eastAsiaTheme="minorEastAsia" w:hAnsi="Times New Roman"/>
          <w:noProof/>
          <w:sz w:val="28"/>
          <w:szCs w:val="28"/>
          <w:lang w:eastAsia="ru-RU"/>
        </w:rPr>
      </w:pPr>
      <w:hyperlink w:anchor="_Toc52559834" w:history="1">
        <w:r w:rsidRPr="00801400">
          <w:rPr>
            <w:rStyle w:val="a5"/>
            <w:rFonts w:ascii="Times New Roman" w:hAnsi="Times New Roman"/>
            <w:noProof/>
            <w:sz w:val="28"/>
            <w:szCs w:val="28"/>
          </w:rPr>
          <w:t>3   Выбор оптимального метода начисления амортизации</w:t>
        </w:r>
        <w:r w:rsidRPr="00801400">
          <w:rPr>
            <w:rFonts w:ascii="Times New Roman" w:hAnsi="Times New Roman"/>
            <w:noProof/>
            <w:webHidden/>
            <w:sz w:val="28"/>
            <w:szCs w:val="28"/>
          </w:rPr>
          <w:tab/>
        </w:r>
        <w:r w:rsidRPr="00801400">
          <w:rPr>
            <w:rFonts w:ascii="Times New Roman" w:hAnsi="Times New Roman"/>
            <w:noProof/>
            <w:webHidden/>
            <w:sz w:val="28"/>
            <w:szCs w:val="28"/>
          </w:rPr>
          <w:fldChar w:fldCharType="begin"/>
        </w:r>
        <w:r w:rsidRPr="00801400">
          <w:rPr>
            <w:rFonts w:ascii="Times New Roman" w:hAnsi="Times New Roman"/>
            <w:noProof/>
            <w:webHidden/>
            <w:sz w:val="28"/>
            <w:szCs w:val="28"/>
          </w:rPr>
          <w:instrText xml:space="preserve"> PAGEREF _Toc52559834 \h </w:instrText>
        </w:r>
        <w:r w:rsidRPr="00801400">
          <w:rPr>
            <w:rFonts w:ascii="Times New Roman" w:hAnsi="Times New Roman"/>
            <w:noProof/>
            <w:webHidden/>
            <w:sz w:val="28"/>
            <w:szCs w:val="28"/>
          </w:rPr>
        </w:r>
        <w:r w:rsidRPr="00801400">
          <w:rPr>
            <w:rFonts w:ascii="Times New Roman" w:hAnsi="Times New Roman"/>
            <w:noProof/>
            <w:webHidden/>
            <w:sz w:val="28"/>
            <w:szCs w:val="28"/>
          </w:rPr>
          <w:fldChar w:fldCharType="separate"/>
        </w:r>
        <w:r w:rsidR="001A0896">
          <w:rPr>
            <w:rFonts w:ascii="Times New Roman" w:hAnsi="Times New Roman"/>
            <w:noProof/>
            <w:webHidden/>
            <w:sz w:val="28"/>
            <w:szCs w:val="28"/>
          </w:rPr>
          <w:t>23</w:t>
        </w:r>
        <w:r w:rsidRPr="00801400">
          <w:rPr>
            <w:rFonts w:ascii="Times New Roman" w:hAnsi="Times New Roman"/>
            <w:noProof/>
            <w:webHidden/>
            <w:sz w:val="28"/>
            <w:szCs w:val="28"/>
          </w:rPr>
          <w:fldChar w:fldCharType="end"/>
        </w:r>
      </w:hyperlink>
    </w:p>
    <w:p w:rsidR="00801400" w:rsidRPr="00801400" w:rsidRDefault="00801400" w:rsidP="00801400">
      <w:pPr>
        <w:pStyle w:val="11"/>
        <w:tabs>
          <w:tab w:val="right" w:leader="dot" w:pos="9628"/>
        </w:tabs>
        <w:spacing w:line="360" w:lineRule="auto"/>
        <w:rPr>
          <w:rFonts w:ascii="Times New Roman" w:eastAsiaTheme="minorEastAsia" w:hAnsi="Times New Roman"/>
          <w:noProof/>
          <w:sz w:val="28"/>
          <w:szCs w:val="28"/>
          <w:lang w:eastAsia="ru-RU"/>
        </w:rPr>
      </w:pPr>
      <w:hyperlink w:anchor="_Toc52559835" w:history="1">
        <w:r w:rsidRPr="00801400">
          <w:rPr>
            <w:rStyle w:val="a5"/>
            <w:rFonts w:ascii="Times New Roman" w:hAnsi="Times New Roman"/>
            <w:noProof/>
            <w:sz w:val="28"/>
            <w:szCs w:val="28"/>
          </w:rPr>
          <w:t>Заключение</w:t>
        </w:r>
        <w:r w:rsidRPr="00801400">
          <w:rPr>
            <w:rFonts w:ascii="Times New Roman" w:hAnsi="Times New Roman"/>
            <w:noProof/>
            <w:webHidden/>
            <w:sz w:val="28"/>
            <w:szCs w:val="28"/>
          </w:rPr>
          <w:tab/>
        </w:r>
        <w:r w:rsidRPr="00801400">
          <w:rPr>
            <w:rFonts w:ascii="Times New Roman" w:hAnsi="Times New Roman"/>
            <w:noProof/>
            <w:webHidden/>
            <w:sz w:val="28"/>
            <w:szCs w:val="28"/>
          </w:rPr>
          <w:fldChar w:fldCharType="begin"/>
        </w:r>
        <w:r w:rsidRPr="00801400">
          <w:rPr>
            <w:rFonts w:ascii="Times New Roman" w:hAnsi="Times New Roman"/>
            <w:noProof/>
            <w:webHidden/>
            <w:sz w:val="28"/>
            <w:szCs w:val="28"/>
          </w:rPr>
          <w:instrText xml:space="preserve"> PAGEREF _Toc52559835 \h </w:instrText>
        </w:r>
        <w:r w:rsidRPr="00801400">
          <w:rPr>
            <w:rFonts w:ascii="Times New Roman" w:hAnsi="Times New Roman"/>
            <w:noProof/>
            <w:webHidden/>
            <w:sz w:val="28"/>
            <w:szCs w:val="28"/>
          </w:rPr>
        </w:r>
        <w:r w:rsidRPr="00801400">
          <w:rPr>
            <w:rFonts w:ascii="Times New Roman" w:hAnsi="Times New Roman"/>
            <w:noProof/>
            <w:webHidden/>
            <w:sz w:val="28"/>
            <w:szCs w:val="28"/>
          </w:rPr>
          <w:fldChar w:fldCharType="separate"/>
        </w:r>
        <w:r w:rsidR="001A0896">
          <w:rPr>
            <w:rFonts w:ascii="Times New Roman" w:hAnsi="Times New Roman"/>
            <w:noProof/>
            <w:webHidden/>
            <w:sz w:val="28"/>
            <w:szCs w:val="28"/>
          </w:rPr>
          <w:t>27</w:t>
        </w:r>
        <w:r w:rsidRPr="00801400">
          <w:rPr>
            <w:rFonts w:ascii="Times New Roman" w:hAnsi="Times New Roman"/>
            <w:noProof/>
            <w:webHidden/>
            <w:sz w:val="28"/>
            <w:szCs w:val="28"/>
          </w:rPr>
          <w:fldChar w:fldCharType="end"/>
        </w:r>
      </w:hyperlink>
    </w:p>
    <w:p w:rsidR="00801400" w:rsidRPr="00801400" w:rsidRDefault="00801400" w:rsidP="00801400">
      <w:pPr>
        <w:pStyle w:val="21"/>
        <w:tabs>
          <w:tab w:val="right" w:leader="dot" w:pos="9628"/>
        </w:tabs>
        <w:spacing w:line="360" w:lineRule="auto"/>
        <w:ind w:left="0"/>
        <w:rPr>
          <w:rFonts w:ascii="Times New Roman" w:eastAsiaTheme="minorEastAsia" w:hAnsi="Times New Roman"/>
          <w:noProof/>
          <w:sz w:val="28"/>
          <w:szCs w:val="28"/>
          <w:lang w:eastAsia="ru-RU"/>
        </w:rPr>
      </w:pPr>
      <w:hyperlink w:anchor="_Toc52559836" w:history="1">
        <w:r w:rsidRPr="00801400">
          <w:rPr>
            <w:rStyle w:val="a5"/>
            <w:rFonts w:ascii="Times New Roman" w:hAnsi="Times New Roman"/>
            <w:noProof/>
            <w:sz w:val="28"/>
            <w:szCs w:val="28"/>
          </w:rPr>
          <w:t>Список использованных источников</w:t>
        </w:r>
        <w:r w:rsidRPr="00801400">
          <w:rPr>
            <w:rFonts w:ascii="Times New Roman" w:hAnsi="Times New Roman"/>
            <w:noProof/>
            <w:webHidden/>
            <w:sz w:val="28"/>
            <w:szCs w:val="28"/>
          </w:rPr>
          <w:tab/>
        </w:r>
        <w:r w:rsidRPr="00801400">
          <w:rPr>
            <w:rFonts w:ascii="Times New Roman" w:hAnsi="Times New Roman"/>
            <w:noProof/>
            <w:webHidden/>
            <w:sz w:val="28"/>
            <w:szCs w:val="28"/>
          </w:rPr>
          <w:fldChar w:fldCharType="begin"/>
        </w:r>
        <w:r w:rsidRPr="00801400">
          <w:rPr>
            <w:rFonts w:ascii="Times New Roman" w:hAnsi="Times New Roman"/>
            <w:noProof/>
            <w:webHidden/>
            <w:sz w:val="28"/>
            <w:szCs w:val="28"/>
          </w:rPr>
          <w:instrText xml:space="preserve"> PAGEREF _Toc52559836 \h </w:instrText>
        </w:r>
        <w:r w:rsidRPr="00801400">
          <w:rPr>
            <w:rFonts w:ascii="Times New Roman" w:hAnsi="Times New Roman"/>
            <w:noProof/>
            <w:webHidden/>
            <w:sz w:val="28"/>
            <w:szCs w:val="28"/>
          </w:rPr>
        </w:r>
        <w:r w:rsidRPr="00801400">
          <w:rPr>
            <w:rFonts w:ascii="Times New Roman" w:hAnsi="Times New Roman"/>
            <w:noProof/>
            <w:webHidden/>
            <w:sz w:val="28"/>
            <w:szCs w:val="28"/>
          </w:rPr>
          <w:fldChar w:fldCharType="separate"/>
        </w:r>
        <w:r w:rsidR="001A0896">
          <w:rPr>
            <w:rFonts w:ascii="Times New Roman" w:hAnsi="Times New Roman"/>
            <w:noProof/>
            <w:webHidden/>
            <w:sz w:val="28"/>
            <w:szCs w:val="28"/>
          </w:rPr>
          <w:t>30</w:t>
        </w:r>
        <w:r w:rsidRPr="00801400">
          <w:rPr>
            <w:rFonts w:ascii="Times New Roman" w:hAnsi="Times New Roman"/>
            <w:noProof/>
            <w:webHidden/>
            <w:sz w:val="28"/>
            <w:szCs w:val="28"/>
          </w:rPr>
          <w:fldChar w:fldCharType="end"/>
        </w:r>
      </w:hyperlink>
    </w:p>
    <w:p w:rsidR="00443738" w:rsidRDefault="00801400" w:rsidP="00801400">
      <w:pPr>
        <w:pStyle w:val="1"/>
        <w:spacing w:line="360" w:lineRule="auto"/>
        <w:rPr>
          <w:sz w:val="24"/>
          <w:szCs w:val="24"/>
        </w:rPr>
      </w:pPr>
      <w:r w:rsidRPr="00801400">
        <w:rPr>
          <w:rFonts w:cs="Times New Roman"/>
        </w:rPr>
        <w:fldChar w:fldCharType="end"/>
      </w:r>
      <w:r w:rsidR="00443738">
        <w:br w:type="page"/>
      </w:r>
      <w:bookmarkStart w:id="3" w:name="_GoBack"/>
      <w:bookmarkEnd w:id="3"/>
    </w:p>
    <w:p w:rsidR="00010392" w:rsidRPr="004D49C2" w:rsidRDefault="00010392" w:rsidP="004D49C2">
      <w:pPr>
        <w:pStyle w:val="1"/>
      </w:pPr>
      <w:bookmarkStart w:id="4" w:name="_Toc52559827"/>
      <w:r w:rsidRPr="004D49C2">
        <w:lastRenderedPageBreak/>
        <w:t>Введение</w:t>
      </w:r>
      <w:bookmarkEnd w:id="4"/>
    </w:p>
    <w:p w:rsidR="00010392" w:rsidRPr="00994876" w:rsidRDefault="00010392" w:rsidP="00994876">
      <w:pPr>
        <w:widowControl w:val="0"/>
        <w:spacing w:after="0" w:line="360" w:lineRule="auto"/>
        <w:ind w:firstLine="709"/>
        <w:jc w:val="both"/>
        <w:rPr>
          <w:rFonts w:ascii="Times New Roman" w:hAnsi="Times New Roman" w:cs="Times New Roman"/>
          <w:sz w:val="28"/>
          <w:szCs w:val="28"/>
        </w:rPr>
      </w:pPr>
    </w:p>
    <w:p w:rsidR="00010392" w:rsidRPr="00994876" w:rsidRDefault="00010392" w:rsidP="00994876">
      <w:pPr>
        <w:widowControl w:val="0"/>
        <w:spacing w:after="0" w:line="360" w:lineRule="auto"/>
        <w:ind w:firstLine="709"/>
        <w:jc w:val="both"/>
        <w:rPr>
          <w:rFonts w:ascii="Times New Roman" w:hAnsi="Times New Roman" w:cs="Times New Roman"/>
          <w:sz w:val="28"/>
          <w:szCs w:val="28"/>
        </w:rPr>
      </w:pPr>
      <w:r w:rsidRPr="00994876">
        <w:rPr>
          <w:rFonts w:ascii="Times New Roman" w:hAnsi="Times New Roman" w:cs="Times New Roman"/>
          <w:sz w:val="28"/>
          <w:szCs w:val="28"/>
        </w:rPr>
        <w:t xml:space="preserve">Амортизация представляет собой важный экономический механизм, позволяющий предприятию возмещать износ тех ценностей, которыми данное предприятие владеет. Процесс воспроизводства основного капитала представляет собой основу жизнедеятельности и эффективности производства. Государство, устанавливая на законодательном уровне те или иные методы начисления амортизации, а также порядок использования амортизационного фонда, создает возможность для предприятий аккумулировать в амортизационном фонде финансовые средства для обновления основных средств и дальнейшего расширения производства. </w:t>
      </w:r>
    </w:p>
    <w:p w:rsidR="00994876" w:rsidRDefault="00010392" w:rsidP="00994876">
      <w:pPr>
        <w:widowControl w:val="0"/>
        <w:spacing w:after="0" w:line="360" w:lineRule="auto"/>
        <w:ind w:firstLine="709"/>
        <w:jc w:val="both"/>
        <w:rPr>
          <w:rFonts w:ascii="Times New Roman" w:hAnsi="Times New Roman" w:cs="Times New Roman"/>
          <w:sz w:val="28"/>
          <w:szCs w:val="28"/>
        </w:rPr>
      </w:pPr>
      <w:r w:rsidRPr="00994876">
        <w:rPr>
          <w:rFonts w:ascii="Times New Roman" w:hAnsi="Times New Roman" w:cs="Times New Roman"/>
          <w:sz w:val="28"/>
          <w:szCs w:val="28"/>
        </w:rPr>
        <w:t>Начисленные амортизационные суммы рассчитаны для финансирования внедрения новой техники, реализовывающей преимущества научно</w:t>
      </w:r>
      <w:r w:rsidR="00801400">
        <w:rPr>
          <w:rFonts w:ascii="Times New Roman" w:hAnsi="Times New Roman" w:cs="Times New Roman"/>
          <w:sz w:val="28"/>
          <w:szCs w:val="28"/>
        </w:rPr>
        <w:t>-</w:t>
      </w:r>
      <w:r w:rsidRPr="00994876">
        <w:rPr>
          <w:rFonts w:ascii="Times New Roman" w:hAnsi="Times New Roman" w:cs="Times New Roman"/>
          <w:sz w:val="28"/>
          <w:szCs w:val="28"/>
        </w:rPr>
        <w:t xml:space="preserve">технического прогресса на сегодняшний день. Благополучное использование результатов техники и науки в наибольшей степени обусловлено направлениями и методами амортизационной политики, оказывающей прямое влияние на создание экономических условий воспроизводства средств труда. Различия между амортизационной политикой и реальными процессами, происходящими в экономике, в результате ведут к искажениям в обороте основного капитала, задержке ввода новой и вывода техники старого образца. </w:t>
      </w:r>
    </w:p>
    <w:p w:rsidR="00994876" w:rsidRDefault="00010392" w:rsidP="00994876">
      <w:pPr>
        <w:widowControl w:val="0"/>
        <w:spacing w:after="0" w:line="360" w:lineRule="auto"/>
        <w:ind w:firstLine="709"/>
        <w:jc w:val="both"/>
        <w:rPr>
          <w:rFonts w:ascii="Times New Roman" w:hAnsi="Times New Roman" w:cs="Times New Roman"/>
          <w:sz w:val="28"/>
          <w:szCs w:val="28"/>
        </w:rPr>
      </w:pPr>
      <w:r w:rsidRPr="00994876">
        <w:rPr>
          <w:rFonts w:ascii="Times New Roman" w:hAnsi="Times New Roman" w:cs="Times New Roman"/>
          <w:sz w:val="28"/>
          <w:szCs w:val="28"/>
        </w:rPr>
        <w:t xml:space="preserve">Выполняющаяся в организации амортизационная политика выражает воздействие не исключительно на уровень физического и морального износа основных производственных фондов, технический уровень и эффективность производства, но и на значение себестоимости продукции, налоговых платежей, также, как и на финансовые результаты работы предприятия. </w:t>
      </w:r>
    </w:p>
    <w:p w:rsidR="00C3762E" w:rsidRPr="00994876" w:rsidRDefault="00010392" w:rsidP="00994876">
      <w:pPr>
        <w:widowControl w:val="0"/>
        <w:spacing w:after="0" w:line="360" w:lineRule="auto"/>
        <w:ind w:firstLine="709"/>
        <w:jc w:val="both"/>
        <w:rPr>
          <w:rFonts w:ascii="Times New Roman" w:hAnsi="Times New Roman" w:cs="Times New Roman"/>
          <w:sz w:val="28"/>
          <w:szCs w:val="28"/>
        </w:rPr>
      </w:pPr>
      <w:r w:rsidRPr="00994876">
        <w:rPr>
          <w:rFonts w:ascii="Times New Roman" w:hAnsi="Times New Roman" w:cs="Times New Roman"/>
          <w:sz w:val="28"/>
          <w:szCs w:val="28"/>
        </w:rPr>
        <w:t xml:space="preserve">Вышесказанным обусловлена актуальность и практическая значимость темы работы. </w:t>
      </w:r>
    </w:p>
    <w:p w:rsidR="00994876" w:rsidRPr="00801400" w:rsidRDefault="000F6F09" w:rsidP="00801400">
      <w:pPr>
        <w:widowControl w:val="0"/>
        <w:spacing w:after="0" w:line="360" w:lineRule="auto"/>
        <w:ind w:firstLine="709"/>
        <w:jc w:val="both"/>
        <w:rPr>
          <w:rFonts w:ascii="Times New Roman" w:hAnsi="Times New Roman" w:cs="Times New Roman"/>
          <w:sz w:val="28"/>
          <w:szCs w:val="28"/>
        </w:rPr>
      </w:pPr>
      <w:r w:rsidRPr="00801400">
        <w:rPr>
          <w:rFonts w:ascii="Times New Roman" w:hAnsi="Times New Roman" w:cs="Times New Roman"/>
          <w:sz w:val="28"/>
          <w:szCs w:val="28"/>
        </w:rPr>
        <w:t xml:space="preserve">Целью выполнения работы является исследование комплекса теоретических и практических аспектов анализа </w:t>
      </w:r>
      <w:r w:rsidR="00994876" w:rsidRPr="00801400">
        <w:rPr>
          <w:rFonts w:ascii="Times New Roman" w:hAnsi="Times New Roman" w:cs="Times New Roman"/>
          <w:sz w:val="28"/>
          <w:szCs w:val="28"/>
        </w:rPr>
        <w:t>амортизационной политики организации.</w:t>
      </w:r>
    </w:p>
    <w:p w:rsidR="000F6F09" w:rsidRPr="00801400" w:rsidRDefault="000F6F09" w:rsidP="00801400">
      <w:pPr>
        <w:widowControl w:val="0"/>
        <w:spacing w:after="0" w:line="360" w:lineRule="auto"/>
        <w:ind w:firstLine="709"/>
        <w:jc w:val="both"/>
        <w:rPr>
          <w:rFonts w:ascii="Times New Roman" w:hAnsi="Times New Roman" w:cs="Times New Roman"/>
          <w:sz w:val="28"/>
          <w:szCs w:val="28"/>
        </w:rPr>
      </w:pPr>
      <w:r w:rsidRPr="00801400">
        <w:rPr>
          <w:rFonts w:ascii="Times New Roman" w:hAnsi="Times New Roman" w:cs="Times New Roman"/>
          <w:sz w:val="28"/>
          <w:szCs w:val="28"/>
        </w:rPr>
        <w:lastRenderedPageBreak/>
        <w:t>Для достижения цели работы поставлены следующие задачи:</w:t>
      </w:r>
    </w:p>
    <w:p w:rsidR="00801400" w:rsidRPr="00801400" w:rsidRDefault="00801400" w:rsidP="00801400">
      <w:pPr>
        <w:widowControl w:val="0"/>
        <w:spacing w:after="0" w:line="360" w:lineRule="auto"/>
        <w:ind w:firstLine="709"/>
        <w:jc w:val="both"/>
        <w:rPr>
          <w:rFonts w:ascii="Times New Roman" w:hAnsi="Times New Roman" w:cs="Times New Roman"/>
          <w:sz w:val="28"/>
          <w:szCs w:val="28"/>
        </w:rPr>
      </w:pPr>
      <w:hyperlink w:anchor="_Toc52559829" w:history="1">
        <w:r w:rsidRPr="00801400">
          <w:rPr>
            <w:rFonts w:ascii="Times New Roman" w:hAnsi="Times New Roman" w:cs="Times New Roman"/>
            <w:sz w:val="28"/>
            <w:szCs w:val="28"/>
          </w:rPr>
          <w:t>дать понятие  амортизации основных средств и рассмотреть с способы ее начисления</w:t>
        </w:r>
        <w:r w:rsidRPr="00801400">
          <w:rPr>
            <w:rFonts w:ascii="Times New Roman" w:hAnsi="Times New Roman" w:cs="Times New Roman"/>
            <w:webHidden/>
            <w:sz w:val="28"/>
            <w:szCs w:val="28"/>
          </w:rPr>
          <w:t>;</w:t>
        </w:r>
      </w:hyperlink>
    </w:p>
    <w:p w:rsidR="00801400" w:rsidRPr="00801400" w:rsidRDefault="00801400" w:rsidP="00801400">
      <w:pPr>
        <w:widowControl w:val="0"/>
        <w:spacing w:after="0" w:line="360" w:lineRule="auto"/>
        <w:ind w:firstLine="709"/>
        <w:jc w:val="both"/>
        <w:rPr>
          <w:rFonts w:ascii="Times New Roman" w:hAnsi="Times New Roman" w:cs="Times New Roman"/>
          <w:sz w:val="28"/>
          <w:szCs w:val="28"/>
        </w:rPr>
      </w:pPr>
      <w:hyperlink w:anchor="_Toc52559830" w:history="1">
        <w:r w:rsidRPr="00801400">
          <w:rPr>
            <w:rFonts w:ascii="Times New Roman" w:hAnsi="Times New Roman" w:cs="Times New Roman"/>
            <w:sz w:val="28"/>
            <w:szCs w:val="28"/>
          </w:rPr>
          <w:t>изучить порядок формирования амортизационной политики предприятия</w:t>
        </w:r>
        <w:r w:rsidRPr="00801400">
          <w:rPr>
            <w:rFonts w:ascii="Times New Roman" w:hAnsi="Times New Roman" w:cs="Times New Roman"/>
            <w:webHidden/>
            <w:sz w:val="28"/>
            <w:szCs w:val="28"/>
          </w:rPr>
          <w:t>;</w:t>
        </w:r>
      </w:hyperlink>
    </w:p>
    <w:p w:rsidR="00801400" w:rsidRPr="00801400" w:rsidRDefault="00801400" w:rsidP="00801400">
      <w:pPr>
        <w:widowControl w:val="0"/>
        <w:spacing w:after="0" w:line="360" w:lineRule="auto"/>
        <w:ind w:firstLine="709"/>
        <w:jc w:val="both"/>
        <w:rPr>
          <w:rFonts w:ascii="Times New Roman" w:hAnsi="Times New Roman" w:cs="Times New Roman"/>
          <w:sz w:val="28"/>
          <w:szCs w:val="28"/>
        </w:rPr>
      </w:pPr>
      <w:r w:rsidRPr="00801400">
        <w:rPr>
          <w:rFonts w:ascii="Times New Roman" w:hAnsi="Times New Roman" w:cs="Times New Roman"/>
          <w:sz w:val="28"/>
          <w:szCs w:val="28"/>
        </w:rPr>
        <w:t>дать экономическую характеристику организации</w:t>
      </w:r>
      <w:r w:rsidRPr="00801400">
        <w:rPr>
          <w:rFonts w:ascii="Times New Roman" w:hAnsi="Times New Roman" w:cs="Times New Roman"/>
          <w:webHidden/>
          <w:sz w:val="28"/>
          <w:szCs w:val="28"/>
        </w:rPr>
        <w:t>;</w:t>
      </w:r>
    </w:p>
    <w:p w:rsidR="00801400" w:rsidRPr="00801400" w:rsidRDefault="00801400" w:rsidP="00801400">
      <w:pPr>
        <w:widowControl w:val="0"/>
        <w:spacing w:after="0" w:line="360" w:lineRule="auto"/>
        <w:ind w:firstLine="709"/>
        <w:jc w:val="both"/>
        <w:rPr>
          <w:rFonts w:ascii="Times New Roman" w:hAnsi="Times New Roman" w:cs="Times New Roman"/>
          <w:sz w:val="28"/>
          <w:szCs w:val="28"/>
        </w:rPr>
      </w:pPr>
      <w:hyperlink w:anchor="_Toc52559833" w:history="1">
        <w:r w:rsidRPr="00801400">
          <w:rPr>
            <w:rFonts w:ascii="Times New Roman" w:hAnsi="Times New Roman" w:cs="Times New Roman"/>
            <w:sz w:val="28"/>
            <w:szCs w:val="28"/>
          </w:rPr>
          <w:t>выполнить анализ амортизационной политики организации</w:t>
        </w:r>
        <w:r w:rsidRPr="00801400">
          <w:rPr>
            <w:rFonts w:ascii="Times New Roman" w:hAnsi="Times New Roman" w:cs="Times New Roman"/>
            <w:webHidden/>
            <w:sz w:val="28"/>
            <w:szCs w:val="28"/>
          </w:rPr>
          <w:t>;</w:t>
        </w:r>
      </w:hyperlink>
    </w:p>
    <w:p w:rsidR="00801400" w:rsidRPr="00801400" w:rsidRDefault="00801400" w:rsidP="00801400">
      <w:pPr>
        <w:widowControl w:val="0"/>
        <w:spacing w:after="0" w:line="360" w:lineRule="auto"/>
        <w:ind w:firstLine="709"/>
        <w:jc w:val="both"/>
        <w:rPr>
          <w:rFonts w:ascii="Times New Roman" w:hAnsi="Times New Roman" w:cs="Times New Roman"/>
          <w:sz w:val="28"/>
          <w:szCs w:val="28"/>
        </w:rPr>
      </w:pPr>
      <w:hyperlink w:anchor="_Toc52559834" w:history="1">
        <w:r w:rsidRPr="00801400">
          <w:rPr>
            <w:rFonts w:ascii="Times New Roman" w:hAnsi="Times New Roman" w:cs="Times New Roman"/>
            <w:sz w:val="28"/>
            <w:szCs w:val="28"/>
          </w:rPr>
          <w:t>рассмотреть процесс выбора  оптимального метода начисления амортизации</w:t>
        </w:r>
        <w:r w:rsidRPr="00801400">
          <w:rPr>
            <w:rFonts w:ascii="Times New Roman" w:hAnsi="Times New Roman" w:cs="Times New Roman"/>
            <w:webHidden/>
            <w:sz w:val="28"/>
            <w:szCs w:val="28"/>
          </w:rPr>
          <w:t>.</w:t>
        </w:r>
      </w:hyperlink>
    </w:p>
    <w:p w:rsidR="000F6F09" w:rsidRPr="00801400" w:rsidRDefault="000F6F09" w:rsidP="00801400">
      <w:pPr>
        <w:widowControl w:val="0"/>
        <w:spacing w:after="0" w:line="360" w:lineRule="auto"/>
        <w:ind w:firstLine="709"/>
        <w:jc w:val="both"/>
        <w:rPr>
          <w:rFonts w:ascii="Times New Roman" w:hAnsi="Times New Roman" w:cs="Times New Roman"/>
          <w:sz w:val="28"/>
          <w:szCs w:val="28"/>
        </w:rPr>
      </w:pPr>
      <w:r w:rsidRPr="00801400">
        <w:rPr>
          <w:rFonts w:ascii="Times New Roman" w:hAnsi="Times New Roman" w:cs="Times New Roman"/>
          <w:sz w:val="28"/>
          <w:szCs w:val="28"/>
        </w:rPr>
        <w:t xml:space="preserve">Для решения данных  задач при написании работы использовалась система методов исследования: дедукции, сравнения, табличный, графический, коэффициентного анализа. </w:t>
      </w:r>
    </w:p>
    <w:p w:rsidR="000F6F09" w:rsidRPr="00801400" w:rsidRDefault="000F6F09" w:rsidP="00801400">
      <w:pPr>
        <w:widowControl w:val="0"/>
        <w:spacing w:after="0" w:line="360" w:lineRule="auto"/>
        <w:ind w:firstLine="709"/>
        <w:jc w:val="both"/>
        <w:rPr>
          <w:rFonts w:ascii="Times New Roman" w:hAnsi="Times New Roman" w:cs="Times New Roman"/>
          <w:sz w:val="28"/>
          <w:szCs w:val="28"/>
        </w:rPr>
      </w:pPr>
      <w:r w:rsidRPr="00801400">
        <w:rPr>
          <w:rFonts w:ascii="Times New Roman" w:hAnsi="Times New Roman" w:cs="Times New Roman"/>
          <w:sz w:val="28"/>
          <w:szCs w:val="28"/>
        </w:rPr>
        <w:t>Период исследования включает 2017 - 2019 годы.</w:t>
      </w:r>
    </w:p>
    <w:p w:rsidR="000F6F09" w:rsidRPr="00801400" w:rsidRDefault="000F6F09" w:rsidP="00801400">
      <w:pPr>
        <w:widowControl w:val="0"/>
        <w:spacing w:after="0" w:line="360" w:lineRule="auto"/>
        <w:ind w:firstLine="709"/>
        <w:jc w:val="both"/>
        <w:rPr>
          <w:rFonts w:ascii="Times New Roman" w:hAnsi="Times New Roman" w:cs="Times New Roman"/>
          <w:sz w:val="28"/>
          <w:szCs w:val="28"/>
        </w:rPr>
      </w:pPr>
      <w:r w:rsidRPr="00801400">
        <w:rPr>
          <w:rFonts w:ascii="Times New Roman" w:hAnsi="Times New Roman" w:cs="Times New Roman"/>
          <w:sz w:val="28"/>
          <w:szCs w:val="28"/>
        </w:rPr>
        <w:t>Структура работы включает введение, теоретическую, практическую  и рекомендательную главы, заключение, список использованных источников, приложения.</w:t>
      </w:r>
    </w:p>
    <w:p w:rsidR="000F6F09" w:rsidRPr="00801400" w:rsidRDefault="000F6F09" w:rsidP="00801400">
      <w:pPr>
        <w:widowControl w:val="0"/>
        <w:spacing w:after="0" w:line="360" w:lineRule="auto"/>
        <w:ind w:firstLine="709"/>
        <w:jc w:val="both"/>
        <w:rPr>
          <w:rFonts w:ascii="Times New Roman" w:hAnsi="Times New Roman" w:cs="Times New Roman"/>
          <w:sz w:val="28"/>
          <w:szCs w:val="28"/>
        </w:rPr>
      </w:pPr>
      <w:r w:rsidRPr="00801400">
        <w:rPr>
          <w:rFonts w:ascii="Times New Roman" w:hAnsi="Times New Roman" w:cs="Times New Roman"/>
          <w:sz w:val="28"/>
          <w:szCs w:val="28"/>
        </w:rPr>
        <w:t xml:space="preserve">Объект исследования – </w:t>
      </w:r>
      <w:r w:rsidR="00801400" w:rsidRPr="00801400">
        <w:rPr>
          <w:rFonts w:ascii="Times New Roman" w:hAnsi="Times New Roman" w:cs="Times New Roman"/>
          <w:sz w:val="28"/>
          <w:szCs w:val="28"/>
        </w:rPr>
        <w:t>ООО "Трест Уралтрансспецстрой"</w:t>
      </w:r>
      <w:r w:rsidRPr="00801400">
        <w:rPr>
          <w:rFonts w:ascii="Times New Roman" w:hAnsi="Times New Roman" w:cs="Times New Roman"/>
          <w:sz w:val="28"/>
          <w:szCs w:val="28"/>
        </w:rPr>
        <w:t xml:space="preserve">. </w:t>
      </w:r>
    </w:p>
    <w:p w:rsidR="000F6F09" w:rsidRPr="00801400" w:rsidRDefault="000F6F09" w:rsidP="00801400">
      <w:pPr>
        <w:widowControl w:val="0"/>
        <w:spacing w:after="0" w:line="360" w:lineRule="auto"/>
        <w:ind w:firstLine="709"/>
        <w:jc w:val="both"/>
        <w:rPr>
          <w:rFonts w:ascii="Times New Roman" w:hAnsi="Times New Roman" w:cs="Times New Roman"/>
          <w:sz w:val="28"/>
          <w:szCs w:val="28"/>
        </w:rPr>
      </w:pPr>
      <w:r w:rsidRPr="00801400">
        <w:rPr>
          <w:rFonts w:ascii="Times New Roman" w:hAnsi="Times New Roman" w:cs="Times New Roman"/>
          <w:sz w:val="28"/>
          <w:szCs w:val="28"/>
        </w:rPr>
        <w:t xml:space="preserve">Основным видом деятельности </w:t>
      </w:r>
      <w:r w:rsidR="00801400" w:rsidRPr="00801400">
        <w:rPr>
          <w:rFonts w:ascii="Times New Roman" w:hAnsi="Times New Roman" w:cs="Times New Roman"/>
          <w:sz w:val="28"/>
          <w:szCs w:val="28"/>
        </w:rPr>
        <w:t>ООО "Трест Уралтрансспецстрой"</w:t>
      </w:r>
      <w:r w:rsidRPr="00801400">
        <w:rPr>
          <w:rFonts w:ascii="Times New Roman" w:hAnsi="Times New Roman" w:cs="Times New Roman"/>
          <w:sz w:val="28"/>
          <w:szCs w:val="28"/>
        </w:rPr>
        <w:t xml:space="preserve"> является </w:t>
      </w:r>
      <w:r w:rsidR="00994876" w:rsidRPr="00801400">
        <w:rPr>
          <w:rFonts w:ascii="Times New Roman" w:hAnsi="Times New Roman" w:cs="Times New Roman"/>
          <w:sz w:val="28"/>
          <w:szCs w:val="28"/>
        </w:rPr>
        <w:t>выполнение строительных работ.</w:t>
      </w:r>
    </w:p>
    <w:p w:rsidR="000F6F09" w:rsidRPr="00801400" w:rsidRDefault="000F6F09" w:rsidP="00801400">
      <w:pPr>
        <w:widowControl w:val="0"/>
        <w:spacing w:after="0" w:line="360" w:lineRule="auto"/>
        <w:ind w:firstLine="709"/>
        <w:jc w:val="both"/>
        <w:rPr>
          <w:rFonts w:ascii="Times New Roman" w:hAnsi="Times New Roman" w:cs="Times New Roman"/>
          <w:sz w:val="28"/>
          <w:szCs w:val="28"/>
        </w:rPr>
      </w:pPr>
      <w:r w:rsidRPr="00801400">
        <w:rPr>
          <w:rFonts w:ascii="Times New Roman" w:hAnsi="Times New Roman" w:cs="Times New Roman"/>
          <w:sz w:val="28"/>
          <w:szCs w:val="28"/>
        </w:rPr>
        <w:t xml:space="preserve">Предметом исследования являются анализ </w:t>
      </w:r>
      <w:r w:rsidR="00994876" w:rsidRPr="00801400">
        <w:rPr>
          <w:rFonts w:ascii="Times New Roman" w:hAnsi="Times New Roman" w:cs="Times New Roman"/>
          <w:sz w:val="28"/>
          <w:szCs w:val="28"/>
        </w:rPr>
        <w:t>амортизационной политики организации.</w:t>
      </w:r>
    </w:p>
    <w:p w:rsidR="00994876" w:rsidRPr="00801400" w:rsidRDefault="000F6F09" w:rsidP="00801400">
      <w:pPr>
        <w:widowControl w:val="0"/>
        <w:spacing w:after="0" w:line="360" w:lineRule="auto"/>
        <w:ind w:firstLine="709"/>
        <w:jc w:val="both"/>
        <w:rPr>
          <w:rFonts w:ascii="Times New Roman" w:hAnsi="Times New Roman" w:cs="Times New Roman"/>
          <w:sz w:val="28"/>
          <w:szCs w:val="28"/>
        </w:rPr>
      </w:pPr>
      <w:r w:rsidRPr="00801400">
        <w:rPr>
          <w:rFonts w:ascii="Times New Roman" w:hAnsi="Times New Roman" w:cs="Times New Roman"/>
          <w:sz w:val="28"/>
          <w:szCs w:val="28"/>
        </w:rPr>
        <w:t>Информационная база работы - бухгалтерская отчётность организации.</w:t>
      </w:r>
    </w:p>
    <w:p w:rsidR="00C3762E" w:rsidRPr="00801400" w:rsidRDefault="000F6F09" w:rsidP="00801400">
      <w:pPr>
        <w:widowControl w:val="0"/>
        <w:spacing w:after="0" w:line="360" w:lineRule="auto"/>
        <w:ind w:firstLine="709"/>
        <w:jc w:val="both"/>
        <w:rPr>
          <w:rFonts w:ascii="Times New Roman" w:hAnsi="Times New Roman" w:cs="Times New Roman"/>
          <w:sz w:val="28"/>
          <w:szCs w:val="28"/>
        </w:rPr>
      </w:pPr>
      <w:r w:rsidRPr="00801400">
        <w:rPr>
          <w:rFonts w:ascii="Times New Roman" w:hAnsi="Times New Roman" w:cs="Times New Roman"/>
          <w:sz w:val="28"/>
          <w:szCs w:val="28"/>
        </w:rPr>
        <w:t>Теоретическая и методологическая основа исследования представлена учебниками, учебными пособиями, статьями периодической печати, методологическими разработками, нормативными актами, положениями, содержащимися в трудах отечественных авторов по теории, методологии и организации финансового анализа и финансового менеджмента.</w:t>
      </w:r>
    </w:p>
    <w:p w:rsidR="00994876" w:rsidRPr="00801400" w:rsidRDefault="00994876" w:rsidP="00801400">
      <w:pPr>
        <w:widowControl w:val="0"/>
        <w:spacing w:after="0" w:line="360" w:lineRule="auto"/>
        <w:ind w:firstLine="709"/>
        <w:jc w:val="both"/>
        <w:rPr>
          <w:rFonts w:ascii="Times New Roman" w:hAnsi="Times New Roman" w:cs="Times New Roman"/>
          <w:sz w:val="28"/>
          <w:szCs w:val="28"/>
        </w:rPr>
      </w:pPr>
      <w:r w:rsidRPr="00801400">
        <w:rPr>
          <w:rFonts w:ascii="Times New Roman" w:hAnsi="Times New Roman" w:cs="Times New Roman"/>
          <w:sz w:val="28"/>
          <w:szCs w:val="28"/>
        </w:rPr>
        <w:br w:type="page"/>
      </w:r>
    </w:p>
    <w:p w:rsidR="00443738" w:rsidRPr="004D49C2" w:rsidRDefault="00443738" w:rsidP="004D49C2">
      <w:pPr>
        <w:pStyle w:val="1"/>
      </w:pPr>
      <w:bookmarkStart w:id="5" w:name="_Toc52559828"/>
      <w:r w:rsidRPr="004D49C2">
        <w:lastRenderedPageBreak/>
        <w:t>1 Теоретические аспекты амортизационной политики организации</w:t>
      </w:r>
      <w:bookmarkEnd w:id="5"/>
    </w:p>
    <w:p w:rsidR="00443738" w:rsidRPr="00443738" w:rsidRDefault="00443738" w:rsidP="00443738">
      <w:pPr>
        <w:jc w:val="center"/>
        <w:rPr>
          <w:sz w:val="28"/>
          <w:szCs w:val="28"/>
          <w:lang w:eastAsia="ru-RU"/>
        </w:rPr>
      </w:pPr>
    </w:p>
    <w:p w:rsidR="00443738" w:rsidRPr="004D49C2" w:rsidRDefault="00443738" w:rsidP="004D49C2">
      <w:pPr>
        <w:pStyle w:val="2"/>
      </w:pPr>
      <w:bookmarkStart w:id="6" w:name="_Toc52559829"/>
      <w:r w:rsidRPr="004D49C2">
        <w:t>1.1 Понятие амортизаци</w:t>
      </w:r>
      <w:r w:rsidR="00122B71" w:rsidRPr="004D49C2">
        <w:t>и основных средств</w:t>
      </w:r>
      <w:r w:rsidR="00010392" w:rsidRPr="004D49C2">
        <w:t xml:space="preserve"> и способы ее начисления</w:t>
      </w:r>
      <w:bookmarkEnd w:id="6"/>
    </w:p>
    <w:p w:rsidR="000366A1" w:rsidRDefault="000366A1" w:rsidP="000366A1">
      <w:pPr>
        <w:rPr>
          <w:lang w:eastAsia="ru-RU"/>
        </w:rPr>
      </w:pPr>
    </w:p>
    <w:p w:rsidR="00122B71" w:rsidRPr="00E65D04" w:rsidRDefault="00122B71" w:rsidP="00122B71">
      <w:pPr>
        <w:widowControl w:val="0"/>
        <w:spacing w:after="0" w:line="360" w:lineRule="auto"/>
        <w:ind w:firstLine="709"/>
        <w:jc w:val="both"/>
        <w:rPr>
          <w:rFonts w:ascii="Times New Roman" w:hAnsi="Times New Roman" w:cs="Times New Roman"/>
          <w:sz w:val="28"/>
          <w:szCs w:val="28"/>
        </w:rPr>
      </w:pPr>
      <w:r w:rsidRPr="00E65D04">
        <w:rPr>
          <w:rFonts w:ascii="Times New Roman" w:hAnsi="Times New Roman" w:cs="Times New Roman"/>
          <w:sz w:val="28"/>
          <w:szCs w:val="28"/>
        </w:rPr>
        <w:t xml:space="preserve">Основные </w:t>
      </w:r>
      <w:r>
        <w:rPr>
          <w:rFonts w:ascii="Times New Roman" w:hAnsi="Times New Roman" w:cs="Times New Roman"/>
          <w:sz w:val="28"/>
          <w:szCs w:val="28"/>
        </w:rPr>
        <w:t>средства</w:t>
      </w:r>
      <w:r w:rsidRPr="00E65D04">
        <w:rPr>
          <w:rFonts w:ascii="Times New Roman" w:hAnsi="Times New Roman" w:cs="Times New Roman"/>
          <w:sz w:val="28"/>
          <w:szCs w:val="28"/>
        </w:rPr>
        <w:t xml:space="preserve"> находясь длительное время в процессе эксплуатации, подвергаются физическому и моральному износу. </w:t>
      </w:r>
    </w:p>
    <w:p w:rsidR="00122B71" w:rsidRPr="00E65D04" w:rsidRDefault="00122B71" w:rsidP="00122B71">
      <w:pPr>
        <w:widowControl w:val="0"/>
        <w:spacing w:after="0" w:line="360" w:lineRule="auto"/>
        <w:ind w:firstLine="709"/>
        <w:jc w:val="both"/>
        <w:rPr>
          <w:rFonts w:ascii="Times New Roman" w:hAnsi="Times New Roman" w:cs="Times New Roman"/>
          <w:sz w:val="28"/>
          <w:szCs w:val="28"/>
        </w:rPr>
      </w:pPr>
      <w:r w:rsidRPr="00E65D04">
        <w:rPr>
          <w:rFonts w:ascii="Times New Roman" w:hAnsi="Times New Roman" w:cs="Times New Roman"/>
          <w:sz w:val="28"/>
          <w:szCs w:val="28"/>
        </w:rPr>
        <w:t xml:space="preserve">Физический износ основных фондов иначе называется износом материальным. Он означает, что в процессе эксплуатации, основные фонды теряют свою потребительную стоимость, т.е. они теряют свои полезные качества, следовательно, они теряют при износе и свою стоимость. Основной причиной возникновения морального износа </w:t>
      </w:r>
      <w:r>
        <w:rPr>
          <w:rFonts w:ascii="Times New Roman" w:hAnsi="Times New Roman" w:cs="Times New Roman"/>
          <w:sz w:val="28"/>
          <w:szCs w:val="28"/>
        </w:rPr>
        <w:t xml:space="preserve">основных средств </w:t>
      </w:r>
      <w:r w:rsidRPr="00E65D04">
        <w:rPr>
          <w:rFonts w:ascii="Times New Roman" w:hAnsi="Times New Roman" w:cs="Times New Roman"/>
          <w:sz w:val="28"/>
          <w:szCs w:val="28"/>
        </w:rPr>
        <w:t xml:space="preserve">является повышение производительности труда в тех отраслях, которые эти средства создают при одновременном снижении затрат ресурсов на единицу выпускаемой продукции. </w:t>
      </w:r>
    </w:p>
    <w:p w:rsidR="00122B71" w:rsidRPr="00E65D04" w:rsidRDefault="00122B71" w:rsidP="00122B71">
      <w:pPr>
        <w:widowControl w:val="0"/>
        <w:spacing w:after="0" w:line="360" w:lineRule="auto"/>
        <w:ind w:firstLine="709"/>
        <w:jc w:val="both"/>
        <w:rPr>
          <w:rFonts w:ascii="Times New Roman" w:hAnsi="Times New Roman" w:cs="Times New Roman"/>
          <w:sz w:val="28"/>
          <w:szCs w:val="28"/>
        </w:rPr>
      </w:pPr>
      <w:r w:rsidRPr="00E65D04">
        <w:rPr>
          <w:rFonts w:ascii="Times New Roman" w:hAnsi="Times New Roman" w:cs="Times New Roman"/>
          <w:sz w:val="28"/>
          <w:szCs w:val="28"/>
        </w:rPr>
        <w:t xml:space="preserve">Для того, чтобы возместить износ основных </w:t>
      </w:r>
      <w:r>
        <w:rPr>
          <w:rFonts w:ascii="Times New Roman" w:hAnsi="Times New Roman" w:cs="Times New Roman"/>
          <w:sz w:val="28"/>
          <w:szCs w:val="28"/>
        </w:rPr>
        <w:t>средств</w:t>
      </w:r>
      <w:r w:rsidRPr="00E65D04">
        <w:rPr>
          <w:rFonts w:ascii="Times New Roman" w:hAnsi="Times New Roman" w:cs="Times New Roman"/>
          <w:sz w:val="28"/>
          <w:szCs w:val="28"/>
        </w:rPr>
        <w:t xml:space="preserve">, т.е. восстановить их полезные качества, нужны деньги. Денежное возмещение износа </w:t>
      </w:r>
      <w:r>
        <w:rPr>
          <w:rFonts w:ascii="Times New Roman" w:hAnsi="Times New Roman" w:cs="Times New Roman"/>
          <w:sz w:val="28"/>
          <w:szCs w:val="28"/>
        </w:rPr>
        <w:t>средств</w:t>
      </w:r>
      <w:r w:rsidRPr="00E65D04">
        <w:rPr>
          <w:rFonts w:ascii="Times New Roman" w:hAnsi="Times New Roman" w:cs="Times New Roman"/>
          <w:sz w:val="28"/>
          <w:szCs w:val="28"/>
        </w:rPr>
        <w:t xml:space="preserve"> производится путём амортизации, т.е. деньги можно будет получить на эти цели, если использовать амортизацию</w:t>
      </w:r>
      <w:r w:rsidR="0087485F" w:rsidRPr="0087485F">
        <w:rPr>
          <w:rFonts w:ascii="Times New Roman" w:hAnsi="Times New Roman" w:cs="Times New Roman"/>
          <w:sz w:val="28"/>
          <w:szCs w:val="28"/>
        </w:rPr>
        <w:t xml:space="preserve">  </w:t>
      </w:r>
      <w:r w:rsidR="0087485F">
        <w:rPr>
          <w:rFonts w:ascii="Times New Roman" w:hAnsi="Times New Roman" w:cs="Times New Roman"/>
          <w:sz w:val="28"/>
          <w:szCs w:val="28"/>
          <w:lang w:val="en-US"/>
        </w:rPr>
        <w:t>[</w:t>
      </w:r>
      <w:r w:rsidR="0087485F">
        <w:rPr>
          <w:rFonts w:ascii="Times New Roman" w:hAnsi="Times New Roman" w:cs="Times New Roman"/>
          <w:sz w:val="28"/>
          <w:szCs w:val="28"/>
          <w:lang w:val="en-US"/>
        </w:rPr>
        <w:fldChar w:fldCharType="begin"/>
      </w:r>
      <w:r w:rsidR="0087485F">
        <w:rPr>
          <w:rFonts w:ascii="Times New Roman" w:hAnsi="Times New Roman" w:cs="Times New Roman"/>
          <w:sz w:val="28"/>
          <w:szCs w:val="28"/>
          <w:lang w:val="en-US"/>
        </w:rPr>
        <w:instrText xml:space="preserve"> REF _Ref52560636 \r \h </w:instrText>
      </w:r>
      <w:r w:rsidR="0087485F">
        <w:rPr>
          <w:rFonts w:ascii="Times New Roman" w:hAnsi="Times New Roman" w:cs="Times New Roman"/>
          <w:sz w:val="28"/>
          <w:szCs w:val="28"/>
          <w:lang w:val="en-US"/>
        </w:rPr>
      </w:r>
      <w:r w:rsidR="0087485F">
        <w:rPr>
          <w:rFonts w:ascii="Times New Roman" w:hAnsi="Times New Roman" w:cs="Times New Roman"/>
          <w:sz w:val="28"/>
          <w:szCs w:val="28"/>
          <w:lang w:val="en-US"/>
        </w:rPr>
        <w:fldChar w:fldCharType="separate"/>
      </w:r>
      <w:r w:rsidR="009E0229">
        <w:rPr>
          <w:rFonts w:ascii="Times New Roman" w:hAnsi="Times New Roman" w:cs="Times New Roman"/>
          <w:sz w:val="28"/>
          <w:szCs w:val="28"/>
          <w:lang w:val="en-US"/>
        </w:rPr>
        <w:t>4</w:t>
      </w:r>
      <w:r w:rsidR="0087485F">
        <w:rPr>
          <w:rFonts w:ascii="Times New Roman" w:hAnsi="Times New Roman" w:cs="Times New Roman"/>
          <w:sz w:val="28"/>
          <w:szCs w:val="28"/>
          <w:lang w:val="en-US"/>
        </w:rPr>
        <w:fldChar w:fldCharType="end"/>
      </w:r>
      <w:r w:rsidR="0087485F">
        <w:rPr>
          <w:rFonts w:ascii="Times New Roman" w:hAnsi="Times New Roman" w:cs="Times New Roman"/>
          <w:sz w:val="28"/>
          <w:szCs w:val="28"/>
          <w:lang w:val="en-US"/>
        </w:rPr>
        <w:t>]</w:t>
      </w:r>
      <w:r w:rsidRPr="00E65D04">
        <w:rPr>
          <w:rFonts w:ascii="Times New Roman" w:hAnsi="Times New Roman" w:cs="Times New Roman"/>
          <w:sz w:val="28"/>
          <w:szCs w:val="28"/>
        </w:rPr>
        <w:t xml:space="preserve">. </w:t>
      </w:r>
    </w:p>
    <w:p w:rsidR="00122B71" w:rsidRDefault="00122B71" w:rsidP="00122B71">
      <w:pPr>
        <w:widowControl w:val="0"/>
        <w:spacing w:after="0" w:line="360" w:lineRule="auto"/>
        <w:ind w:firstLine="709"/>
        <w:jc w:val="both"/>
        <w:rPr>
          <w:rFonts w:ascii="Times New Roman" w:hAnsi="Times New Roman" w:cs="Times New Roman"/>
          <w:sz w:val="28"/>
          <w:szCs w:val="28"/>
        </w:rPr>
      </w:pPr>
      <w:r w:rsidRPr="00E65D04">
        <w:rPr>
          <w:rFonts w:ascii="Times New Roman" w:hAnsi="Times New Roman" w:cs="Times New Roman"/>
          <w:sz w:val="28"/>
          <w:szCs w:val="28"/>
        </w:rPr>
        <w:t xml:space="preserve">Амортизация - это есть процесс постепенного перенесения стоимости основных фондов на стоимость производимой с их помощью продукции, т.е. стоимость этой продукции в этом случае будет возрастать . Эта величина части стоимости основных фондов, включённой в стоимость готовой продукции, называется амортизационными отчислениями. </w:t>
      </w:r>
    </w:p>
    <w:p w:rsidR="00122B71" w:rsidRPr="00E65D04" w:rsidRDefault="00122B71" w:rsidP="00122B71">
      <w:pPr>
        <w:widowControl w:val="0"/>
        <w:spacing w:after="0" w:line="360" w:lineRule="auto"/>
        <w:ind w:firstLine="709"/>
        <w:jc w:val="both"/>
        <w:rPr>
          <w:rFonts w:ascii="Times New Roman" w:hAnsi="Times New Roman" w:cs="Times New Roman"/>
          <w:sz w:val="28"/>
          <w:szCs w:val="28"/>
        </w:rPr>
      </w:pPr>
      <w:r w:rsidRPr="00E65D04">
        <w:rPr>
          <w:rFonts w:ascii="Times New Roman" w:hAnsi="Times New Roman" w:cs="Times New Roman"/>
          <w:sz w:val="28"/>
          <w:szCs w:val="28"/>
        </w:rPr>
        <w:t xml:space="preserve">Амортизационные отчисления включаются в затраты предприятия. </w:t>
      </w:r>
    </w:p>
    <w:p w:rsidR="00C3762E" w:rsidRPr="00C3762E" w:rsidRDefault="00C3762E" w:rsidP="00C3762E">
      <w:pPr>
        <w:widowControl w:val="0"/>
        <w:tabs>
          <w:tab w:val="left" w:pos="142"/>
        </w:tabs>
        <w:spacing w:after="0" w:line="360" w:lineRule="auto"/>
        <w:ind w:firstLine="567"/>
        <w:jc w:val="both"/>
        <w:rPr>
          <w:rFonts w:ascii="Times New Roman" w:eastAsia="Times New Roman" w:hAnsi="Times New Roman" w:cs="Times New Roman"/>
          <w:sz w:val="28"/>
          <w:szCs w:val="28"/>
        </w:rPr>
      </w:pPr>
      <w:r w:rsidRPr="00C3762E">
        <w:rPr>
          <w:rFonts w:ascii="Times New Roman" w:eastAsia="Times New Roman" w:hAnsi="Times New Roman" w:cs="Times New Roman"/>
          <w:sz w:val="28"/>
          <w:szCs w:val="28"/>
        </w:rPr>
        <w:t>В бухгалтерском учете существует четыре способа начисления амортизации, которые возможно начислять по всем объектам одним из указанных способов</w:t>
      </w:r>
      <w:r w:rsidR="0087485F" w:rsidRPr="0087485F">
        <w:rPr>
          <w:rFonts w:ascii="Times New Roman" w:eastAsia="Times New Roman" w:hAnsi="Times New Roman" w:cs="Times New Roman"/>
          <w:sz w:val="28"/>
          <w:szCs w:val="28"/>
        </w:rPr>
        <w:t xml:space="preserve"> [</w:t>
      </w:r>
      <w:r w:rsidR="009E0229">
        <w:rPr>
          <w:rFonts w:ascii="Times New Roman" w:eastAsia="Times New Roman" w:hAnsi="Times New Roman" w:cs="Times New Roman"/>
          <w:sz w:val="28"/>
          <w:szCs w:val="28"/>
        </w:rPr>
        <w:fldChar w:fldCharType="begin"/>
      </w:r>
      <w:r w:rsidR="009E0229">
        <w:rPr>
          <w:rFonts w:ascii="Times New Roman" w:eastAsia="Times New Roman" w:hAnsi="Times New Roman" w:cs="Times New Roman"/>
          <w:sz w:val="28"/>
          <w:szCs w:val="28"/>
        </w:rPr>
        <w:instrText xml:space="preserve"> REF _Ref369098614 \r \h </w:instrText>
      </w:r>
      <w:r w:rsidR="009E0229">
        <w:rPr>
          <w:rFonts w:ascii="Times New Roman" w:eastAsia="Times New Roman" w:hAnsi="Times New Roman" w:cs="Times New Roman"/>
          <w:sz w:val="28"/>
          <w:szCs w:val="28"/>
        </w:rPr>
      </w:r>
      <w:r w:rsidR="009E0229">
        <w:rPr>
          <w:rFonts w:ascii="Times New Roman" w:eastAsia="Times New Roman" w:hAnsi="Times New Roman" w:cs="Times New Roman"/>
          <w:sz w:val="28"/>
          <w:szCs w:val="28"/>
        </w:rPr>
        <w:fldChar w:fldCharType="separate"/>
      </w:r>
      <w:r w:rsidR="009E0229">
        <w:rPr>
          <w:rFonts w:ascii="Times New Roman" w:eastAsia="Times New Roman" w:hAnsi="Times New Roman" w:cs="Times New Roman"/>
          <w:sz w:val="28"/>
          <w:szCs w:val="28"/>
        </w:rPr>
        <w:t>8</w:t>
      </w:r>
      <w:r w:rsidR="009E0229">
        <w:rPr>
          <w:rFonts w:ascii="Times New Roman" w:eastAsia="Times New Roman" w:hAnsi="Times New Roman" w:cs="Times New Roman"/>
          <w:sz w:val="28"/>
          <w:szCs w:val="28"/>
        </w:rPr>
        <w:fldChar w:fldCharType="end"/>
      </w:r>
      <w:r w:rsidR="0087485F" w:rsidRPr="0087485F">
        <w:rPr>
          <w:rFonts w:ascii="Times New Roman" w:eastAsia="Times New Roman" w:hAnsi="Times New Roman" w:cs="Times New Roman"/>
          <w:sz w:val="28"/>
          <w:szCs w:val="28"/>
        </w:rPr>
        <w:t>]</w:t>
      </w:r>
      <w:r w:rsidRPr="00C3762E">
        <w:rPr>
          <w:rFonts w:ascii="Times New Roman" w:eastAsia="Times New Roman" w:hAnsi="Times New Roman" w:cs="Times New Roman"/>
          <w:sz w:val="28"/>
          <w:szCs w:val="28"/>
        </w:rPr>
        <w:t>:</w:t>
      </w:r>
    </w:p>
    <w:p w:rsidR="00C3762E" w:rsidRPr="00C3762E" w:rsidRDefault="00C3762E" w:rsidP="00C3762E">
      <w:pPr>
        <w:widowControl w:val="0"/>
        <w:tabs>
          <w:tab w:val="left" w:pos="142"/>
        </w:tabs>
        <w:spacing w:after="0" w:line="360" w:lineRule="auto"/>
        <w:ind w:firstLine="567"/>
        <w:jc w:val="both"/>
        <w:rPr>
          <w:rFonts w:ascii="Times New Roman" w:eastAsia="Times New Roman" w:hAnsi="Times New Roman" w:cs="Times New Roman"/>
          <w:sz w:val="28"/>
          <w:szCs w:val="28"/>
        </w:rPr>
      </w:pPr>
      <w:r w:rsidRPr="00C3762E">
        <w:rPr>
          <w:rFonts w:ascii="Times New Roman" w:eastAsia="Times New Roman" w:hAnsi="Times New Roman" w:cs="Times New Roman"/>
          <w:sz w:val="28"/>
          <w:szCs w:val="28"/>
        </w:rPr>
        <w:t>линейный;</w:t>
      </w:r>
    </w:p>
    <w:p w:rsidR="00C3762E" w:rsidRPr="00C3762E" w:rsidRDefault="00C3762E" w:rsidP="00C3762E">
      <w:pPr>
        <w:widowControl w:val="0"/>
        <w:tabs>
          <w:tab w:val="left" w:pos="142"/>
        </w:tabs>
        <w:spacing w:after="0" w:line="360" w:lineRule="auto"/>
        <w:ind w:firstLine="567"/>
        <w:jc w:val="both"/>
        <w:rPr>
          <w:rFonts w:ascii="Times New Roman" w:eastAsia="Times New Roman" w:hAnsi="Times New Roman" w:cs="Times New Roman"/>
          <w:sz w:val="28"/>
          <w:szCs w:val="28"/>
        </w:rPr>
      </w:pPr>
      <w:r w:rsidRPr="00C3762E">
        <w:rPr>
          <w:rFonts w:ascii="Times New Roman" w:eastAsia="Times New Roman" w:hAnsi="Times New Roman" w:cs="Times New Roman"/>
          <w:sz w:val="28"/>
          <w:szCs w:val="28"/>
        </w:rPr>
        <w:t>уменьшаемого остатка;</w:t>
      </w:r>
    </w:p>
    <w:p w:rsidR="00C3762E" w:rsidRPr="00C3762E" w:rsidRDefault="00C3762E" w:rsidP="00C3762E">
      <w:pPr>
        <w:widowControl w:val="0"/>
        <w:tabs>
          <w:tab w:val="left" w:pos="142"/>
        </w:tabs>
        <w:spacing w:after="0" w:line="360" w:lineRule="auto"/>
        <w:ind w:firstLine="567"/>
        <w:jc w:val="both"/>
        <w:rPr>
          <w:rFonts w:ascii="Times New Roman" w:eastAsia="Times New Roman" w:hAnsi="Times New Roman" w:cs="Times New Roman"/>
          <w:sz w:val="28"/>
          <w:szCs w:val="28"/>
        </w:rPr>
      </w:pPr>
      <w:r w:rsidRPr="00C3762E">
        <w:rPr>
          <w:rFonts w:ascii="Times New Roman" w:eastAsia="Times New Roman" w:hAnsi="Times New Roman" w:cs="Times New Roman"/>
          <w:sz w:val="28"/>
          <w:szCs w:val="28"/>
        </w:rPr>
        <w:t>списания стоимости по сумме чисел лет полезного использования;</w:t>
      </w:r>
    </w:p>
    <w:p w:rsidR="00C3762E" w:rsidRPr="00C3762E" w:rsidRDefault="00C3762E" w:rsidP="00C3762E">
      <w:pPr>
        <w:widowControl w:val="0"/>
        <w:tabs>
          <w:tab w:val="left" w:pos="142"/>
        </w:tabs>
        <w:spacing w:after="0" w:line="360" w:lineRule="auto"/>
        <w:ind w:firstLine="567"/>
        <w:jc w:val="both"/>
        <w:rPr>
          <w:rFonts w:ascii="Times New Roman" w:eastAsia="Times New Roman" w:hAnsi="Times New Roman" w:cs="Times New Roman"/>
          <w:sz w:val="28"/>
          <w:szCs w:val="28"/>
        </w:rPr>
      </w:pPr>
      <w:r w:rsidRPr="00C3762E">
        <w:rPr>
          <w:rFonts w:ascii="Times New Roman" w:eastAsia="Times New Roman" w:hAnsi="Times New Roman" w:cs="Times New Roman"/>
          <w:sz w:val="28"/>
          <w:szCs w:val="28"/>
        </w:rPr>
        <w:lastRenderedPageBreak/>
        <w:t>списание стоимости пропорционально объему продукции (работ).</w:t>
      </w:r>
    </w:p>
    <w:p w:rsidR="00C3762E" w:rsidRPr="00C3762E" w:rsidRDefault="00C3762E" w:rsidP="00C3762E">
      <w:pPr>
        <w:widowControl w:val="0"/>
        <w:tabs>
          <w:tab w:val="left" w:pos="142"/>
        </w:tabs>
        <w:spacing w:after="0" w:line="360" w:lineRule="auto"/>
        <w:ind w:firstLine="567"/>
        <w:jc w:val="both"/>
        <w:rPr>
          <w:rFonts w:ascii="Times New Roman" w:eastAsia="Times New Roman" w:hAnsi="Times New Roman" w:cs="Times New Roman"/>
          <w:sz w:val="28"/>
          <w:szCs w:val="28"/>
        </w:rPr>
      </w:pPr>
      <w:r w:rsidRPr="00C3762E">
        <w:rPr>
          <w:rFonts w:ascii="Times New Roman" w:eastAsia="Times New Roman" w:hAnsi="Times New Roman" w:cs="Times New Roman"/>
          <w:sz w:val="28"/>
          <w:szCs w:val="28"/>
        </w:rPr>
        <w:t>В отношении разных групп однородных объектов возможно применение разных способов.</w:t>
      </w:r>
    </w:p>
    <w:p w:rsidR="00C3762E" w:rsidRPr="00C3762E" w:rsidRDefault="00C3762E" w:rsidP="00C3762E">
      <w:pPr>
        <w:widowControl w:val="0"/>
        <w:tabs>
          <w:tab w:val="left" w:pos="142"/>
        </w:tabs>
        <w:spacing w:after="0" w:line="360" w:lineRule="auto"/>
        <w:ind w:firstLine="567"/>
        <w:jc w:val="both"/>
        <w:rPr>
          <w:rFonts w:ascii="Times New Roman" w:eastAsia="Times New Roman" w:hAnsi="Times New Roman" w:cs="Times New Roman"/>
          <w:sz w:val="28"/>
          <w:szCs w:val="28"/>
        </w:rPr>
      </w:pPr>
      <w:r w:rsidRPr="00C3762E">
        <w:rPr>
          <w:rFonts w:ascii="Times New Roman" w:eastAsia="Times New Roman" w:hAnsi="Times New Roman" w:cs="Times New Roman"/>
          <w:sz w:val="28"/>
          <w:szCs w:val="28"/>
        </w:rPr>
        <w:t>Изменять выбранный способ начисления амортизации по определенному объекту запрещено.</w:t>
      </w:r>
    </w:p>
    <w:p w:rsidR="00C3762E" w:rsidRPr="00C3762E" w:rsidRDefault="00C3762E" w:rsidP="00C3762E">
      <w:pPr>
        <w:widowControl w:val="0"/>
        <w:tabs>
          <w:tab w:val="left" w:pos="142"/>
        </w:tabs>
        <w:spacing w:after="0" w:line="360" w:lineRule="auto"/>
        <w:ind w:firstLine="567"/>
        <w:jc w:val="both"/>
        <w:rPr>
          <w:rFonts w:ascii="Times New Roman" w:eastAsia="Times New Roman" w:hAnsi="Times New Roman" w:cs="Times New Roman"/>
          <w:sz w:val="28"/>
          <w:szCs w:val="28"/>
        </w:rPr>
      </w:pPr>
      <w:r w:rsidRPr="00C3762E">
        <w:rPr>
          <w:rFonts w:ascii="Times New Roman" w:eastAsia="Times New Roman" w:hAnsi="Times New Roman" w:cs="Times New Roman"/>
          <w:sz w:val="28"/>
          <w:szCs w:val="28"/>
        </w:rPr>
        <w:t>При линейном способе годовая сумма амортизационных отчислений определяется исходя из первоначальной стоимости объекта основных средств и нормы амортизации, исчисленной исходя из срока полезного использования этого объекта.</w:t>
      </w:r>
    </w:p>
    <w:p w:rsidR="00C3762E" w:rsidRPr="00C3762E" w:rsidRDefault="00C3762E" w:rsidP="00C3762E">
      <w:pPr>
        <w:widowControl w:val="0"/>
        <w:tabs>
          <w:tab w:val="left" w:pos="142"/>
        </w:tabs>
        <w:spacing w:after="0" w:line="360" w:lineRule="auto"/>
        <w:ind w:firstLine="567"/>
        <w:jc w:val="both"/>
        <w:rPr>
          <w:rFonts w:ascii="Times New Roman" w:eastAsia="Times New Roman" w:hAnsi="Times New Roman" w:cs="Times New Roman"/>
          <w:sz w:val="28"/>
          <w:szCs w:val="28"/>
        </w:rPr>
      </w:pPr>
      <w:r w:rsidRPr="00C3762E">
        <w:rPr>
          <w:rFonts w:ascii="Times New Roman" w:eastAsia="Times New Roman" w:hAnsi="Times New Roman" w:cs="Times New Roman"/>
          <w:sz w:val="28"/>
          <w:szCs w:val="28"/>
        </w:rPr>
        <w:t>Годовая сумма амортизационных отчислений определяется исходя из остаточной стоимости объекта основных средств на начало отчетного года и нормы амортизации, исчисленной исходя из срока полезного использования этого объекта и коэффициента не выше 3, установленного организацией (пункт 19 ПБУ 6/01)</w:t>
      </w:r>
      <w:r w:rsidR="0087485F" w:rsidRPr="0087485F">
        <w:rPr>
          <w:rFonts w:ascii="Times New Roman" w:eastAsia="Times New Roman" w:hAnsi="Times New Roman" w:cs="Times New Roman"/>
          <w:sz w:val="28"/>
          <w:szCs w:val="28"/>
        </w:rPr>
        <w:t xml:space="preserve"> [</w:t>
      </w:r>
      <w:r w:rsidR="0087485F">
        <w:rPr>
          <w:rFonts w:ascii="Times New Roman" w:eastAsia="Times New Roman" w:hAnsi="Times New Roman" w:cs="Times New Roman"/>
          <w:sz w:val="28"/>
          <w:szCs w:val="28"/>
        </w:rPr>
        <w:fldChar w:fldCharType="begin"/>
      </w:r>
      <w:r w:rsidR="0087485F">
        <w:rPr>
          <w:rFonts w:ascii="Times New Roman" w:eastAsia="Times New Roman" w:hAnsi="Times New Roman" w:cs="Times New Roman"/>
          <w:sz w:val="28"/>
          <w:szCs w:val="28"/>
        </w:rPr>
        <w:instrText xml:space="preserve"> REF _Ref410752035 \r \h </w:instrText>
      </w:r>
      <w:r w:rsidR="0087485F">
        <w:rPr>
          <w:rFonts w:ascii="Times New Roman" w:eastAsia="Times New Roman" w:hAnsi="Times New Roman" w:cs="Times New Roman"/>
          <w:sz w:val="28"/>
          <w:szCs w:val="28"/>
        </w:rPr>
      </w:r>
      <w:r w:rsidR="0087485F">
        <w:rPr>
          <w:rFonts w:ascii="Times New Roman" w:eastAsia="Times New Roman" w:hAnsi="Times New Roman" w:cs="Times New Roman"/>
          <w:sz w:val="28"/>
          <w:szCs w:val="28"/>
        </w:rPr>
        <w:fldChar w:fldCharType="separate"/>
      </w:r>
      <w:r w:rsidR="009E0229">
        <w:rPr>
          <w:rFonts w:ascii="Times New Roman" w:eastAsia="Times New Roman" w:hAnsi="Times New Roman" w:cs="Times New Roman"/>
          <w:sz w:val="28"/>
          <w:szCs w:val="28"/>
        </w:rPr>
        <w:t>31</w:t>
      </w:r>
      <w:r w:rsidR="0087485F">
        <w:rPr>
          <w:rFonts w:ascii="Times New Roman" w:eastAsia="Times New Roman" w:hAnsi="Times New Roman" w:cs="Times New Roman"/>
          <w:sz w:val="28"/>
          <w:szCs w:val="28"/>
        </w:rPr>
        <w:fldChar w:fldCharType="end"/>
      </w:r>
      <w:r w:rsidR="0087485F" w:rsidRPr="0087485F">
        <w:rPr>
          <w:rFonts w:ascii="Times New Roman" w:eastAsia="Times New Roman" w:hAnsi="Times New Roman" w:cs="Times New Roman"/>
          <w:sz w:val="28"/>
          <w:szCs w:val="28"/>
        </w:rPr>
        <w:t>]</w:t>
      </w:r>
      <w:r w:rsidRPr="00C3762E">
        <w:rPr>
          <w:rFonts w:ascii="Times New Roman" w:eastAsia="Times New Roman" w:hAnsi="Times New Roman" w:cs="Times New Roman"/>
          <w:sz w:val="28"/>
          <w:szCs w:val="28"/>
        </w:rPr>
        <w:t>.</w:t>
      </w:r>
    </w:p>
    <w:p w:rsidR="00C3762E" w:rsidRPr="00C3762E" w:rsidRDefault="00C3762E" w:rsidP="00C3762E">
      <w:pPr>
        <w:widowControl w:val="0"/>
        <w:tabs>
          <w:tab w:val="left" w:pos="142"/>
        </w:tabs>
        <w:spacing w:after="0" w:line="360" w:lineRule="auto"/>
        <w:ind w:firstLine="567"/>
        <w:jc w:val="both"/>
        <w:rPr>
          <w:rFonts w:ascii="Times New Roman" w:eastAsia="Times New Roman" w:hAnsi="Times New Roman" w:cs="Times New Roman"/>
          <w:sz w:val="28"/>
          <w:szCs w:val="28"/>
        </w:rPr>
      </w:pPr>
      <w:r w:rsidRPr="00C3762E">
        <w:rPr>
          <w:rFonts w:ascii="Times New Roman" w:eastAsia="Times New Roman" w:hAnsi="Times New Roman" w:cs="Times New Roman"/>
          <w:sz w:val="28"/>
          <w:szCs w:val="28"/>
        </w:rPr>
        <w:t>Коэффициент устанавливается организацией самостоятельно и его величина должна быть отражена в учетной политике организации.</w:t>
      </w:r>
    </w:p>
    <w:p w:rsidR="00C3762E" w:rsidRPr="00C3762E" w:rsidRDefault="00C3762E" w:rsidP="00C3762E">
      <w:pPr>
        <w:widowControl w:val="0"/>
        <w:tabs>
          <w:tab w:val="left" w:pos="142"/>
        </w:tabs>
        <w:spacing w:after="0" w:line="360" w:lineRule="auto"/>
        <w:ind w:firstLine="567"/>
        <w:jc w:val="both"/>
        <w:rPr>
          <w:rFonts w:ascii="Times New Roman" w:eastAsia="Times New Roman" w:hAnsi="Times New Roman" w:cs="Times New Roman"/>
          <w:sz w:val="28"/>
          <w:szCs w:val="28"/>
        </w:rPr>
      </w:pPr>
      <w:r w:rsidRPr="00C3762E">
        <w:rPr>
          <w:rFonts w:ascii="Times New Roman" w:eastAsia="Times New Roman" w:hAnsi="Times New Roman" w:cs="Times New Roman"/>
          <w:sz w:val="28"/>
          <w:szCs w:val="28"/>
        </w:rPr>
        <w:t>При  способе списания стоимости по сумме чисел лет срока полезного использования годовая сумма амортизации зависит от первоначальной стоимости, суммы чисел лет срока полезного использования и числа лет, оставшихся до его конца.</w:t>
      </w:r>
    </w:p>
    <w:p w:rsidR="00C3762E" w:rsidRPr="00C3762E" w:rsidRDefault="00C3762E" w:rsidP="00C3762E">
      <w:pPr>
        <w:widowControl w:val="0"/>
        <w:tabs>
          <w:tab w:val="left" w:pos="142"/>
        </w:tabs>
        <w:spacing w:after="0" w:line="360" w:lineRule="auto"/>
        <w:ind w:firstLine="567"/>
        <w:jc w:val="both"/>
        <w:rPr>
          <w:rFonts w:ascii="Times New Roman" w:eastAsia="Times New Roman" w:hAnsi="Times New Roman" w:cs="Times New Roman"/>
          <w:sz w:val="28"/>
          <w:szCs w:val="28"/>
        </w:rPr>
      </w:pPr>
      <w:r w:rsidRPr="00C3762E">
        <w:rPr>
          <w:rFonts w:ascii="Times New Roman" w:eastAsia="Times New Roman" w:hAnsi="Times New Roman" w:cs="Times New Roman"/>
          <w:sz w:val="28"/>
          <w:szCs w:val="28"/>
        </w:rPr>
        <w:t>При  способе списания стоимости пропорционально объему продукции (работ, услуг) начисление амортизации производится исходя из натурального показателя объема продукции (работ) в отчетном периоде и соотношения первоначальной стоимости объекта основных средств и предполагаемого объема продукции (работ) за весь срок полезного использования объекта основных средств</w:t>
      </w:r>
      <w:r w:rsidR="0087485F" w:rsidRPr="0087485F">
        <w:rPr>
          <w:rFonts w:ascii="Times New Roman" w:eastAsia="Times New Roman" w:hAnsi="Times New Roman" w:cs="Times New Roman"/>
          <w:sz w:val="28"/>
          <w:szCs w:val="28"/>
        </w:rPr>
        <w:t xml:space="preserve"> [</w:t>
      </w:r>
      <w:r w:rsidR="0087485F">
        <w:rPr>
          <w:rFonts w:ascii="Times New Roman" w:eastAsia="Times New Roman" w:hAnsi="Times New Roman" w:cs="Times New Roman"/>
          <w:sz w:val="28"/>
          <w:szCs w:val="28"/>
        </w:rPr>
        <w:fldChar w:fldCharType="begin"/>
      </w:r>
      <w:r w:rsidR="0087485F">
        <w:rPr>
          <w:rFonts w:ascii="Times New Roman" w:eastAsia="Times New Roman" w:hAnsi="Times New Roman" w:cs="Times New Roman"/>
          <w:sz w:val="28"/>
          <w:szCs w:val="28"/>
        </w:rPr>
        <w:instrText xml:space="preserve"> REF _Ref37090561 \r \h </w:instrText>
      </w:r>
      <w:r w:rsidR="0087485F">
        <w:rPr>
          <w:rFonts w:ascii="Times New Roman" w:eastAsia="Times New Roman" w:hAnsi="Times New Roman" w:cs="Times New Roman"/>
          <w:sz w:val="28"/>
          <w:szCs w:val="28"/>
        </w:rPr>
      </w:r>
      <w:r w:rsidR="0087485F">
        <w:rPr>
          <w:rFonts w:ascii="Times New Roman" w:eastAsia="Times New Roman" w:hAnsi="Times New Roman" w:cs="Times New Roman"/>
          <w:sz w:val="28"/>
          <w:szCs w:val="28"/>
        </w:rPr>
        <w:fldChar w:fldCharType="separate"/>
      </w:r>
      <w:r w:rsidR="009E0229">
        <w:rPr>
          <w:rFonts w:ascii="Times New Roman" w:eastAsia="Times New Roman" w:hAnsi="Times New Roman" w:cs="Times New Roman"/>
          <w:sz w:val="28"/>
          <w:szCs w:val="28"/>
        </w:rPr>
        <w:t>23</w:t>
      </w:r>
      <w:r w:rsidR="0087485F">
        <w:rPr>
          <w:rFonts w:ascii="Times New Roman" w:eastAsia="Times New Roman" w:hAnsi="Times New Roman" w:cs="Times New Roman"/>
          <w:sz w:val="28"/>
          <w:szCs w:val="28"/>
        </w:rPr>
        <w:fldChar w:fldCharType="end"/>
      </w:r>
      <w:r w:rsidR="0087485F" w:rsidRPr="0087485F">
        <w:rPr>
          <w:rFonts w:ascii="Times New Roman" w:eastAsia="Times New Roman" w:hAnsi="Times New Roman" w:cs="Times New Roman"/>
          <w:sz w:val="28"/>
          <w:szCs w:val="28"/>
        </w:rPr>
        <w:t>]</w:t>
      </w:r>
      <w:r w:rsidRPr="00C3762E">
        <w:rPr>
          <w:rFonts w:ascii="Times New Roman" w:eastAsia="Times New Roman" w:hAnsi="Times New Roman" w:cs="Times New Roman"/>
          <w:sz w:val="28"/>
          <w:szCs w:val="28"/>
        </w:rPr>
        <w:t>.</w:t>
      </w:r>
    </w:p>
    <w:p w:rsidR="000366A1" w:rsidRPr="000366A1" w:rsidRDefault="000366A1" w:rsidP="00C3762E">
      <w:pPr>
        <w:widowControl w:val="0"/>
        <w:tabs>
          <w:tab w:val="left" w:pos="142"/>
        </w:tabs>
        <w:spacing w:after="0" w:line="360" w:lineRule="auto"/>
        <w:ind w:firstLine="567"/>
        <w:jc w:val="both"/>
        <w:rPr>
          <w:rFonts w:ascii="Times New Roman" w:eastAsia="Times New Roman" w:hAnsi="Times New Roman" w:cs="Times New Roman"/>
          <w:sz w:val="28"/>
          <w:szCs w:val="28"/>
        </w:rPr>
      </w:pPr>
      <w:r w:rsidRPr="000366A1">
        <w:rPr>
          <w:rFonts w:ascii="Times New Roman" w:eastAsia="Times New Roman" w:hAnsi="Times New Roman" w:cs="Times New Roman"/>
          <w:sz w:val="28"/>
          <w:szCs w:val="28"/>
        </w:rPr>
        <w:t>Выбранный метод возможно применять организацией, начиная с месяца, который наступит за месяцем принятия решения о выборе (либо изменении) метода начисления амортизации.</w:t>
      </w:r>
    </w:p>
    <w:p w:rsidR="00122B71" w:rsidRPr="00122B71" w:rsidRDefault="00122B71" w:rsidP="00122B71">
      <w:pPr>
        <w:widowControl w:val="0"/>
        <w:tabs>
          <w:tab w:val="left" w:pos="142"/>
        </w:tabs>
        <w:spacing w:after="0" w:line="360" w:lineRule="auto"/>
        <w:ind w:firstLine="567"/>
        <w:jc w:val="both"/>
        <w:rPr>
          <w:rFonts w:ascii="Times New Roman" w:eastAsia="Times New Roman" w:hAnsi="Times New Roman" w:cs="Times New Roman"/>
          <w:sz w:val="28"/>
          <w:szCs w:val="28"/>
        </w:rPr>
      </w:pPr>
      <w:r w:rsidRPr="00122B71">
        <w:rPr>
          <w:rFonts w:ascii="Times New Roman" w:eastAsia="Times New Roman" w:hAnsi="Times New Roman" w:cs="Times New Roman"/>
          <w:sz w:val="28"/>
          <w:szCs w:val="28"/>
        </w:rPr>
        <w:t xml:space="preserve">При любом способе амортизации расчеты сумм амортизационных </w:t>
      </w:r>
      <w:r w:rsidRPr="00122B71">
        <w:rPr>
          <w:rFonts w:ascii="Times New Roman" w:eastAsia="Times New Roman" w:hAnsi="Times New Roman" w:cs="Times New Roman"/>
          <w:sz w:val="28"/>
          <w:szCs w:val="28"/>
        </w:rPr>
        <w:lastRenderedPageBreak/>
        <w:t>отчислений базируются на величине срока полезного использования объекта. Поэтому необходимо остановиться на характеристике этого понятия. Подчеркнем, что речь должна идти именно о сроке, в течение которого организация предполагает пользоваться данным объектом, а не о сроке, который он теоретически мог бы прослужить. Моральный износ, желание вести производство на более современных, более качественных, более производительных мощностях — вот причины, которые обусловливают сокращение срока полезного использования объекта по сравнению со сроком его эксплуатации согласно техническим характеристикам.</w:t>
      </w:r>
    </w:p>
    <w:p w:rsidR="00122B71" w:rsidRPr="00122B71" w:rsidRDefault="00122B71" w:rsidP="00122B71">
      <w:pPr>
        <w:widowControl w:val="0"/>
        <w:tabs>
          <w:tab w:val="left" w:pos="142"/>
        </w:tabs>
        <w:spacing w:after="0" w:line="360" w:lineRule="auto"/>
        <w:ind w:firstLine="567"/>
        <w:jc w:val="both"/>
        <w:rPr>
          <w:rFonts w:ascii="Times New Roman" w:eastAsia="Times New Roman" w:hAnsi="Times New Roman" w:cs="Times New Roman"/>
          <w:sz w:val="28"/>
          <w:szCs w:val="28"/>
        </w:rPr>
      </w:pPr>
      <w:r w:rsidRPr="00122B71">
        <w:rPr>
          <w:rFonts w:ascii="Times New Roman" w:eastAsia="Times New Roman" w:hAnsi="Times New Roman" w:cs="Times New Roman"/>
          <w:sz w:val="28"/>
          <w:szCs w:val="28"/>
        </w:rPr>
        <w:t>Сроком полезного использования является период, в течение которого использование объекта основных средств приносит организации доход. Для отдельных групп основных средств срок полезного использования определяется исходя из количества продукции (объема работ в натуральном выражении), ожидаемого к получению в результате использования этого объекта (ПБУ 6/01, пункт 4)</w:t>
      </w:r>
      <w:r w:rsidR="009E0229" w:rsidRPr="009E0229">
        <w:rPr>
          <w:rFonts w:ascii="Times New Roman" w:eastAsia="Times New Roman" w:hAnsi="Times New Roman" w:cs="Times New Roman"/>
          <w:sz w:val="28"/>
          <w:szCs w:val="28"/>
        </w:rPr>
        <w:t xml:space="preserve"> [</w:t>
      </w:r>
      <w:r w:rsidR="009E0229">
        <w:rPr>
          <w:rFonts w:ascii="Times New Roman" w:eastAsia="Times New Roman" w:hAnsi="Times New Roman" w:cs="Times New Roman"/>
          <w:sz w:val="28"/>
          <w:szCs w:val="28"/>
        </w:rPr>
        <w:fldChar w:fldCharType="begin"/>
      </w:r>
      <w:r w:rsidR="009E0229">
        <w:rPr>
          <w:rFonts w:ascii="Times New Roman" w:eastAsia="Times New Roman" w:hAnsi="Times New Roman" w:cs="Times New Roman"/>
          <w:sz w:val="28"/>
          <w:szCs w:val="28"/>
        </w:rPr>
        <w:instrText xml:space="preserve"> REF _Ref410752035 \r \h </w:instrText>
      </w:r>
      <w:r w:rsidR="009E0229">
        <w:rPr>
          <w:rFonts w:ascii="Times New Roman" w:eastAsia="Times New Roman" w:hAnsi="Times New Roman" w:cs="Times New Roman"/>
          <w:sz w:val="28"/>
          <w:szCs w:val="28"/>
        </w:rPr>
      </w:r>
      <w:r w:rsidR="009E0229">
        <w:rPr>
          <w:rFonts w:ascii="Times New Roman" w:eastAsia="Times New Roman" w:hAnsi="Times New Roman" w:cs="Times New Roman"/>
          <w:sz w:val="28"/>
          <w:szCs w:val="28"/>
        </w:rPr>
        <w:fldChar w:fldCharType="separate"/>
      </w:r>
      <w:r w:rsidR="009E0229">
        <w:rPr>
          <w:rFonts w:ascii="Times New Roman" w:eastAsia="Times New Roman" w:hAnsi="Times New Roman" w:cs="Times New Roman"/>
          <w:sz w:val="28"/>
          <w:szCs w:val="28"/>
        </w:rPr>
        <w:t>31</w:t>
      </w:r>
      <w:r w:rsidR="009E0229">
        <w:rPr>
          <w:rFonts w:ascii="Times New Roman" w:eastAsia="Times New Roman" w:hAnsi="Times New Roman" w:cs="Times New Roman"/>
          <w:sz w:val="28"/>
          <w:szCs w:val="28"/>
        </w:rPr>
        <w:fldChar w:fldCharType="end"/>
      </w:r>
      <w:r w:rsidR="009E0229" w:rsidRPr="009E0229">
        <w:rPr>
          <w:rFonts w:ascii="Times New Roman" w:eastAsia="Times New Roman" w:hAnsi="Times New Roman" w:cs="Times New Roman"/>
          <w:sz w:val="28"/>
          <w:szCs w:val="28"/>
        </w:rPr>
        <w:t>]</w:t>
      </w:r>
      <w:r w:rsidRPr="00122B71">
        <w:rPr>
          <w:rFonts w:ascii="Times New Roman" w:eastAsia="Times New Roman" w:hAnsi="Times New Roman" w:cs="Times New Roman"/>
          <w:sz w:val="28"/>
          <w:szCs w:val="28"/>
        </w:rPr>
        <w:t>.</w:t>
      </w:r>
    </w:p>
    <w:p w:rsidR="000366A1" w:rsidRPr="000366A1" w:rsidRDefault="000366A1" w:rsidP="00C3762E">
      <w:pPr>
        <w:widowControl w:val="0"/>
        <w:tabs>
          <w:tab w:val="left" w:pos="142"/>
        </w:tabs>
        <w:spacing w:after="0" w:line="360" w:lineRule="auto"/>
        <w:ind w:firstLine="567"/>
        <w:jc w:val="both"/>
        <w:rPr>
          <w:rFonts w:ascii="Times New Roman" w:eastAsia="Times New Roman" w:hAnsi="Times New Roman" w:cs="Times New Roman"/>
          <w:sz w:val="28"/>
          <w:szCs w:val="28"/>
        </w:rPr>
      </w:pPr>
      <w:r w:rsidRPr="000366A1">
        <w:rPr>
          <w:rFonts w:ascii="Times New Roman" w:eastAsia="Times New Roman" w:hAnsi="Times New Roman" w:cs="Times New Roman"/>
          <w:sz w:val="28"/>
          <w:szCs w:val="28"/>
        </w:rPr>
        <w:t xml:space="preserve">По статистике в практике современных предприятий на территории РФ наиболее распространенным методом начисления амортизации является линейный. Это оправдано тем, что линейный метод является наиболее простым в расчете и разумным для предприятий малого бизнеса. Другие методы чаще используются для крупных предприятий. </w:t>
      </w:r>
    </w:p>
    <w:p w:rsidR="000366A1" w:rsidRPr="000366A1" w:rsidRDefault="000366A1" w:rsidP="00C3762E">
      <w:pPr>
        <w:widowControl w:val="0"/>
        <w:tabs>
          <w:tab w:val="left" w:pos="142"/>
        </w:tabs>
        <w:spacing w:after="0" w:line="360" w:lineRule="auto"/>
        <w:ind w:firstLine="567"/>
        <w:jc w:val="both"/>
        <w:rPr>
          <w:rFonts w:ascii="Times New Roman" w:eastAsia="Times New Roman" w:hAnsi="Times New Roman" w:cs="Times New Roman"/>
          <w:sz w:val="28"/>
          <w:szCs w:val="28"/>
        </w:rPr>
      </w:pPr>
      <w:r w:rsidRPr="000366A1">
        <w:rPr>
          <w:rFonts w:ascii="Times New Roman" w:eastAsia="Times New Roman" w:hAnsi="Times New Roman" w:cs="Times New Roman"/>
          <w:sz w:val="28"/>
          <w:szCs w:val="28"/>
        </w:rPr>
        <w:t>Конечная цель амортизационных отчислений - это распределение первоначальной стоимости имущества на срок его предполагаемого использования. При выборе метода</w:t>
      </w:r>
      <w:r w:rsidR="00C3762E" w:rsidRPr="00C3762E">
        <w:rPr>
          <w:rFonts w:ascii="Times New Roman" w:eastAsia="Times New Roman" w:hAnsi="Times New Roman" w:cs="Times New Roman"/>
          <w:sz w:val="28"/>
          <w:szCs w:val="28"/>
        </w:rPr>
        <w:t xml:space="preserve"> </w:t>
      </w:r>
      <w:r w:rsidRPr="000366A1">
        <w:rPr>
          <w:rFonts w:ascii="Times New Roman" w:eastAsia="Times New Roman" w:hAnsi="Times New Roman" w:cs="Times New Roman"/>
          <w:sz w:val="28"/>
          <w:szCs w:val="28"/>
        </w:rPr>
        <w:t>начисления необходимо брать во внимание величину планируемой прибыли от эксплуатации этого основного средства.</w:t>
      </w:r>
    </w:p>
    <w:p w:rsidR="000366A1" w:rsidRPr="000366A1" w:rsidRDefault="000366A1" w:rsidP="00C3762E">
      <w:pPr>
        <w:widowControl w:val="0"/>
        <w:tabs>
          <w:tab w:val="left" w:pos="142"/>
        </w:tabs>
        <w:spacing w:after="0" w:line="360" w:lineRule="auto"/>
        <w:ind w:firstLine="567"/>
        <w:jc w:val="both"/>
        <w:rPr>
          <w:rFonts w:ascii="Times New Roman" w:eastAsia="Times New Roman" w:hAnsi="Times New Roman" w:cs="Times New Roman"/>
          <w:sz w:val="28"/>
          <w:szCs w:val="28"/>
        </w:rPr>
      </w:pPr>
      <w:r w:rsidRPr="000366A1">
        <w:rPr>
          <w:rFonts w:ascii="Times New Roman" w:eastAsia="Times New Roman" w:hAnsi="Times New Roman" w:cs="Times New Roman"/>
          <w:sz w:val="28"/>
          <w:szCs w:val="28"/>
        </w:rPr>
        <w:t xml:space="preserve">Если темпы физического и морального износа основного средства велики и производственная мощность снижается, что приведет в будущем к уменьшению прибыли, то целесообразно будет использование какого-либо метода, позволяющего существенно снизить амортизационные отчисления на конец периода эксплуатации. В случае, если прибыль поступает в равных долях на протяжении всего срока эксплуатации, то следует выбрать метод, при котором </w:t>
      </w:r>
      <w:r w:rsidRPr="000366A1">
        <w:rPr>
          <w:rFonts w:ascii="Times New Roman" w:eastAsia="Times New Roman" w:hAnsi="Times New Roman" w:cs="Times New Roman"/>
          <w:sz w:val="28"/>
          <w:szCs w:val="28"/>
        </w:rPr>
        <w:lastRenderedPageBreak/>
        <w:t>начисления амортизации происходит равномерно, т. е. линейный.</w:t>
      </w:r>
    </w:p>
    <w:p w:rsidR="000366A1" w:rsidRPr="000366A1" w:rsidRDefault="000366A1" w:rsidP="00C3762E">
      <w:pPr>
        <w:widowControl w:val="0"/>
        <w:tabs>
          <w:tab w:val="left" w:pos="142"/>
        </w:tabs>
        <w:spacing w:after="0" w:line="360" w:lineRule="auto"/>
        <w:ind w:firstLine="567"/>
        <w:jc w:val="both"/>
        <w:rPr>
          <w:rFonts w:ascii="Times New Roman" w:eastAsia="Times New Roman" w:hAnsi="Times New Roman" w:cs="Times New Roman"/>
          <w:sz w:val="28"/>
          <w:szCs w:val="28"/>
        </w:rPr>
      </w:pPr>
      <w:r w:rsidRPr="000366A1">
        <w:rPr>
          <w:rFonts w:ascii="Times New Roman" w:eastAsia="Times New Roman" w:hAnsi="Times New Roman" w:cs="Times New Roman"/>
          <w:sz w:val="28"/>
          <w:szCs w:val="28"/>
        </w:rPr>
        <w:t>При выборе метода также необходимо брать во внимание трудовые ресурсы, которые необходимо затратить на его применение. С такой точки зрения линейный метод наиболее подходящий. Также на выбор метода амортизации имеют влияние изменения, введенные в НК РФ, повышение уровня инфляции и др.</w:t>
      </w:r>
    </w:p>
    <w:p w:rsidR="000366A1" w:rsidRDefault="000366A1" w:rsidP="00C3762E">
      <w:pPr>
        <w:widowControl w:val="0"/>
        <w:tabs>
          <w:tab w:val="left" w:pos="142"/>
        </w:tabs>
        <w:spacing w:after="0" w:line="360" w:lineRule="auto"/>
        <w:ind w:firstLine="567"/>
        <w:jc w:val="both"/>
        <w:rPr>
          <w:rFonts w:ascii="Times New Roman" w:eastAsia="Times New Roman" w:hAnsi="Times New Roman" w:cs="Times New Roman"/>
          <w:sz w:val="28"/>
          <w:szCs w:val="28"/>
        </w:rPr>
      </w:pPr>
      <w:r w:rsidRPr="000366A1">
        <w:rPr>
          <w:rFonts w:ascii="Times New Roman" w:eastAsia="Times New Roman" w:hAnsi="Times New Roman" w:cs="Times New Roman"/>
          <w:sz w:val="28"/>
          <w:szCs w:val="28"/>
        </w:rPr>
        <w:t>Подводя итог вышесказанному, следует отметить, что начисление амортизации важна для поддержания и повышения уровня хозяйственной деятельности предприятия. Сумма, израсходованная на приобретение основных средств в качестве амортизационных отчислений переходит к расходам на производство продукции для оправдания их морального и физического износа. В первую очередь, амортизационные отчисления необходимо использоваться для реализации воспроизводственной политики предприятия.</w:t>
      </w:r>
    </w:p>
    <w:p w:rsidR="00010392" w:rsidRDefault="00010392" w:rsidP="00C3762E">
      <w:pPr>
        <w:widowControl w:val="0"/>
        <w:tabs>
          <w:tab w:val="left" w:pos="142"/>
        </w:tabs>
        <w:spacing w:after="0" w:line="360" w:lineRule="auto"/>
        <w:ind w:firstLine="567"/>
        <w:jc w:val="both"/>
        <w:rPr>
          <w:rFonts w:ascii="Times New Roman" w:eastAsia="Times New Roman" w:hAnsi="Times New Roman" w:cs="Times New Roman"/>
          <w:sz w:val="28"/>
          <w:szCs w:val="28"/>
        </w:rPr>
      </w:pPr>
    </w:p>
    <w:p w:rsidR="008459F9" w:rsidRPr="00460C0C" w:rsidRDefault="00D93955" w:rsidP="004D49C2">
      <w:pPr>
        <w:pStyle w:val="2"/>
      </w:pPr>
      <w:bookmarkStart w:id="7" w:name="_Toc483665379"/>
      <w:bookmarkStart w:id="8" w:name="_Toc52559830"/>
      <w:r>
        <w:t xml:space="preserve">1.2 </w:t>
      </w:r>
      <w:r w:rsidR="008459F9" w:rsidRPr="00460C0C">
        <w:t>Порядок формирования амортизационной политики предприятия</w:t>
      </w:r>
      <w:bookmarkEnd w:id="7"/>
      <w:bookmarkEnd w:id="8"/>
    </w:p>
    <w:p w:rsidR="008459F9" w:rsidRDefault="008459F9" w:rsidP="008459F9">
      <w:pPr>
        <w:pStyle w:val="ab"/>
        <w:ind w:left="525"/>
        <w:rPr>
          <w:lang w:eastAsia="ru-RU"/>
        </w:rPr>
      </w:pPr>
    </w:p>
    <w:p w:rsidR="008459F9" w:rsidRPr="00AB1E20" w:rsidRDefault="008459F9" w:rsidP="008459F9">
      <w:pPr>
        <w:pStyle w:val="ab"/>
        <w:ind w:left="525"/>
        <w:rPr>
          <w:lang w:eastAsia="ru-RU"/>
        </w:rPr>
      </w:pPr>
    </w:p>
    <w:p w:rsidR="008459F9" w:rsidRDefault="008459F9" w:rsidP="00994876">
      <w:pPr>
        <w:widowControl w:val="0"/>
        <w:spacing w:line="36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С организационной точки зрения а</w:t>
      </w:r>
      <w:r w:rsidRPr="00B77BA3">
        <w:rPr>
          <w:rFonts w:ascii="Times New Roman" w:hAnsi="Times New Roman"/>
          <w:sz w:val="28"/>
          <w:szCs w:val="28"/>
          <w:lang w:eastAsia="ru-RU"/>
        </w:rPr>
        <w:t xml:space="preserve">мортизационная политика </w:t>
      </w:r>
      <w:r>
        <w:rPr>
          <w:rFonts w:ascii="Times New Roman" w:hAnsi="Times New Roman"/>
          <w:sz w:val="28"/>
          <w:szCs w:val="28"/>
          <w:lang w:eastAsia="ru-RU"/>
        </w:rPr>
        <w:t>это</w:t>
      </w:r>
      <w:r w:rsidRPr="00B77BA3">
        <w:rPr>
          <w:rFonts w:ascii="Times New Roman" w:hAnsi="Times New Roman"/>
          <w:sz w:val="28"/>
          <w:szCs w:val="28"/>
          <w:lang w:eastAsia="ru-RU"/>
        </w:rPr>
        <w:t xml:space="preserve"> организаци</w:t>
      </w:r>
      <w:r>
        <w:rPr>
          <w:rFonts w:ascii="Times New Roman" w:hAnsi="Times New Roman"/>
          <w:sz w:val="28"/>
          <w:szCs w:val="28"/>
          <w:lang w:eastAsia="ru-RU"/>
        </w:rPr>
        <w:t>я</w:t>
      </w:r>
      <w:r w:rsidRPr="00B77BA3">
        <w:rPr>
          <w:rFonts w:ascii="Times New Roman" w:hAnsi="Times New Roman"/>
          <w:sz w:val="28"/>
          <w:szCs w:val="28"/>
          <w:lang w:eastAsia="ru-RU"/>
        </w:rPr>
        <w:t xml:space="preserve"> учетного процесса, определяем</w:t>
      </w:r>
      <w:r>
        <w:rPr>
          <w:rFonts w:ascii="Times New Roman" w:hAnsi="Times New Roman"/>
          <w:sz w:val="28"/>
          <w:szCs w:val="28"/>
          <w:lang w:eastAsia="ru-RU"/>
        </w:rPr>
        <w:t>ая</w:t>
      </w:r>
      <w:r w:rsidRPr="00B77BA3">
        <w:rPr>
          <w:rFonts w:ascii="Times New Roman" w:hAnsi="Times New Roman"/>
          <w:sz w:val="28"/>
          <w:szCs w:val="28"/>
          <w:lang w:eastAsia="ru-RU"/>
        </w:rPr>
        <w:t xml:space="preserve"> интересами предприятия</w:t>
      </w:r>
      <w:r>
        <w:rPr>
          <w:rFonts w:ascii="Times New Roman" w:hAnsi="Times New Roman"/>
          <w:sz w:val="28"/>
          <w:szCs w:val="28"/>
          <w:lang w:eastAsia="ru-RU"/>
        </w:rPr>
        <w:t xml:space="preserve"> и</w:t>
      </w:r>
      <w:r w:rsidRPr="00B77BA3">
        <w:rPr>
          <w:rFonts w:ascii="Times New Roman" w:hAnsi="Times New Roman"/>
          <w:sz w:val="28"/>
          <w:szCs w:val="28"/>
          <w:lang w:eastAsia="ru-RU"/>
        </w:rPr>
        <w:t xml:space="preserve"> отражающ</w:t>
      </w:r>
      <w:r>
        <w:rPr>
          <w:rFonts w:ascii="Times New Roman" w:hAnsi="Times New Roman"/>
          <w:sz w:val="28"/>
          <w:szCs w:val="28"/>
          <w:lang w:eastAsia="ru-RU"/>
        </w:rPr>
        <w:t>ая</w:t>
      </w:r>
      <w:r w:rsidRPr="00B77BA3">
        <w:rPr>
          <w:rFonts w:ascii="Times New Roman" w:hAnsi="Times New Roman"/>
          <w:sz w:val="28"/>
          <w:szCs w:val="28"/>
          <w:lang w:eastAsia="ru-RU"/>
        </w:rPr>
        <w:t xml:space="preserve"> экономическую структуру и порядок постепенного снижения ценности имущества вследствие его изнашивания</w:t>
      </w:r>
      <w:r>
        <w:rPr>
          <w:rFonts w:ascii="Times New Roman" w:hAnsi="Times New Roman"/>
          <w:sz w:val="28"/>
          <w:szCs w:val="28"/>
          <w:lang w:eastAsia="ru-RU"/>
        </w:rPr>
        <w:t>. Этот процесс</w:t>
      </w:r>
      <w:r w:rsidRPr="00B77BA3">
        <w:rPr>
          <w:rFonts w:ascii="Times New Roman" w:hAnsi="Times New Roman"/>
          <w:sz w:val="28"/>
          <w:szCs w:val="28"/>
          <w:lang w:eastAsia="ru-RU"/>
        </w:rPr>
        <w:t xml:space="preserve"> включает в себя определение оптимальной модели отнесения стоимости внеоборотных активов на затраты производства </w:t>
      </w:r>
      <w:r>
        <w:rPr>
          <w:rFonts w:ascii="Times New Roman" w:hAnsi="Times New Roman"/>
          <w:sz w:val="28"/>
          <w:szCs w:val="28"/>
          <w:lang w:eastAsia="ru-RU"/>
        </w:rPr>
        <w:t>для</w:t>
      </w:r>
      <w:r w:rsidRPr="00B77BA3">
        <w:rPr>
          <w:rFonts w:ascii="Times New Roman" w:hAnsi="Times New Roman"/>
          <w:sz w:val="28"/>
          <w:szCs w:val="28"/>
          <w:lang w:eastAsia="ru-RU"/>
        </w:rPr>
        <w:t xml:space="preserve"> моделирования финансового результата деятельности организации</w:t>
      </w:r>
      <w:r w:rsidR="00994876">
        <w:rPr>
          <w:rFonts w:ascii="Times New Roman" w:hAnsi="Times New Roman"/>
          <w:sz w:val="28"/>
          <w:szCs w:val="28"/>
          <w:lang w:eastAsia="ru-RU"/>
        </w:rPr>
        <w:t xml:space="preserve"> </w:t>
      </w:r>
      <w:r w:rsidRPr="00B77BA3">
        <w:rPr>
          <w:rFonts w:ascii="Times New Roman" w:hAnsi="Times New Roman"/>
          <w:sz w:val="28"/>
          <w:szCs w:val="28"/>
          <w:lang w:eastAsia="ru-RU"/>
        </w:rPr>
        <w:t>[</w:t>
      </w:r>
      <w:r w:rsidR="009E0229">
        <w:rPr>
          <w:rFonts w:ascii="Times New Roman" w:hAnsi="Times New Roman"/>
          <w:sz w:val="28"/>
          <w:szCs w:val="28"/>
          <w:lang w:eastAsia="ru-RU"/>
        </w:rPr>
        <w:fldChar w:fldCharType="begin"/>
      </w:r>
      <w:r w:rsidR="009E0229">
        <w:rPr>
          <w:rFonts w:ascii="Times New Roman" w:hAnsi="Times New Roman"/>
          <w:sz w:val="28"/>
          <w:szCs w:val="28"/>
          <w:lang w:eastAsia="ru-RU"/>
        </w:rPr>
        <w:instrText xml:space="preserve"> REF _Ref37090599 \r \h </w:instrText>
      </w:r>
      <w:r w:rsidR="009E0229">
        <w:rPr>
          <w:rFonts w:ascii="Times New Roman" w:hAnsi="Times New Roman"/>
          <w:sz w:val="28"/>
          <w:szCs w:val="28"/>
          <w:lang w:eastAsia="ru-RU"/>
        </w:rPr>
      </w:r>
      <w:r w:rsidR="009E0229">
        <w:rPr>
          <w:rFonts w:ascii="Times New Roman" w:hAnsi="Times New Roman"/>
          <w:sz w:val="28"/>
          <w:szCs w:val="28"/>
          <w:lang w:eastAsia="ru-RU"/>
        </w:rPr>
        <w:fldChar w:fldCharType="separate"/>
      </w:r>
      <w:r w:rsidR="009E0229">
        <w:rPr>
          <w:rFonts w:ascii="Times New Roman" w:hAnsi="Times New Roman"/>
          <w:sz w:val="28"/>
          <w:szCs w:val="28"/>
          <w:lang w:eastAsia="ru-RU"/>
        </w:rPr>
        <w:t>36</w:t>
      </w:r>
      <w:r w:rsidR="009E0229">
        <w:rPr>
          <w:rFonts w:ascii="Times New Roman" w:hAnsi="Times New Roman"/>
          <w:sz w:val="28"/>
          <w:szCs w:val="28"/>
          <w:lang w:eastAsia="ru-RU"/>
        </w:rPr>
        <w:fldChar w:fldCharType="end"/>
      </w:r>
      <w:r w:rsidRPr="00B77BA3">
        <w:rPr>
          <w:rFonts w:ascii="Times New Roman" w:hAnsi="Times New Roman"/>
          <w:sz w:val="28"/>
          <w:szCs w:val="28"/>
          <w:lang w:eastAsia="ru-RU"/>
        </w:rPr>
        <w:t>].</w:t>
      </w:r>
    </w:p>
    <w:p w:rsidR="008459F9" w:rsidRDefault="008459F9" w:rsidP="00994876">
      <w:pPr>
        <w:widowControl w:val="0"/>
        <w:spacing w:line="360" w:lineRule="auto"/>
        <w:ind w:firstLine="709"/>
        <w:contextualSpacing/>
        <w:jc w:val="both"/>
        <w:rPr>
          <w:lang w:eastAsia="ru-RU"/>
        </w:rPr>
      </w:pPr>
      <w:r w:rsidRPr="00B77BA3">
        <w:rPr>
          <w:rFonts w:ascii="Times New Roman" w:hAnsi="Times New Roman"/>
          <w:sz w:val="28"/>
          <w:szCs w:val="28"/>
          <w:lang w:eastAsia="ru-RU"/>
        </w:rPr>
        <w:t xml:space="preserve">Основой для составления амортизационной политики </w:t>
      </w:r>
      <w:r>
        <w:rPr>
          <w:rFonts w:ascii="Times New Roman" w:hAnsi="Times New Roman"/>
          <w:sz w:val="28"/>
          <w:szCs w:val="28"/>
          <w:lang w:eastAsia="ru-RU"/>
        </w:rPr>
        <w:t>является непосредственно сама организация</w:t>
      </w:r>
      <w:r w:rsidRPr="00B77BA3">
        <w:rPr>
          <w:rFonts w:ascii="Times New Roman" w:hAnsi="Times New Roman"/>
          <w:sz w:val="28"/>
          <w:szCs w:val="28"/>
          <w:lang w:eastAsia="ru-RU"/>
        </w:rPr>
        <w:t>. Амортизационная политика, выбранная организацией, становится одним из решающих факторов в формировании инвестиционного потенциала и представляет возможности для налогового планирования, при этом позволяя снизить налоговую базу не только по налогу на прибыль, но и по налогу на имущество.</w:t>
      </w:r>
    </w:p>
    <w:p w:rsidR="008459F9" w:rsidRPr="00B77BA3" w:rsidRDefault="008459F9" w:rsidP="00994876">
      <w:pPr>
        <w:widowControl w:val="0"/>
        <w:spacing w:after="0"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 xml:space="preserve">Главными принципами, на которых базируется процесс разработки амортизационной политики, выступают </w:t>
      </w:r>
      <w:r w:rsidRPr="00992201">
        <w:rPr>
          <w:rFonts w:ascii="Times New Roman" w:hAnsi="Times New Roman"/>
          <w:sz w:val="28"/>
          <w:szCs w:val="28"/>
        </w:rPr>
        <w:t>[</w:t>
      </w:r>
      <w:r w:rsidR="009E0229">
        <w:rPr>
          <w:rFonts w:ascii="Times New Roman" w:hAnsi="Times New Roman"/>
          <w:sz w:val="28"/>
          <w:szCs w:val="28"/>
        </w:rPr>
        <w:fldChar w:fldCharType="begin"/>
      </w:r>
      <w:r w:rsidR="009E0229">
        <w:rPr>
          <w:rFonts w:ascii="Times New Roman" w:hAnsi="Times New Roman"/>
          <w:sz w:val="28"/>
          <w:szCs w:val="28"/>
        </w:rPr>
        <w:instrText xml:space="preserve"> REF _Ref37090646 \r \h </w:instrText>
      </w:r>
      <w:r w:rsidR="009E0229">
        <w:rPr>
          <w:rFonts w:ascii="Times New Roman" w:hAnsi="Times New Roman"/>
          <w:sz w:val="28"/>
          <w:szCs w:val="28"/>
        </w:rPr>
      </w:r>
      <w:r w:rsidR="009E0229">
        <w:rPr>
          <w:rFonts w:ascii="Times New Roman" w:hAnsi="Times New Roman"/>
          <w:sz w:val="28"/>
          <w:szCs w:val="28"/>
        </w:rPr>
        <w:fldChar w:fldCharType="separate"/>
      </w:r>
      <w:r w:rsidR="009E0229">
        <w:rPr>
          <w:rFonts w:ascii="Times New Roman" w:hAnsi="Times New Roman"/>
          <w:sz w:val="28"/>
          <w:szCs w:val="28"/>
        </w:rPr>
        <w:t>27</w:t>
      </w:r>
      <w:r w:rsidR="009E0229">
        <w:rPr>
          <w:rFonts w:ascii="Times New Roman" w:hAnsi="Times New Roman"/>
          <w:sz w:val="28"/>
          <w:szCs w:val="28"/>
        </w:rPr>
        <w:fldChar w:fldCharType="end"/>
      </w:r>
      <w:r w:rsidRPr="00992201">
        <w:rPr>
          <w:rFonts w:ascii="Times New Roman" w:hAnsi="Times New Roman"/>
          <w:sz w:val="28"/>
          <w:szCs w:val="28"/>
        </w:rPr>
        <w:t>]</w:t>
      </w:r>
      <w:r w:rsidRPr="00B77BA3">
        <w:rPr>
          <w:rFonts w:ascii="Times New Roman" w:hAnsi="Times New Roman"/>
          <w:sz w:val="28"/>
          <w:szCs w:val="28"/>
        </w:rPr>
        <w:t>:</w:t>
      </w:r>
    </w:p>
    <w:p w:rsidR="008459F9" w:rsidRPr="00992201" w:rsidRDefault="008459F9" w:rsidP="00994876">
      <w:pPr>
        <w:pStyle w:val="ab"/>
        <w:widowControl w:val="0"/>
        <w:numPr>
          <w:ilvl w:val="0"/>
          <w:numId w:val="3"/>
        </w:numPr>
        <w:spacing w:after="0" w:line="360" w:lineRule="auto"/>
        <w:ind w:left="0" w:firstLine="709"/>
        <w:jc w:val="both"/>
        <w:rPr>
          <w:rFonts w:ascii="Times New Roman" w:hAnsi="Times New Roman"/>
          <w:sz w:val="28"/>
          <w:szCs w:val="28"/>
        </w:rPr>
      </w:pPr>
      <w:r w:rsidRPr="00992201">
        <w:rPr>
          <w:rFonts w:ascii="Times New Roman" w:hAnsi="Times New Roman"/>
          <w:sz w:val="28"/>
          <w:szCs w:val="28"/>
        </w:rPr>
        <w:t>классификация и группировка объектов основных средств;</w:t>
      </w:r>
    </w:p>
    <w:p w:rsidR="008459F9" w:rsidRPr="00992201" w:rsidRDefault="008459F9" w:rsidP="00994876">
      <w:pPr>
        <w:pStyle w:val="ab"/>
        <w:widowControl w:val="0"/>
        <w:numPr>
          <w:ilvl w:val="0"/>
          <w:numId w:val="3"/>
        </w:numPr>
        <w:spacing w:after="0" w:line="360" w:lineRule="auto"/>
        <w:ind w:left="0" w:firstLine="709"/>
        <w:jc w:val="both"/>
        <w:rPr>
          <w:rFonts w:ascii="Times New Roman" w:hAnsi="Times New Roman"/>
          <w:sz w:val="28"/>
          <w:szCs w:val="28"/>
        </w:rPr>
      </w:pPr>
      <w:r w:rsidRPr="00992201">
        <w:rPr>
          <w:rFonts w:ascii="Times New Roman" w:hAnsi="Times New Roman"/>
          <w:sz w:val="28"/>
          <w:szCs w:val="28"/>
        </w:rPr>
        <w:t>установление сроков полезного использования основного средства;</w:t>
      </w:r>
    </w:p>
    <w:p w:rsidR="008459F9" w:rsidRPr="00992201" w:rsidRDefault="008459F9" w:rsidP="00994876">
      <w:pPr>
        <w:pStyle w:val="ab"/>
        <w:widowControl w:val="0"/>
        <w:numPr>
          <w:ilvl w:val="0"/>
          <w:numId w:val="3"/>
        </w:numPr>
        <w:spacing w:line="360" w:lineRule="auto"/>
        <w:ind w:left="0" w:firstLine="709"/>
        <w:jc w:val="both"/>
        <w:rPr>
          <w:rFonts w:ascii="Times New Roman" w:hAnsi="Times New Roman"/>
          <w:sz w:val="28"/>
          <w:szCs w:val="28"/>
        </w:rPr>
      </w:pPr>
      <w:r w:rsidRPr="00992201">
        <w:rPr>
          <w:rFonts w:ascii="Times New Roman" w:hAnsi="Times New Roman"/>
          <w:sz w:val="28"/>
          <w:szCs w:val="28"/>
        </w:rPr>
        <w:t>применение методов начисления амортизации по объектам и группам объектов основных средств;</w:t>
      </w:r>
    </w:p>
    <w:p w:rsidR="008459F9" w:rsidRPr="00992201" w:rsidRDefault="008459F9" w:rsidP="00994876">
      <w:pPr>
        <w:pStyle w:val="ab"/>
        <w:widowControl w:val="0"/>
        <w:numPr>
          <w:ilvl w:val="0"/>
          <w:numId w:val="3"/>
        </w:numPr>
        <w:spacing w:line="360" w:lineRule="auto"/>
        <w:ind w:left="0" w:firstLine="709"/>
        <w:jc w:val="both"/>
        <w:rPr>
          <w:rFonts w:ascii="Times New Roman" w:hAnsi="Times New Roman"/>
          <w:sz w:val="28"/>
          <w:szCs w:val="28"/>
        </w:rPr>
      </w:pPr>
      <w:r w:rsidRPr="00992201">
        <w:rPr>
          <w:rFonts w:ascii="Times New Roman" w:hAnsi="Times New Roman"/>
          <w:sz w:val="28"/>
          <w:szCs w:val="28"/>
        </w:rPr>
        <w:t>порядок проведения переоценки основных средств и ее отражения на счетах бухгалтерского учета;</w:t>
      </w:r>
    </w:p>
    <w:p w:rsidR="008459F9" w:rsidRPr="00992201" w:rsidRDefault="008459F9" w:rsidP="00994876">
      <w:pPr>
        <w:pStyle w:val="ab"/>
        <w:widowControl w:val="0"/>
        <w:numPr>
          <w:ilvl w:val="0"/>
          <w:numId w:val="3"/>
        </w:numPr>
        <w:spacing w:after="0" w:line="360" w:lineRule="auto"/>
        <w:ind w:left="0" w:firstLine="709"/>
        <w:jc w:val="both"/>
        <w:rPr>
          <w:rFonts w:ascii="Times New Roman" w:hAnsi="Times New Roman"/>
          <w:sz w:val="28"/>
          <w:szCs w:val="28"/>
        </w:rPr>
      </w:pPr>
      <w:r w:rsidRPr="00992201">
        <w:rPr>
          <w:rFonts w:ascii="Times New Roman" w:hAnsi="Times New Roman"/>
          <w:sz w:val="28"/>
          <w:szCs w:val="28"/>
        </w:rPr>
        <w:t>условия и порядок учета имущества, взятого в лизинг (финансовую аренду);</w:t>
      </w:r>
    </w:p>
    <w:p w:rsidR="008459F9" w:rsidRPr="00992201" w:rsidRDefault="008459F9" w:rsidP="00994876">
      <w:pPr>
        <w:pStyle w:val="ab"/>
        <w:widowControl w:val="0"/>
        <w:numPr>
          <w:ilvl w:val="0"/>
          <w:numId w:val="3"/>
        </w:numPr>
        <w:spacing w:after="0" w:line="360" w:lineRule="auto"/>
        <w:ind w:left="0" w:firstLine="709"/>
        <w:jc w:val="both"/>
        <w:rPr>
          <w:rFonts w:ascii="Times New Roman" w:hAnsi="Times New Roman"/>
          <w:sz w:val="28"/>
          <w:szCs w:val="28"/>
        </w:rPr>
      </w:pPr>
      <w:r w:rsidRPr="00992201">
        <w:rPr>
          <w:rFonts w:ascii="Times New Roman" w:hAnsi="Times New Roman"/>
          <w:sz w:val="28"/>
          <w:szCs w:val="28"/>
        </w:rPr>
        <w:t>формирование резервов на ремонт объектов основных средств.</w:t>
      </w:r>
    </w:p>
    <w:p w:rsidR="008459F9" w:rsidRDefault="008459F9" w:rsidP="00994876">
      <w:pPr>
        <w:widowControl w:val="0"/>
        <w:spacing w:after="0" w:line="360" w:lineRule="auto"/>
        <w:ind w:firstLine="709"/>
        <w:contextualSpacing/>
        <w:jc w:val="both"/>
        <w:rPr>
          <w:rFonts w:ascii="Times New Roman" w:hAnsi="Times New Roman"/>
          <w:sz w:val="28"/>
          <w:szCs w:val="28"/>
          <w:lang w:eastAsia="ru-RU"/>
        </w:rPr>
      </w:pPr>
      <w:r w:rsidRPr="00864589">
        <w:rPr>
          <w:rFonts w:ascii="Times New Roman" w:hAnsi="Times New Roman"/>
          <w:sz w:val="28"/>
          <w:szCs w:val="28"/>
          <w:lang w:eastAsia="ru-RU"/>
        </w:rPr>
        <w:t xml:space="preserve">Структурно-логическая модель формирования амортизационной политики </w:t>
      </w:r>
      <w:r>
        <w:rPr>
          <w:rFonts w:ascii="Times New Roman" w:hAnsi="Times New Roman"/>
          <w:sz w:val="28"/>
          <w:szCs w:val="28"/>
          <w:lang w:eastAsia="ru-RU"/>
        </w:rPr>
        <w:t>промышленной организации представлена в  таблице 1</w:t>
      </w:r>
      <w:r w:rsidR="00D93955">
        <w:rPr>
          <w:rFonts w:ascii="Times New Roman" w:hAnsi="Times New Roman"/>
          <w:sz w:val="28"/>
          <w:szCs w:val="28"/>
          <w:lang w:eastAsia="ru-RU"/>
        </w:rPr>
        <w:t xml:space="preserve"> </w:t>
      </w:r>
      <w:r w:rsidRPr="00864589">
        <w:rPr>
          <w:rFonts w:ascii="Times New Roman" w:hAnsi="Times New Roman"/>
          <w:sz w:val="28"/>
          <w:szCs w:val="28"/>
          <w:lang w:eastAsia="ru-RU"/>
        </w:rPr>
        <w:t>[</w:t>
      </w:r>
      <w:r w:rsidR="009E0229">
        <w:rPr>
          <w:rFonts w:ascii="Times New Roman" w:hAnsi="Times New Roman"/>
          <w:sz w:val="28"/>
          <w:szCs w:val="28"/>
          <w:lang w:eastAsia="ru-RU"/>
        </w:rPr>
        <w:fldChar w:fldCharType="begin"/>
      </w:r>
      <w:r w:rsidR="009E0229">
        <w:rPr>
          <w:rFonts w:ascii="Times New Roman" w:hAnsi="Times New Roman"/>
          <w:sz w:val="28"/>
          <w:szCs w:val="28"/>
          <w:lang w:eastAsia="ru-RU"/>
        </w:rPr>
        <w:instrText xml:space="preserve"> REF _Ref52561340 \r \h </w:instrText>
      </w:r>
      <w:r w:rsidR="009E0229">
        <w:rPr>
          <w:rFonts w:ascii="Times New Roman" w:hAnsi="Times New Roman"/>
          <w:sz w:val="28"/>
          <w:szCs w:val="28"/>
          <w:lang w:eastAsia="ru-RU"/>
        </w:rPr>
      </w:r>
      <w:r w:rsidR="009E0229">
        <w:rPr>
          <w:rFonts w:ascii="Times New Roman" w:hAnsi="Times New Roman"/>
          <w:sz w:val="28"/>
          <w:szCs w:val="28"/>
          <w:lang w:eastAsia="ru-RU"/>
        </w:rPr>
        <w:fldChar w:fldCharType="separate"/>
      </w:r>
      <w:r w:rsidR="009E0229">
        <w:rPr>
          <w:rFonts w:ascii="Times New Roman" w:hAnsi="Times New Roman"/>
          <w:sz w:val="28"/>
          <w:szCs w:val="28"/>
          <w:lang w:eastAsia="ru-RU"/>
        </w:rPr>
        <w:t>7</w:t>
      </w:r>
      <w:r w:rsidR="009E0229">
        <w:rPr>
          <w:rFonts w:ascii="Times New Roman" w:hAnsi="Times New Roman"/>
          <w:sz w:val="28"/>
          <w:szCs w:val="28"/>
          <w:lang w:eastAsia="ru-RU"/>
        </w:rPr>
        <w:fldChar w:fldCharType="end"/>
      </w:r>
      <w:r w:rsidRPr="007A0269">
        <w:rPr>
          <w:rFonts w:ascii="Times New Roman" w:hAnsi="Times New Roman"/>
          <w:sz w:val="28"/>
          <w:szCs w:val="28"/>
          <w:lang w:eastAsia="ru-RU"/>
        </w:rPr>
        <w:t>7</w:t>
      </w:r>
      <w:r w:rsidRPr="00864589">
        <w:rPr>
          <w:rFonts w:ascii="Times New Roman" w:hAnsi="Times New Roman"/>
          <w:sz w:val="28"/>
          <w:szCs w:val="28"/>
          <w:lang w:eastAsia="ru-RU"/>
        </w:rPr>
        <w:t>]</w:t>
      </w:r>
      <w:r>
        <w:rPr>
          <w:rFonts w:ascii="Times New Roman" w:hAnsi="Times New Roman"/>
          <w:sz w:val="28"/>
          <w:szCs w:val="28"/>
          <w:lang w:eastAsia="ru-RU"/>
        </w:rPr>
        <w:t>.</w:t>
      </w:r>
    </w:p>
    <w:p w:rsidR="008459F9" w:rsidRDefault="008459F9" w:rsidP="00994876">
      <w:pPr>
        <w:widowControl w:val="0"/>
        <w:spacing w:line="360" w:lineRule="auto"/>
        <w:ind w:firstLine="709"/>
        <w:contextualSpacing/>
        <w:jc w:val="both"/>
        <w:rPr>
          <w:rFonts w:ascii="Times New Roman" w:hAnsi="Times New Roman"/>
          <w:sz w:val="28"/>
          <w:szCs w:val="28"/>
          <w:lang w:eastAsia="ru-RU"/>
        </w:rPr>
      </w:pPr>
      <w:r w:rsidRPr="00E879CC">
        <w:rPr>
          <w:rFonts w:ascii="Times New Roman" w:hAnsi="Times New Roman"/>
          <w:sz w:val="28"/>
          <w:szCs w:val="28"/>
          <w:lang w:eastAsia="ru-RU"/>
        </w:rPr>
        <w:t xml:space="preserve">Согласно представленной схеме необходимо в первую очередь составить стратегию развития, </w:t>
      </w:r>
      <w:r>
        <w:rPr>
          <w:rFonts w:ascii="Times New Roman" w:hAnsi="Times New Roman"/>
          <w:sz w:val="28"/>
          <w:szCs w:val="28"/>
          <w:lang w:eastAsia="ru-RU"/>
        </w:rPr>
        <w:t>соблюдая основные принципы, к которым относятся принцип научности, взаимосвязанности, экономической обоснованности и целесообразности, и другие.</w:t>
      </w:r>
    </w:p>
    <w:p w:rsidR="008459F9" w:rsidRDefault="008459F9" w:rsidP="00994876">
      <w:pPr>
        <w:widowControl w:val="0"/>
        <w:spacing w:after="0" w:line="360" w:lineRule="auto"/>
        <w:ind w:firstLine="709"/>
        <w:contextualSpacing/>
        <w:jc w:val="both"/>
        <w:rPr>
          <w:rFonts w:ascii="Times New Roman" w:hAnsi="Times New Roman"/>
          <w:sz w:val="28"/>
          <w:szCs w:val="28"/>
          <w:lang w:eastAsia="ru-RU"/>
        </w:rPr>
      </w:pPr>
      <w:r w:rsidRPr="00386DF7">
        <w:rPr>
          <w:rFonts w:ascii="Times New Roman" w:hAnsi="Times New Roman"/>
          <w:sz w:val="28"/>
          <w:szCs w:val="28"/>
          <w:lang w:eastAsia="ru-RU"/>
        </w:rPr>
        <w:t>Три основные стратегии выбора способа начисления амортизации включают в себя следующие:</w:t>
      </w:r>
    </w:p>
    <w:p w:rsidR="008459F9" w:rsidRPr="007D3253" w:rsidRDefault="008459F9" w:rsidP="00994876">
      <w:pPr>
        <w:pStyle w:val="ab"/>
        <w:widowControl w:val="0"/>
        <w:numPr>
          <w:ilvl w:val="0"/>
          <w:numId w:val="12"/>
        </w:numPr>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д</w:t>
      </w:r>
      <w:r w:rsidRPr="007D3253">
        <w:rPr>
          <w:rFonts w:ascii="Times New Roman" w:hAnsi="Times New Roman"/>
          <w:sz w:val="28"/>
          <w:szCs w:val="28"/>
          <w:lang w:eastAsia="ru-RU"/>
        </w:rPr>
        <w:t>остижение максимальной прибыли плюс амортизация.</w:t>
      </w:r>
    </w:p>
    <w:p w:rsidR="008459F9" w:rsidRPr="007D3253" w:rsidRDefault="008459F9" w:rsidP="00994876">
      <w:pPr>
        <w:pStyle w:val="ab"/>
        <w:widowControl w:val="0"/>
        <w:numPr>
          <w:ilvl w:val="0"/>
          <w:numId w:val="12"/>
        </w:numPr>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д</w:t>
      </w:r>
      <w:r w:rsidRPr="007D3253">
        <w:rPr>
          <w:rFonts w:ascii="Times New Roman" w:hAnsi="Times New Roman"/>
          <w:sz w:val="28"/>
          <w:szCs w:val="28"/>
          <w:lang w:eastAsia="ru-RU"/>
        </w:rPr>
        <w:t>остижение максимальной величины прибыли.</w:t>
      </w:r>
    </w:p>
    <w:p w:rsidR="008459F9" w:rsidRPr="007D3253" w:rsidRDefault="008459F9" w:rsidP="00994876">
      <w:pPr>
        <w:pStyle w:val="ab"/>
        <w:widowControl w:val="0"/>
        <w:numPr>
          <w:ilvl w:val="0"/>
          <w:numId w:val="12"/>
        </w:numPr>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д</w:t>
      </w:r>
      <w:r w:rsidRPr="007D3253">
        <w:rPr>
          <w:rFonts w:ascii="Times New Roman" w:hAnsi="Times New Roman"/>
          <w:sz w:val="28"/>
          <w:szCs w:val="28"/>
          <w:lang w:eastAsia="ru-RU"/>
        </w:rPr>
        <w:t>остижение минимальной величины прибыли и максимальной величины амортизации.</w:t>
      </w:r>
    </w:p>
    <w:p w:rsidR="008459F9" w:rsidRPr="003E7D7C" w:rsidRDefault="008459F9" w:rsidP="00994876">
      <w:pPr>
        <w:widowControl w:val="0"/>
        <w:spacing w:after="0" w:line="36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Принцип научности </w:t>
      </w:r>
      <w:r w:rsidRPr="003E7D7C">
        <w:rPr>
          <w:rFonts w:ascii="Times New Roman" w:hAnsi="Times New Roman"/>
          <w:sz w:val="28"/>
          <w:szCs w:val="28"/>
          <w:lang w:eastAsia="ru-RU"/>
        </w:rPr>
        <w:t>означа</w:t>
      </w:r>
      <w:r>
        <w:rPr>
          <w:rFonts w:ascii="Times New Roman" w:hAnsi="Times New Roman"/>
          <w:sz w:val="28"/>
          <w:szCs w:val="28"/>
          <w:lang w:eastAsia="ru-RU"/>
        </w:rPr>
        <w:t>ет, что при разработке амортиза</w:t>
      </w:r>
      <w:r w:rsidRPr="003E7D7C">
        <w:rPr>
          <w:rFonts w:ascii="Times New Roman" w:hAnsi="Times New Roman"/>
          <w:sz w:val="28"/>
          <w:szCs w:val="28"/>
          <w:lang w:eastAsia="ru-RU"/>
        </w:rPr>
        <w:t>ционн</w:t>
      </w:r>
      <w:r>
        <w:rPr>
          <w:rFonts w:ascii="Times New Roman" w:hAnsi="Times New Roman"/>
          <w:sz w:val="28"/>
          <w:szCs w:val="28"/>
          <w:lang w:eastAsia="ru-RU"/>
        </w:rPr>
        <w:t>ой политики необходимо придержи</w:t>
      </w:r>
      <w:r w:rsidRPr="003E7D7C">
        <w:rPr>
          <w:rFonts w:ascii="Times New Roman" w:hAnsi="Times New Roman"/>
          <w:sz w:val="28"/>
          <w:szCs w:val="28"/>
          <w:lang w:eastAsia="ru-RU"/>
        </w:rPr>
        <w:t>ваться основных экономических законов</w:t>
      </w:r>
      <w:r w:rsidR="00994876">
        <w:rPr>
          <w:rFonts w:ascii="Times New Roman" w:hAnsi="Times New Roman"/>
          <w:sz w:val="28"/>
          <w:szCs w:val="28"/>
          <w:lang w:eastAsia="ru-RU"/>
        </w:rPr>
        <w:t xml:space="preserve"> </w:t>
      </w:r>
      <w:r w:rsidRPr="003E7D7C">
        <w:rPr>
          <w:rFonts w:ascii="Times New Roman" w:hAnsi="Times New Roman"/>
          <w:sz w:val="28"/>
          <w:szCs w:val="28"/>
          <w:lang w:eastAsia="ru-RU"/>
        </w:rPr>
        <w:t>рыночной экономики.</w:t>
      </w:r>
    </w:p>
    <w:p w:rsidR="00994876" w:rsidRDefault="00994876" w:rsidP="00994876">
      <w:pPr>
        <w:widowControl w:val="0"/>
        <w:spacing w:line="36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Принцип взаимосвязанности предполагает, что а</w:t>
      </w:r>
      <w:r w:rsidRPr="003E7D7C">
        <w:rPr>
          <w:rFonts w:ascii="Times New Roman" w:hAnsi="Times New Roman"/>
          <w:sz w:val="28"/>
          <w:szCs w:val="28"/>
          <w:lang w:eastAsia="ru-RU"/>
        </w:rPr>
        <w:t>мортизационная политика тесно взаимосвязана с воспроизводственной,</w:t>
      </w:r>
      <w:r>
        <w:rPr>
          <w:rFonts w:ascii="Times New Roman" w:hAnsi="Times New Roman"/>
          <w:sz w:val="28"/>
          <w:szCs w:val="28"/>
          <w:lang w:eastAsia="ru-RU"/>
        </w:rPr>
        <w:t xml:space="preserve"> </w:t>
      </w:r>
      <w:r w:rsidRPr="003E7D7C">
        <w:rPr>
          <w:rFonts w:ascii="Times New Roman" w:hAnsi="Times New Roman"/>
          <w:sz w:val="28"/>
          <w:szCs w:val="28"/>
          <w:lang w:eastAsia="ru-RU"/>
        </w:rPr>
        <w:t>научно-те</w:t>
      </w:r>
      <w:r>
        <w:rPr>
          <w:rFonts w:ascii="Times New Roman" w:hAnsi="Times New Roman"/>
          <w:sz w:val="28"/>
          <w:szCs w:val="28"/>
          <w:lang w:eastAsia="ru-RU"/>
        </w:rPr>
        <w:t>хнической (инновационной), инве</w:t>
      </w:r>
      <w:r w:rsidRPr="003E7D7C">
        <w:rPr>
          <w:rFonts w:ascii="Times New Roman" w:hAnsi="Times New Roman"/>
          <w:sz w:val="28"/>
          <w:szCs w:val="28"/>
          <w:lang w:eastAsia="ru-RU"/>
        </w:rPr>
        <w:t>стиционно</w:t>
      </w:r>
      <w:r>
        <w:rPr>
          <w:rFonts w:ascii="Times New Roman" w:hAnsi="Times New Roman"/>
          <w:sz w:val="28"/>
          <w:szCs w:val="28"/>
          <w:lang w:eastAsia="ru-RU"/>
        </w:rPr>
        <w:t>й, финансовой и вытекать из эко</w:t>
      </w:r>
      <w:r w:rsidRPr="003E7D7C">
        <w:rPr>
          <w:rFonts w:ascii="Times New Roman" w:hAnsi="Times New Roman"/>
          <w:sz w:val="28"/>
          <w:szCs w:val="28"/>
          <w:lang w:eastAsia="ru-RU"/>
        </w:rPr>
        <w:t xml:space="preserve">номической </w:t>
      </w:r>
      <w:r w:rsidRPr="003E7D7C">
        <w:rPr>
          <w:rFonts w:ascii="Times New Roman" w:hAnsi="Times New Roman"/>
          <w:sz w:val="28"/>
          <w:szCs w:val="28"/>
          <w:lang w:eastAsia="ru-RU"/>
        </w:rPr>
        <w:lastRenderedPageBreak/>
        <w:t xml:space="preserve">политики </w:t>
      </w:r>
      <w:r>
        <w:rPr>
          <w:rFonts w:ascii="Times New Roman" w:hAnsi="Times New Roman"/>
          <w:sz w:val="28"/>
          <w:szCs w:val="28"/>
          <w:lang w:eastAsia="ru-RU"/>
        </w:rPr>
        <w:t>организации</w:t>
      </w:r>
      <w:r w:rsidRPr="003E7D7C">
        <w:rPr>
          <w:rFonts w:ascii="Times New Roman" w:hAnsi="Times New Roman"/>
          <w:sz w:val="28"/>
          <w:szCs w:val="28"/>
          <w:lang w:eastAsia="ru-RU"/>
        </w:rPr>
        <w:t>.</w:t>
      </w:r>
    </w:p>
    <w:p w:rsidR="008459F9" w:rsidRDefault="008459F9" w:rsidP="008459F9">
      <w:pPr>
        <w:spacing w:line="360" w:lineRule="auto"/>
        <w:contextualSpacing/>
        <w:rPr>
          <w:rFonts w:ascii="Times New Roman" w:hAnsi="Times New Roman"/>
          <w:sz w:val="28"/>
          <w:szCs w:val="28"/>
        </w:rPr>
      </w:pPr>
      <w:r w:rsidRPr="005E35E1">
        <w:rPr>
          <w:rFonts w:ascii="Times New Roman" w:hAnsi="Times New Roman"/>
          <w:sz w:val="28"/>
          <w:szCs w:val="28"/>
        </w:rPr>
        <w:t xml:space="preserve">Таблица </w:t>
      </w:r>
      <w:r>
        <w:rPr>
          <w:rFonts w:ascii="Times New Roman" w:hAnsi="Times New Roman"/>
          <w:sz w:val="28"/>
          <w:szCs w:val="28"/>
        </w:rPr>
        <w:t>1 – Этапы разработки амортизационной политики предприятия</w:t>
      </w:r>
    </w:p>
    <w:tbl>
      <w:tblPr>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Layout w:type="fixed"/>
        <w:tblLook w:val="0020" w:firstRow="1" w:lastRow="0" w:firstColumn="0" w:lastColumn="0" w:noHBand="0" w:noVBand="0"/>
      </w:tblPr>
      <w:tblGrid>
        <w:gridCol w:w="817"/>
        <w:gridCol w:w="3827"/>
        <w:gridCol w:w="4985"/>
      </w:tblGrid>
      <w:tr w:rsidR="008459F9" w:rsidRPr="00874652" w:rsidTr="00874652">
        <w:tc>
          <w:tcPr>
            <w:tcW w:w="817" w:type="dxa"/>
            <w:shd w:val="clear" w:color="auto" w:fill="FFFFFF" w:themeFill="background1"/>
          </w:tcPr>
          <w:p w:rsidR="008459F9" w:rsidRPr="00874652" w:rsidRDefault="008459F9" w:rsidP="00874652">
            <w:pPr>
              <w:spacing w:line="240" w:lineRule="auto"/>
              <w:contextualSpacing/>
              <w:jc w:val="both"/>
              <w:rPr>
                <w:rFonts w:ascii="Times New Roman" w:hAnsi="Times New Roman"/>
                <w:b/>
                <w:bCs/>
                <w:sz w:val="24"/>
                <w:szCs w:val="24"/>
              </w:rPr>
            </w:pPr>
            <w:r w:rsidRPr="00874652">
              <w:rPr>
                <w:rFonts w:ascii="Times New Roman" w:hAnsi="Times New Roman"/>
                <w:bCs/>
                <w:sz w:val="24"/>
                <w:szCs w:val="24"/>
              </w:rPr>
              <w:t>Этап</w:t>
            </w:r>
          </w:p>
        </w:tc>
        <w:tc>
          <w:tcPr>
            <w:tcW w:w="3827" w:type="dxa"/>
            <w:shd w:val="clear" w:color="auto" w:fill="FFFFFF" w:themeFill="background1"/>
          </w:tcPr>
          <w:p w:rsidR="008459F9" w:rsidRPr="00874652" w:rsidRDefault="008459F9" w:rsidP="00874652">
            <w:pPr>
              <w:spacing w:line="240" w:lineRule="auto"/>
              <w:contextualSpacing/>
              <w:jc w:val="both"/>
              <w:rPr>
                <w:rFonts w:ascii="Times New Roman" w:hAnsi="Times New Roman"/>
                <w:b/>
                <w:bCs/>
                <w:sz w:val="24"/>
                <w:szCs w:val="24"/>
              </w:rPr>
            </w:pPr>
            <w:r w:rsidRPr="00874652">
              <w:rPr>
                <w:rFonts w:ascii="Times New Roman" w:hAnsi="Times New Roman"/>
                <w:bCs/>
                <w:sz w:val="24"/>
                <w:szCs w:val="24"/>
              </w:rPr>
              <w:t>Наименование деятельности</w:t>
            </w:r>
          </w:p>
        </w:tc>
        <w:tc>
          <w:tcPr>
            <w:tcW w:w="4985" w:type="dxa"/>
            <w:shd w:val="clear" w:color="auto" w:fill="FFFFFF" w:themeFill="background1"/>
          </w:tcPr>
          <w:p w:rsidR="008459F9" w:rsidRPr="00874652" w:rsidRDefault="008459F9" w:rsidP="00874652">
            <w:pPr>
              <w:spacing w:line="240" w:lineRule="auto"/>
              <w:contextualSpacing/>
              <w:jc w:val="both"/>
              <w:rPr>
                <w:rFonts w:ascii="Times New Roman" w:hAnsi="Times New Roman"/>
                <w:b/>
                <w:bCs/>
                <w:sz w:val="24"/>
                <w:szCs w:val="24"/>
              </w:rPr>
            </w:pPr>
            <w:r w:rsidRPr="00874652">
              <w:rPr>
                <w:rFonts w:ascii="Times New Roman" w:hAnsi="Times New Roman"/>
                <w:bCs/>
                <w:sz w:val="24"/>
                <w:szCs w:val="24"/>
              </w:rPr>
              <w:t>Содержание</w:t>
            </w:r>
          </w:p>
        </w:tc>
      </w:tr>
      <w:tr w:rsidR="008459F9" w:rsidRPr="00874652" w:rsidTr="00874652">
        <w:tc>
          <w:tcPr>
            <w:tcW w:w="817" w:type="dxa"/>
            <w:shd w:val="clear" w:color="auto" w:fill="FFFFFF" w:themeFill="background1"/>
          </w:tcPr>
          <w:p w:rsidR="008459F9" w:rsidRPr="00874652" w:rsidRDefault="008459F9" w:rsidP="00874652">
            <w:pPr>
              <w:spacing w:line="240" w:lineRule="auto"/>
              <w:contextualSpacing/>
              <w:jc w:val="both"/>
              <w:rPr>
                <w:rFonts w:ascii="Times New Roman" w:hAnsi="Times New Roman"/>
                <w:sz w:val="24"/>
                <w:szCs w:val="24"/>
              </w:rPr>
            </w:pPr>
            <w:r w:rsidRPr="00874652">
              <w:rPr>
                <w:rFonts w:ascii="Times New Roman" w:hAnsi="Times New Roman"/>
                <w:sz w:val="24"/>
                <w:szCs w:val="24"/>
              </w:rPr>
              <w:t>1</w:t>
            </w:r>
          </w:p>
        </w:tc>
        <w:tc>
          <w:tcPr>
            <w:tcW w:w="3827" w:type="dxa"/>
            <w:shd w:val="clear" w:color="auto" w:fill="FFFFFF" w:themeFill="background1"/>
          </w:tcPr>
          <w:p w:rsidR="008459F9" w:rsidRPr="00874652" w:rsidRDefault="008459F9" w:rsidP="00874652">
            <w:pPr>
              <w:spacing w:line="240" w:lineRule="auto"/>
              <w:contextualSpacing/>
              <w:jc w:val="both"/>
              <w:rPr>
                <w:rFonts w:ascii="Times New Roman" w:hAnsi="Times New Roman"/>
                <w:sz w:val="24"/>
                <w:szCs w:val="24"/>
              </w:rPr>
            </w:pPr>
            <w:r w:rsidRPr="00874652">
              <w:rPr>
                <w:rFonts w:ascii="Times New Roman" w:hAnsi="Times New Roman"/>
                <w:sz w:val="24"/>
                <w:szCs w:val="24"/>
              </w:rPr>
              <w:t>Определение принципов формирования амортизационной политики</w:t>
            </w:r>
          </w:p>
        </w:tc>
        <w:tc>
          <w:tcPr>
            <w:tcW w:w="4985" w:type="dxa"/>
            <w:shd w:val="clear" w:color="auto" w:fill="FFFFFF" w:themeFill="background1"/>
          </w:tcPr>
          <w:p w:rsidR="008459F9" w:rsidRPr="00874652" w:rsidRDefault="008459F9" w:rsidP="00874652">
            <w:pPr>
              <w:spacing w:line="240" w:lineRule="auto"/>
              <w:contextualSpacing/>
              <w:jc w:val="both"/>
              <w:rPr>
                <w:rFonts w:ascii="Times New Roman" w:hAnsi="Times New Roman"/>
                <w:sz w:val="24"/>
                <w:szCs w:val="24"/>
              </w:rPr>
            </w:pPr>
            <w:r w:rsidRPr="00874652">
              <w:rPr>
                <w:rFonts w:ascii="Times New Roman" w:hAnsi="Times New Roman"/>
                <w:sz w:val="24"/>
                <w:szCs w:val="24"/>
              </w:rPr>
              <w:t>Принцип соразмерности и воспроизводственной сбалансированности; непрерывности реинвестиционного процесса; налогового регулирования; максимизации денежного потока амортизации на воспроизводство.</w:t>
            </w:r>
          </w:p>
        </w:tc>
      </w:tr>
      <w:tr w:rsidR="008459F9" w:rsidRPr="00874652" w:rsidTr="00874652">
        <w:tc>
          <w:tcPr>
            <w:tcW w:w="817" w:type="dxa"/>
            <w:shd w:val="clear" w:color="auto" w:fill="FFFFFF" w:themeFill="background1"/>
          </w:tcPr>
          <w:p w:rsidR="008459F9" w:rsidRPr="00874652" w:rsidRDefault="008459F9" w:rsidP="00874652">
            <w:pPr>
              <w:spacing w:line="240" w:lineRule="auto"/>
              <w:contextualSpacing/>
              <w:jc w:val="both"/>
              <w:rPr>
                <w:rFonts w:ascii="Times New Roman" w:hAnsi="Times New Roman"/>
                <w:sz w:val="24"/>
                <w:szCs w:val="24"/>
              </w:rPr>
            </w:pPr>
            <w:r w:rsidRPr="00874652">
              <w:rPr>
                <w:rFonts w:ascii="Times New Roman" w:hAnsi="Times New Roman"/>
                <w:sz w:val="24"/>
                <w:szCs w:val="24"/>
              </w:rPr>
              <w:t>2</w:t>
            </w:r>
          </w:p>
        </w:tc>
        <w:tc>
          <w:tcPr>
            <w:tcW w:w="3827" w:type="dxa"/>
            <w:shd w:val="clear" w:color="auto" w:fill="FFFFFF" w:themeFill="background1"/>
          </w:tcPr>
          <w:p w:rsidR="008459F9" w:rsidRPr="00874652" w:rsidRDefault="008459F9" w:rsidP="00874652">
            <w:pPr>
              <w:spacing w:line="240" w:lineRule="auto"/>
              <w:contextualSpacing/>
              <w:jc w:val="both"/>
              <w:rPr>
                <w:rFonts w:ascii="Times New Roman" w:hAnsi="Times New Roman"/>
                <w:sz w:val="24"/>
                <w:szCs w:val="24"/>
              </w:rPr>
            </w:pPr>
            <w:r w:rsidRPr="00874652">
              <w:rPr>
                <w:rFonts w:ascii="Times New Roman" w:hAnsi="Times New Roman"/>
                <w:sz w:val="24"/>
                <w:szCs w:val="24"/>
              </w:rPr>
              <w:t xml:space="preserve">Переоценка основных фондов, анализ их видовой, возрастной и технологической структуры </w:t>
            </w:r>
          </w:p>
        </w:tc>
        <w:tc>
          <w:tcPr>
            <w:tcW w:w="4985" w:type="dxa"/>
            <w:shd w:val="clear" w:color="auto" w:fill="FFFFFF" w:themeFill="background1"/>
          </w:tcPr>
          <w:p w:rsidR="008459F9" w:rsidRPr="00874652" w:rsidRDefault="008459F9" w:rsidP="00874652">
            <w:pPr>
              <w:spacing w:line="240" w:lineRule="auto"/>
              <w:contextualSpacing/>
              <w:jc w:val="both"/>
              <w:rPr>
                <w:rFonts w:ascii="Times New Roman" w:hAnsi="Times New Roman"/>
                <w:sz w:val="24"/>
                <w:szCs w:val="24"/>
              </w:rPr>
            </w:pPr>
            <w:r w:rsidRPr="00874652">
              <w:rPr>
                <w:rFonts w:ascii="Times New Roman" w:hAnsi="Times New Roman"/>
                <w:sz w:val="24"/>
                <w:szCs w:val="24"/>
              </w:rPr>
              <w:t>Оценка состояния, динамики и возрастной структуры; стоимостная оценка износа основных средств; определение необходимого объема инвестиционных ресурсов для покрытия износа.</w:t>
            </w:r>
          </w:p>
        </w:tc>
      </w:tr>
      <w:tr w:rsidR="008459F9" w:rsidRPr="00874652" w:rsidTr="00874652">
        <w:tc>
          <w:tcPr>
            <w:tcW w:w="817" w:type="dxa"/>
            <w:shd w:val="clear" w:color="auto" w:fill="FFFFFF" w:themeFill="background1"/>
          </w:tcPr>
          <w:p w:rsidR="008459F9" w:rsidRPr="00874652" w:rsidRDefault="008459F9" w:rsidP="00874652">
            <w:pPr>
              <w:spacing w:line="240" w:lineRule="auto"/>
              <w:contextualSpacing/>
              <w:jc w:val="both"/>
              <w:rPr>
                <w:rFonts w:ascii="Times New Roman" w:hAnsi="Times New Roman"/>
                <w:sz w:val="24"/>
                <w:szCs w:val="24"/>
              </w:rPr>
            </w:pPr>
            <w:r w:rsidRPr="00874652">
              <w:rPr>
                <w:rFonts w:ascii="Times New Roman" w:hAnsi="Times New Roman"/>
                <w:sz w:val="24"/>
                <w:szCs w:val="24"/>
              </w:rPr>
              <w:t>3</w:t>
            </w:r>
          </w:p>
        </w:tc>
        <w:tc>
          <w:tcPr>
            <w:tcW w:w="3827" w:type="dxa"/>
            <w:shd w:val="clear" w:color="auto" w:fill="FFFFFF" w:themeFill="background1"/>
          </w:tcPr>
          <w:p w:rsidR="008459F9" w:rsidRPr="00874652" w:rsidRDefault="008459F9" w:rsidP="00874652">
            <w:pPr>
              <w:spacing w:line="240" w:lineRule="auto"/>
              <w:contextualSpacing/>
              <w:jc w:val="both"/>
              <w:rPr>
                <w:rFonts w:ascii="Times New Roman" w:hAnsi="Times New Roman"/>
                <w:sz w:val="24"/>
                <w:szCs w:val="24"/>
              </w:rPr>
            </w:pPr>
            <w:r w:rsidRPr="00874652">
              <w:rPr>
                <w:rFonts w:ascii="Times New Roman" w:hAnsi="Times New Roman"/>
                <w:sz w:val="24"/>
                <w:szCs w:val="24"/>
              </w:rPr>
              <w:t>Определение базовых условий формирования амортизационного ресурса</w:t>
            </w:r>
          </w:p>
        </w:tc>
        <w:tc>
          <w:tcPr>
            <w:tcW w:w="4985" w:type="dxa"/>
            <w:shd w:val="clear" w:color="auto" w:fill="FFFFFF" w:themeFill="background1"/>
          </w:tcPr>
          <w:p w:rsidR="008459F9" w:rsidRPr="00874652" w:rsidRDefault="008459F9" w:rsidP="00874652">
            <w:pPr>
              <w:spacing w:line="240" w:lineRule="auto"/>
              <w:contextualSpacing/>
              <w:jc w:val="both"/>
              <w:rPr>
                <w:rFonts w:ascii="Times New Roman" w:hAnsi="Times New Roman"/>
                <w:sz w:val="24"/>
                <w:szCs w:val="24"/>
              </w:rPr>
            </w:pPr>
            <w:r w:rsidRPr="00874652">
              <w:rPr>
                <w:rFonts w:ascii="Times New Roman" w:hAnsi="Times New Roman"/>
                <w:sz w:val="24"/>
                <w:szCs w:val="24"/>
              </w:rPr>
              <w:t>Сроки полезного использования; нормы амортизации; повышающие и понижающие коэффициенты; ценовая политика.</w:t>
            </w:r>
          </w:p>
        </w:tc>
      </w:tr>
      <w:tr w:rsidR="008459F9" w:rsidRPr="00874652" w:rsidTr="00874652">
        <w:tc>
          <w:tcPr>
            <w:tcW w:w="817" w:type="dxa"/>
            <w:shd w:val="clear" w:color="auto" w:fill="FFFFFF" w:themeFill="background1"/>
          </w:tcPr>
          <w:p w:rsidR="008459F9" w:rsidRPr="00874652" w:rsidRDefault="008459F9" w:rsidP="00874652">
            <w:pPr>
              <w:spacing w:line="240" w:lineRule="auto"/>
              <w:contextualSpacing/>
              <w:jc w:val="both"/>
              <w:rPr>
                <w:rFonts w:ascii="Times New Roman" w:hAnsi="Times New Roman"/>
                <w:sz w:val="24"/>
                <w:szCs w:val="24"/>
              </w:rPr>
            </w:pPr>
            <w:r w:rsidRPr="00874652">
              <w:rPr>
                <w:rFonts w:ascii="Times New Roman" w:hAnsi="Times New Roman"/>
                <w:sz w:val="24"/>
                <w:szCs w:val="24"/>
              </w:rPr>
              <w:t>4</w:t>
            </w:r>
          </w:p>
        </w:tc>
        <w:tc>
          <w:tcPr>
            <w:tcW w:w="3827" w:type="dxa"/>
            <w:shd w:val="clear" w:color="auto" w:fill="FFFFFF" w:themeFill="background1"/>
          </w:tcPr>
          <w:p w:rsidR="008459F9" w:rsidRPr="00874652" w:rsidRDefault="008459F9" w:rsidP="00874652">
            <w:pPr>
              <w:spacing w:line="240" w:lineRule="auto"/>
              <w:contextualSpacing/>
              <w:jc w:val="both"/>
              <w:rPr>
                <w:rFonts w:ascii="Times New Roman" w:hAnsi="Times New Roman"/>
                <w:sz w:val="24"/>
                <w:szCs w:val="24"/>
              </w:rPr>
            </w:pPr>
            <w:r w:rsidRPr="00874652">
              <w:rPr>
                <w:rFonts w:ascii="Times New Roman" w:hAnsi="Times New Roman"/>
                <w:sz w:val="24"/>
                <w:szCs w:val="24"/>
              </w:rPr>
              <w:t>Выбор и обоснование способа начисления амортизации</w:t>
            </w:r>
          </w:p>
        </w:tc>
        <w:tc>
          <w:tcPr>
            <w:tcW w:w="4985" w:type="dxa"/>
            <w:shd w:val="clear" w:color="auto" w:fill="FFFFFF" w:themeFill="background1"/>
          </w:tcPr>
          <w:p w:rsidR="008459F9" w:rsidRPr="00874652" w:rsidRDefault="008459F9" w:rsidP="00874652">
            <w:pPr>
              <w:spacing w:line="240" w:lineRule="auto"/>
              <w:contextualSpacing/>
              <w:jc w:val="both"/>
              <w:rPr>
                <w:rFonts w:ascii="Times New Roman" w:hAnsi="Times New Roman"/>
                <w:sz w:val="24"/>
                <w:szCs w:val="24"/>
              </w:rPr>
            </w:pPr>
            <w:r w:rsidRPr="00874652">
              <w:rPr>
                <w:rFonts w:ascii="Times New Roman" w:hAnsi="Times New Roman"/>
                <w:sz w:val="24"/>
                <w:szCs w:val="24"/>
              </w:rPr>
              <w:t>Как для целей бухгалтерского, так и для целей налогового учета</w:t>
            </w:r>
          </w:p>
        </w:tc>
      </w:tr>
      <w:tr w:rsidR="008459F9" w:rsidRPr="00874652" w:rsidTr="00874652">
        <w:tc>
          <w:tcPr>
            <w:tcW w:w="817" w:type="dxa"/>
            <w:shd w:val="clear" w:color="auto" w:fill="FFFFFF" w:themeFill="background1"/>
          </w:tcPr>
          <w:p w:rsidR="008459F9" w:rsidRPr="00874652" w:rsidRDefault="008459F9" w:rsidP="00874652">
            <w:pPr>
              <w:spacing w:line="240" w:lineRule="auto"/>
              <w:contextualSpacing/>
              <w:jc w:val="both"/>
              <w:rPr>
                <w:rFonts w:ascii="Times New Roman" w:hAnsi="Times New Roman"/>
                <w:sz w:val="24"/>
                <w:szCs w:val="24"/>
              </w:rPr>
            </w:pPr>
            <w:r w:rsidRPr="00874652">
              <w:rPr>
                <w:rFonts w:ascii="Times New Roman" w:hAnsi="Times New Roman"/>
                <w:sz w:val="24"/>
                <w:szCs w:val="24"/>
              </w:rPr>
              <w:t>5</w:t>
            </w:r>
          </w:p>
        </w:tc>
        <w:tc>
          <w:tcPr>
            <w:tcW w:w="3827" w:type="dxa"/>
            <w:shd w:val="clear" w:color="auto" w:fill="FFFFFF" w:themeFill="background1"/>
          </w:tcPr>
          <w:p w:rsidR="008459F9" w:rsidRPr="00874652" w:rsidRDefault="008459F9" w:rsidP="00874652">
            <w:pPr>
              <w:spacing w:line="240" w:lineRule="auto"/>
              <w:contextualSpacing/>
              <w:jc w:val="both"/>
              <w:rPr>
                <w:rFonts w:ascii="Times New Roman" w:hAnsi="Times New Roman"/>
                <w:sz w:val="24"/>
                <w:szCs w:val="24"/>
              </w:rPr>
            </w:pPr>
            <w:r w:rsidRPr="00874652">
              <w:rPr>
                <w:rFonts w:ascii="Times New Roman" w:hAnsi="Times New Roman"/>
                <w:sz w:val="24"/>
                <w:szCs w:val="24"/>
              </w:rPr>
              <w:t>Обеспечение целевого своевременного использования средств амортизационного фонда</w:t>
            </w:r>
          </w:p>
        </w:tc>
        <w:tc>
          <w:tcPr>
            <w:tcW w:w="4985" w:type="dxa"/>
            <w:shd w:val="clear" w:color="auto" w:fill="FFFFFF" w:themeFill="background1"/>
          </w:tcPr>
          <w:p w:rsidR="008459F9" w:rsidRPr="00874652" w:rsidRDefault="008459F9" w:rsidP="00874652">
            <w:pPr>
              <w:spacing w:line="240" w:lineRule="auto"/>
              <w:contextualSpacing/>
              <w:jc w:val="both"/>
              <w:rPr>
                <w:rFonts w:ascii="Times New Roman" w:hAnsi="Times New Roman"/>
                <w:sz w:val="24"/>
                <w:szCs w:val="24"/>
              </w:rPr>
            </w:pPr>
            <w:r w:rsidRPr="00874652">
              <w:rPr>
                <w:rFonts w:ascii="Times New Roman" w:hAnsi="Times New Roman"/>
                <w:sz w:val="24"/>
                <w:szCs w:val="24"/>
              </w:rPr>
              <w:t>Выбор типа амортизационной стратегии, выбор направлений, объемов и качества использования амортизационных фондов, в том числе на НИОКР</w:t>
            </w:r>
          </w:p>
        </w:tc>
      </w:tr>
      <w:tr w:rsidR="008459F9" w:rsidRPr="00874652" w:rsidTr="00874652">
        <w:tc>
          <w:tcPr>
            <w:tcW w:w="817" w:type="dxa"/>
            <w:shd w:val="clear" w:color="auto" w:fill="FFFFFF" w:themeFill="background1"/>
          </w:tcPr>
          <w:p w:rsidR="008459F9" w:rsidRPr="00874652" w:rsidRDefault="008459F9" w:rsidP="00874652">
            <w:pPr>
              <w:spacing w:line="240" w:lineRule="auto"/>
              <w:contextualSpacing/>
              <w:jc w:val="both"/>
              <w:rPr>
                <w:rFonts w:ascii="Times New Roman" w:hAnsi="Times New Roman"/>
                <w:sz w:val="24"/>
                <w:szCs w:val="24"/>
              </w:rPr>
            </w:pPr>
            <w:r w:rsidRPr="00874652">
              <w:rPr>
                <w:rFonts w:ascii="Times New Roman" w:hAnsi="Times New Roman"/>
                <w:sz w:val="24"/>
                <w:szCs w:val="24"/>
              </w:rPr>
              <w:t>6</w:t>
            </w:r>
          </w:p>
        </w:tc>
        <w:tc>
          <w:tcPr>
            <w:tcW w:w="3827" w:type="dxa"/>
            <w:shd w:val="clear" w:color="auto" w:fill="FFFFFF" w:themeFill="background1"/>
          </w:tcPr>
          <w:p w:rsidR="008459F9" w:rsidRPr="00874652" w:rsidRDefault="008459F9" w:rsidP="00874652">
            <w:pPr>
              <w:spacing w:line="240" w:lineRule="auto"/>
              <w:contextualSpacing/>
              <w:jc w:val="both"/>
              <w:rPr>
                <w:rFonts w:ascii="Times New Roman" w:hAnsi="Times New Roman"/>
                <w:sz w:val="24"/>
                <w:szCs w:val="24"/>
              </w:rPr>
            </w:pPr>
            <w:r w:rsidRPr="00874652">
              <w:rPr>
                <w:rFonts w:ascii="Times New Roman" w:hAnsi="Times New Roman"/>
                <w:sz w:val="24"/>
                <w:szCs w:val="24"/>
              </w:rPr>
              <w:t>Аккумулирование и капитализация амортизационного фонда в составе резервного капитала</w:t>
            </w:r>
          </w:p>
        </w:tc>
        <w:tc>
          <w:tcPr>
            <w:tcW w:w="4985" w:type="dxa"/>
            <w:shd w:val="clear" w:color="auto" w:fill="FFFFFF" w:themeFill="background1"/>
          </w:tcPr>
          <w:p w:rsidR="008459F9" w:rsidRPr="00874652" w:rsidRDefault="008459F9" w:rsidP="00874652">
            <w:pPr>
              <w:spacing w:line="240" w:lineRule="auto"/>
              <w:contextualSpacing/>
              <w:jc w:val="both"/>
              <w:rPr>
                <w:rFonts w:ascii="Times New Roman" w:hAnsi="Times New Roman"/>
                <w:sz w:val="24"/>
                <w:szCs w:val="24"/>
              </w:rPr>
            </w:pPr>
            <w:r w:rsidRPr="00874652">
              <w:rPr>
                <w:rFonts w:ascii="Times New Roman" w:hAnsi="Times New Roman"/>
                <w:sz w:val="24"/>
                <w:szCs w:val="24"/>
              </w:rPr>
              <w:t>Амортизационная премия, соразмерная с ускоренной амортизацией, объемы амортизационных отчислений в первые годы амортизации</w:t>
            </w:r>
          </w:p>
        </w:tc>
      </w:tr>
      <w:tr w:rsidR="008459F9" w:rsidRPr="00874652" w:rsidTr="00874652">
        <w:tc>
          <w:tcPr>
            <w:tcW w:w="817" w:type="dxa"/>
            <w:shd w:val="clear" w:color="auto" w:fill="FFFFFF" w:themeFill="background1"/>
          </w:tcPr>
          <w:p w:rsidR="008459F9" w:rsidRPr="00874652" w:rsidRDefault="008459F9" w:rsidP="00874652">
            <w:pPr>
              <w:spacing w:line="240" w:lineRule="auto"/>
              <w:contextualSpacing/>
              <w:jc w:val="both"/>
              <w:rPr>
                <w:rFonts w:ascii="Times New Roman" w:hAnsi="Times New Roman"/>
                <w:sz w:val="24"/>
                <w:szCs w:val="24"/>
              </w:rPr>
            </w:pPr>
            <w:r w:rsidRPr="00874652">
              <w:rPr>
                <w:rFonts w:ascii="Times New Roman" w:hAnsi="Times New Roman"/>
                <w:sz w:val="24"/>
                <w:szCs w:val="24"/>
              </w:rPr>
              <w:t>7</w:t>
            </w:r>
          </w:p>
        </w:tc>
        <w:tc>
          <w:tcPr>
            <w:tcW w:w="3827" w:type="dxa"/>
            <w:shd w:val="clear" w:color="auto" w:fill="FFFFFF" w:themeFill="background1"/>
          </w:tcPr>
          <w:p w:rsidR="008459F9" w:rsidRPr="00874652" w:rsidRDefault="008459F9" w:rsidP="00874652">
            <w:pPr>
              <w:spacing w:line="240" w:lineRule="auto"/>
              <w:contextualSpacing/>
              <w:jc w:val="both"/>
              <w:rPr>
                <w:rFonts w:ascii="Times New Roman" w:hAnsi="Times New Roman"/>
                <w:sz w:val="24"/>
                <w:szCs w:val="24"/>
              </w:rPr>
            </w:pPr>
            <w:r w:rsidRPr="00874652">
              <w:rPr>
                <w:rFonts w:ascii="Times New Roman" w:hAnsi="Times New Roman"/>
                <w:sz w:val="24"/>
                <w:szCs w:val="24"/>
              </w:rPr>
              <w:t>Оптимизация налоговых платежей</w:t>
            </w:r>
          </w:p>
        </w:tc>
        <w:tc>
          <w:tcPr>
            <w:tcW w:w="4985" w:type="dxa"/>
            <w:shd w:val="clear" w:color="auto" w:fill="FFFFFF" w:themeFill="background1"/>
          </w:tcPr>
          <w:p w:rsidR="008459F9" w:rsidRPr="00874652" w:rsidRDefault="008459F9" w:rsidP="00874652">
            <w:pPr>
              <w:spacing w:line="240" w:lineRule="auto"/>
              <w:contextualSpacing/>
              <w:jc w:val="both"/>
              <w:rPr>
                <w:rFonts w:ascii="Times New Roman" w:hAnsi="Times New Roman"/>
                <w:sz w:val="24"/>
                <w:szCs w:val="24"/>
              </w:rPr>
            </w:pPr>
            <w:r w:rsidRPr="00874652">
              <w:rPr>
                <w:rFonts w:ascii="Times New Roman" w:hAnsi="Times New Roman"/>
                <w:sz w:val="24"/>
                <w:szCs w:val="24"/>
              </w:rPr>
              <w:t>Координация амортизационного и налогового потоков, расчет экономии (перерасхода) по налоговым платежам</w:t>
            </w:r>
          </w:p>
        </w:tc>
      </w:tr>
      <w:tr w:rsidR="008459F9" w:rsidRPr="00874652" w:rsidTr="00874652">
        <w:tc>
          <w:tcPr>
            <w:tcW w:w="817" w:type="dxa"/>
            <w:shd w:val="clear" w:color="auto" w:fill="FFFFFF" w:themeFill="background1"/>
          </w:tcPr>
          <w:p w:rsidR="008459F9" w:rsidRPr="00874652" w:rsidRDefault="008459F9" w:rsidP="00874652">
            <w:pPr>
              <w:spacing w:line="240" w:lineRule="auto"/>
              <w:contextualSpacing/>
              <w:jc w:val="both"/>
              <w:rPr>
                <w:rFonts w:ascii="Times New Roman" w:hAnsi="Times New Roman"/>
                <w:sz w:val="24"/>
                <w:szCs w:val="24"/>
              </w:rPr>
            </w:pPr>
            <w:r w:rsidRPr="00874652">
              <w:rPr>
                <w:rFonts w:ascii="Times New Roman" w:hAnsi="Times New Roman"/>
                <w:sz w:val="24"/>
                <w:szCs w:val="24"/>
              </w:rPr>
              <w:t>8</w:t>
            </w:r>
          </w:p>
        </w:tc>
        <w:tc>
          <w:tcPr>
            <w:tcW w:w="3827" w:type="dxa"/>
            <w:shd w:val="clear" w:color="auto" w:fill="FFFFFF" w:themeFill="background1"/>
          </w:tcPr>
          <w:p w:rsidR="008459F9" w:rsidRPr="00874652" w:rsidRDefault="008459F9" w:rsidP="00874652">
            <w:pPr>
              <w:spacing w:line="240" w:lineRule="auto"/>
              <w:contextualSpacing/>
              <w:jc w:val="both"/>
              <w:rPr>
                <w:rFonts w:ascii="Times New Roman" w:hAnsi="Times New Roman"/>
                <w:sz w:val="24"/>
                <w:szCs w:val="24"/>
              </w:rPr>
            </w:pPr>
            <w:r w:rsidRPr="00874652">
              <w:rPr>
                <w:rFonts w:ascii="Times New Roman" w:hAnsi="Times New Roman"/>
                <w:sz w:val="24"/>
                <w:szCs w:val="24"/>
              </w:rPr>
              <w:t>Оценка влияния амортизационной политики на финансовый результат</w:t>
            </w:r>
          </w:p>
        </w:tc>
        <w:tc>
          <w:tcPr>
            <w:tcW w:w="4985" w:type="dxa"/>
            <w:shd w:val="clear" w:color="auto" w:fill="FFFFFF" w:themeFill="background1"/>
          </w:tcPr>
          <w:p w:rsidR="008459F9" w:rsidRPr="00874652" w:rsidRDefault="008459F9" w:rsidP="00874652">
            <w:pPr>
              <w:spacing w:line="240" w:lineRule="auto"/>
              <w:contextualSpacing/>
              <w:jc w:val="both"/>
              <w:rPr>
                <w:rFonts w:ascii="Times New Roman" w:hAnsi="Times New Roman"/>
                <w:sz w:val="24"/>
                <w:szCs w:val="24"/>
              </w:rPr>
            </w:pPr>
            <w:r w:rsidRPr="00874652">
              <w:rPr>
                <w:rFonts w:ascii="Times New Roman" w:hAnsi="Times New Roman"/>
                <w:sz w:val="24"/>
                <w:szCs w:val="24"/>
              </w:rPr>
              <w:t>Влияние амортизации на себестоимость продукции, ценовую политику, финансовый результат</w:t>
            </w:r>
          </w:p>
        </w:tc>
      </w:tr>
      <w:tr w:rsidR="008459F9" w:rsidRPr="00874652" w:rsidTr="00874652">
        <w:tc>
          <w:tcPr>
            <w:tcW w:w="817" w:type="dxa"/>
            <w:shd w:val="clear" w:color="auto" w:fill="FFFFFF" w:themeFill="background1"/>
          </w:tcPr>
          <w:p w:rsidR="008459F9" w:rsidRPr="00874652" w:rsidRDefault="008459F9" w:rsidP="00874652">
            <w:pPr>
              <w:spacing w:line="240" w:lineRule="auto"/>
              <w:contextualSpacing/>
              <w:jc w:val="both"/>
              <w:rPr>
                <w:rFonts w:ascii="Times New Roman" w:hAnsi="Times New Roman"/>
                <w:sz w:val="24"/>
                <w:szCs w:val="24"/>
              </w:rPr>
            </w:pPr>
            <w:r w:rsidRPr="00874652">
              <w:rPr>
                <w:rFonts w:ascii="Times New Roman" w:hAnsi="Times New Roman"/>
                <w:sz w:val="24"/>
                <w:szCs w:val="24"/>
              </w:rPr>
              <w:t>9</w:t>
            </w:r>
          </w:p>
        </w:tc>
        <w:tc>
          <w:tcPr>
            <w:tcW w:w="3827" w:type="dxa"/>
            <w:shd w:val="clear" w:color="auto" w:fill="FFFFFF" w:themeFill="background1"/>
          </w:tcPr>
          <w:p w:rsidR="008459F9" w:rsidRPr="00874652" w:rsidRDefault="008459F9" w:rsidP="00874652">
            <w:pPr>
              <w:spacing w:line="240" w:lineRule="auto"/>
              <w:contextualSpacing/>
              <w:jc w:val="both"/>
              <w:rPr>
                <w:rFonts w:ascii="Times New Roman" w:hAnsi="Times New Roman"/>
                <w:sz w:val="24"/>
                <w:szCs w:val="24"/>
              </w:rPr>
            </w:pPr>
            <w:r w:rsidRPr="00874652">
              <w:rPr>
                <w:rFonts w:ascii="Times New Roman" w:hAnsi="Times New Roman"/>
                <w:sz w:val="24"/>
                <w:szCs w:val="24"/>
              </w:rPr>
              <w:t>Анализ результативности и эффективности амортизационной политики</w:t>
            </w:r>
          </w:p>
        </w:tc>
        <w:tc>
          <w:tcPr>
            <w:tcW w:w="4985" w:type="dxa"/>
            <w:shd w:val="clear" w:color="auto" w:fill="FFFFFF" w:themeFill="background1"/>
          </w:tcPr>
          <w:p w:rsidR="008459F9" w:rsidRPr="00874652" w:rsidRDefault="008459F9" w:rsidP="00874652">
            <w:pPr>
              <w:spacing w:line="240" w:lineRule="auto"/>
              <w:contextualSpacing/>
              <w:jc w:val="both"/>
              <w:rPr>
                <w:rFonts w:ascii="Times New Roman" w:hAnsi="Times New Roman"/>
                <w:sz w:val="24"/>
                <w:szCs w:val="24"/>
              </w:rPr>
            </w:pPr>
            <w:r w:rsidRPr="00874652">
              <w:rPr>
                <w:rFonts w:ascii="Times New Roman" w:hAnsi="Times New Roman"/>
                <w:sz w:val="24"/>
                <w:szCs w:val="24"/>
              </w:rPr>
              <w:t>Анализ воспроизводственной сбалансированности, абсолютных показателей покрытия износа, стратегии</w:t>
            </w:r>
          </w:p>
        </w:tc>
      </w:tr>
    </w:tbl>
    <w:p w:rsidR="00994876" w:rsidRDefault="00994876" w:rsidP="008459F9">
      <w:pPr>
        <w:spacing w:line="360" w:lineRule="auto"/>
        <w:ind w:firstLine="709"/>
        <w:contextualSpacing/>
        <w:jc w:val="both"/>
        <w:rPr>
          <w:rFonts w:ascii="Times New Roman" w:hAnsi="Times New Roman"/>
          <w:sz w:val="28"/>
          <w:szCs w:val="28"/>
          <w:lang w:eastAsia="ru-RU"/>
        </w:rPr>
      </w:pPr>
    </w:p>
    <w:p w:rsidR="008459F9" w:rsidRPr="003E7D7C" w:rsidRDefault="008459F9" w:rsidP="00994876">
      <w:pPr>
        <w:widowControl w:val="0"/>
        <w:spacing w:line="36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Принцип экономической обосно</w:t>
      </w:r>
      <w:r w:rsidRPr="003E7D7C">
        <w:rPr>
          <w:rFonts w:ascii="Times New Roman" w:hAnsi="Times New Roman"/>
          <w:sz w:val="28"/>
          <w:szCs w:val="28"/>
          <w:lang w:eastAsia="ru-RU"/>
        </w:rPr>
        <w:t>ванности и целесообразности. Суть этого</w:t>
      </w:r>
      <w:r w:rsidR="00874652">
        <w:rPr>
          <w:rFonts w:ascii="Times New Roman" w:hAnsi="Times New Roman"/>
          <w:sz w:val="28"/>
          <w:szCs w:val="28"/>
          <w:lang w:eastAsia="ru-RU"/>
        </w:rPr>
        <w:t xml:space="preserve"> </w:t>
      </w:r>
      <w:r w:rsidRPr="003E7D7C">
        <w:rPr>
          <w:rFonts w:ascii="Times New Roman" w:hAnsi="Times New Roman"/>
          <w:sz w:val="28"/>
          <w:szCs w:val="28"/>
          <w:lang w:eastAsia="ru-RU"/>
        </w:rPr>
        <w:t xml:space="preserve">принципа заключается в экономической </w:t>
      </w:r>
      <w:r>
        <w:rPr>
          <w:rFonts w:ascii="Times New Roman" w:hAnsi="Times New Roman"/>
          <w:sz w:val="28"/>
          <w:szCs w:val="28"/>
          <w:lang w:eastAsia="ru-RU"/>
        </w:rPr>
        <w:t>це</w:t>
      </w:r>
      <w:r w:rsidRPr="003E7D7C">
        <w:rPr>
          <w:rFonts w:ascii="Times New Roman" w:hAnsi="Times New Roman"/>
          <w:sz w:val="28"/>
          <w:szCs w:val="28"/>
          <w:lang w:eastAsia="ru-RU"/>
        </w:rPr>
        <w:t>лесообр</w:t>
      </w:r>
      <w:r>
        <w:rPr>
          <w:rFonts w:ascii="Times New Roman" w:hAnsi="Times New Roman"/>
          <w:sz w:val="28"/>
          <w:szCs w:val="28"/>
          <w:lang w:eastAsia="ru-RU"/>
        </w:rPr>
        <w:t>азности проводимой амортизацион</w:t>
      </w:r>
      <w:r w:rsidRPr="003E7D7C">
        <w:rPr>
          <w:rFonts w:ascii="Times New Roman" w:hAnsi="Times New Roman"/>
          <w:sz w:val="28"/>
          <w:szCs w:val="28"/>
          <w:lang w:eastAsia="ru-RU"/>
        </w:rPr>
        <w:t>ной по</w:t>
      </w:r>
      <w:r>
        <w:rPr>
          <w:rFonts w:ascii="Times New Roman" w:hAnsi="Times New Roman"/>
          <w:sz w:val="28"/>
          <w:szCs w:val="28"/>
          <w:lang w:eastAsia="ru-RU"/>
        </w:rPr>
        <w:t>литики, чтобы она создавала нор</w:t>
      </w:r>
      <w:r w:rsidRPr="003E7D7C">
        <w:rPr>
          <w:rFonts w:ascii="Times New Roman" w:hAnsi="Times New Roman"/>
          <w:sz w:val="28"/>
          <w:szCs w:val="28"/>
          <w:lang w:eastAsia="ru-RU"/>
        </w:rPr>
        <w:t>мальные условия для всех хозяйствующих</w:t>
      </w:r>
      <w:r w:rsidR="00994876">
        <w:rPr>
          <w:rFonts w:ascii="Times New Roman" w:hAnsi="Times New Roman"/>
          <w:sz w:val="28"/>
          <w:szCs w:val="28"/>
          <w:lang w:eastAsia="ru-RU"/>
        </w:rPr>
        <w:t xml:space="preserve"> </w:t>
      </w:r>
      <w:r w:rsidRPr="003E7D7C">
        <w:rPr>
          <w:rFonts w:ascii="Times New Roman" w:hAnsi="Times New Roman"/>
          <w:sz w:val="28"/>
          <w:szCs w:val="28"/>
          <w:lang w:eastAsia="ru-RU"/>
        </w:rPr>
        <w:t>субъектов с целью обеспечения простого и</w:t>
      </w:r>
      <w:r w:rsidR="00994876">
        <w:rPr>
          <w:rFonts w:ascii="Times New Roman" w:hAnsi="Times New Roman"/>
          <w:sz w:val="28"/>
          <w:szCs w:val="28"/>
          <w:lang w:eastAsia="ru-RU"/>
        </w:rPr>
        <w:t xml:space="preserve"> </w:t>
      </w:r>
      <w:r w:rsidRPr="003E7D7C">
        <w:rPr>
          <w:rFonts w:ascii="Times New Roman" w:hAnsi="Times New Roman"/>
          <w:sz w:val="28"/>
          <w:szCs w:val="28"/>
          <w:lang w:eastAsia="ru-RU"/>
        </w:rPr>
        <w:t>расширенного воспроизводства основных</w:t>
      </w:r>
      <w:r w:rsidR="00994876">
        <w:rPr>
          <w:rFonts w:ascii="Times New Roman" w:hAnsi="Times New Roman"/>
          <w:sz w:val="28"/>
          <w:szCs w:val="28"/>
          <w:lang w:eastAsia="ru-RU"/>
        </w:rPr>
        <w:t xml:space="preserve"> </w:t>
      </w:r>
      <w:r w:rsidRPr="003E7D7C">
        <w:rPr>
          <w:rFonts w:ascii="Times New Roman" w:hAnsi="Times New Roman"/>
          <w:sz w:val="28"/>
          <w:szCs w:val="28"/>
          <w:lang w:eastAsia="ru-RU"/>
        </w:rPr>
        <w:t>средств</w:t>
      </w:r>
      <w:r>
        <w:rPr>
          <w:rFonts w:ascii="Times New Roman" w:hAnsi="Times New Roman"/>
          <w:sz w:val="28"/>
          <w:szCs w:val="28"/>
          <w:lang w:eastAsia="ru-RU"/>
        </w:rPr>
        <w:t>.</w:t>
      </w:r>
    </w:p>
    <w:p w:rsidR="008459F9" w:rsidRPr="003E7D7C" w:rsidRDefault="008459F9" w:rsidP="00994876">
      <w:pPr>
        <w:widowControl w:val="0"/>
        <w:spacing w:line="360" w:lineRule="auto"/>
        <w:ind w:firstLine="709"/>
        <w:contextualSpacing/>
        <w:jc w:val="both"/>
        <w:rPr>
          <w:rFonts w:ascii="Times New Roman" w:hAnsi="Times New Roman"/>
          <w:sz w:val="28"/>
          <w:szCs w:val="28"/>
          <w:lang w:eastAsia="ru-RU"/>
        </w:rPr>
      </w:pPr>
      <w:r w:rsidRPr="003E7D7C">
        <w:rPr>
          <w:rFonts w:ascii="Times New Roman" w:hAnsi="Times New Roman"/>
          <w:sz w:val="28"/>
          <w:szCs w:val="28"/>
          <w:lang w:eastAsia="ru-RU"/>
        </w:rPr>
        <w:t>Принцип ин</w:t>
      </w:r>
      <w:r>
        <w:rPr>
          <w:rFonts w:ascii="Times New Roman" w:hAnsi="Times New Roman"/>
          <w:sz w:val="28"/>
          <w:szCs w:val="28"/>
          <w:lang w:eastAsia="ru-RU"/>
        </w:rPr>
        <w:t>новационности предполагает, что а</w:t>
      </w:r>
      <w:r w:rsidRPr="003E7D7C">
        <w:rPr>
          <w:rFonts w:ascii="Times New Roman" w:hAnsi="Times New Roman"/>
          <w:sz w:val="28"/>
          <w:szCs w:val="28"/>
          <w:lang w:eastAsia="ru-RU"/>
        </w:rPr>
        <w:t>мортиз</w:t>
      </w:r>
      <w:r>
        <w:rPr>
          <w:rFonts w:ascii="Times New Roman" w:hAnsi="Times New Roman"/>
          <w:sz w:val="28"/>
          <w:szCs w:val="28"/>
          <w:lang w:eastAsia="ru-RU"/>
        </w:rPr>
        <w:t>ационная политика должна способ</w:t>
      </w:r>
      <w:r w:rsidRPr="003E7D7C">
        <w:rPr>
          <w:rFonts w:ascii="Times New Roman" w:hAnsi="Times New Roman"/>
          <w:sz w:val="28"/>
          <w:szCs w:val="28"/>
          <w:lang w:eastAsia="ru-RU"/>
        </w:rPr>
        <w:t>ствовать обновлению основных средств,внедрению</w:t>
      </w:r>
      <w:r>
        <w:rPr>
          <w:rFonts w:ascii="Times New Roman" w:hAnsi="Times New Roman"/>
          <w:sz w:val="28"/>
          <w:szCs w:val="28"/>
          <w:lang w:eastAsia="ru-RU"/>
        </w:rPr>
        <w:t xml:space="preserve"> новой </w:t>
      </w:r>
      <w:r>
        <w:rPr>
          <w:rFonts w:ascii="Times New Roman" w:hAnsi="Times New Roman"/>
          <w:sz w:val="28"/>
          <w:szCs w:val="28"/>
          <w:lang w:eastAsia="ru-RU"/>
        </w:rPr>
        <w:lastRenderedPageBreak/>
        <w:t>техники и технологии, пе</w:t>
      </w:r>
      <w:r w:rsidRPr="003E7D7C">
        <w:rPr>
          <w:rFonts w:ascii="Times New Roman" w:hAnsi="Times New Roman"/>
          <w:sz w:val="28"/>
          <w:szCs w:val="28"/>
          <w:lang w:eastAsia="ru-RU"/>
        </w:rPr>
        <w:t>реводу</w:t>
      </w:r>
      <w:r>
        <w:rPr>
          <w:rFonts w:ascii="Times New Roman" w:hAnsi="Times New Roman"/>
          <w:sz w:val="28"/>
          <w:szCs w:val="28"/>
          <w:lang w:eastAsia="ru-RU"/>
        </w:rPr>
        <w:t xml:space="preserve"> организации на инновацион</w:t>
      </w:r>
      <w:r w:rsidRPr="003E7D7C">
        <w:rPr>
          <w:rFonts w:ascii="Times New Roman" w:hAnsi="Times New Roman"/>
          <w:sz w:val="28"/>
          <w:szCs w:val="28"/>
          <w:lang w:eastAsia="ru-RU"/>
        </w:rPr>
        <w:t>ный путь развития.</w:t>
      </w:r>
    </w:p>
    <w:p w:rsidR="008459F9" w:rsidRPr="003E7D7C" w:rsidRDefault="008459F9" w:rsidP="00994876">
      <w:pPr>
        <w:widowControl w:val="0"/>
        <w:spacing w:line="360" w:lineRule="auto"/>
        <w:ind w:firstLine="709"/>
        <w:contextualSpacing/>
        <w:jc w:val="both"/>
        <w:rPr>
          <w:rFonts w:ascii="Times New Roman" w:hAnsi="Times New Roman"/>
          <w:sz w:val="28"/>
          <w:szCs w:val="28"/>
          <w:lang w:eastAsia="ru-RU"/>
        </w:rPr>
      </w:pPr>
      <w:r w:rsidRPr="003E7D7C">
        <w:rPr>
          <w:rFonts w:ascii="Times New Roman" w:hAnsi="Times New Roman"/>
          <w:sz w:val="28"/>
          <w:szCs w:val="28"/>
          <w:lang w:eastAsia="ru-RU"/>
        </w:rPr>
        <w:t>Естественно, могут использоваться и другие</w:t>
      </w:r>
      <w:r w:rsidR="00D93955">
        <w:rPr>
          <w:rFonts w:ascii="Times New Roman" w:hAnsi="Times New Roman"/>
          <w:sz w:val="28"/>
          <w:szCs w:val="28"/>
          <w:lang w:eastAsia="ru-RU"/>
        </w:rPr>
        <w:t xml:space="preserve"> </w:t>
      </w:r>
      <w:r w:rsidRPr="003E7D7C">
        <w:rPr>
          <w:rFonts w:ascii="Times New Roman" w:hAnsi="Times New Roman"/>
          <w:sz w:val="28"/>
          <w:szCs w:val="28"/>
          <w:lang w:eastAsia="ru-RU"/>
        </w:rPr>
        <w:t>принципы, но они являются вторичными, т</w:t>
      </w:r>
      <w:r w:rsidR="009E0229" w:rsidRPr="009E0229">
        <w:rPr>
          <w:rFonts w:ascii="Times New Roman" w:hAnsi="Times New Roman"/>
          <w:sz w:val="28"/>
          <w:szCs w:val="28"/>
          <w:lang w:eastAsia="ru-RU"/>
        </w:rPr>
        <w:t xml:space="preserve"> </w:t>
      </w:r>
      <w:r w:rsidRPr="003E7D7C">
        <w:rPr>
          <w:rFonts w:ascii="Times New Roman" w:hAnsi="Times New Roman"/>
          <w:sz w:val="28"/>
          <w:szCs w:val="28"/>
          <w:lang w:eastAsia="ru-RU"/>
        </w:rPr>
        <w:t>оесть дополнительными</w:t>
      </w:r>
      <w:r>
        <w:rPr>
          <w:rFonts w:ascii="Times New Roman" w:hAnsi="Times New Roman"/>
          <w:sz w:val="28"/>
          <w:szCs w:val="28"/>
          <w:lang w:eastAsia="ru-RU"/>
        </w:rPr>
        <w:t>: п</w:t>
      </w:r>
      <w:r w:rsidRPr="003E7D7C">
        <w:rPr>
          <w:rFonts w:ascii="Times New Roman" w:hAnsi="Times New Roman"/>
          <w:sz w:val="28"/>
          <w:szCs w:val="28"/>
          <w:lang w:eastAsia="ru-RU"/>
        </w:rPr>
        <w:t>рин</w:t>
      </w:r>
      <w:r>
        <w:rPr>
          <w:rFonts w:ascii="Times New Roman" w:hAnsi="Times New Roman"/>
          <w:sz w:val="28"/>
          <w:szCs w:val="28"/>
          <w:lang w:eastAsia="ru-RU"/>
        </w:rPr>
        <w:t>цип обеспечения адекват</w:t>
      </w:r>
      <w:r w:rsidRPr="003E7D7C">
        <w:rPr>
          <w:rFonts w:ascii="Times New Roman" w:hAnsi="Times New Roman"/>
          <w:sz w:val="28"/>
          <w:szCs w:val="28"/>
          <w:lang w:eastAsia="ru-RU"/>
        </w:rPr>
        <w:t>ной фи</w:t>
      </w:r>
      <w:r>
        <w:rPr>
          <w:rFonts w:ascii="Times New Roman" w:hAnsi="Times New Roman"/>
          <w:sz w:val="28"/>
          <w:szCs w:val="28"/>
          <w:lang w:eastAsia="ru-RU"/>
        </w:rPr>
        <w:t>нансовой базы для возмещения вы</w:t>
      </w:r>
      <w:r w:rsidRPr="003E7D7C">
        <w:rPr>
          <w:rFonts w:ascii="Times New Roman" w:hAnsi="Times New Roman"/>
          <w:sz w:val="28"/>
          <w:szCs w:val="28"/>
          <w:lang w:eastAsia="ru-RU"/>
        </w:rPr>
        <w:t>бывающих основных средств</w:t>
      </w:r>
      <w:r>
        <w:rPr>
          <w:rFonts w:ascii="Times New Roman" w:hAnsi="Times New Roman"/>
          <w:sz w:val="28"/>
          <w:szCs w:val="28"/>
          <w:lang w:eastAsia="ru-RU"/>
        </w:rPr>
        <w:t>, максимизации денежного потока, налогового регулирования</w:t>
      </w:r>
      <w:r w:rsidRPr="003E7D7C">
        <w:rPr>
          <w:rFonts w:ascii="Times New Roman" w:hAnsi="Times New Roman"/>
          <w:sz w:val="28"/>
          <w:szCs w:val="28"/>
          <w:lang w:eastAsia="ru-RU"/>
        </w:rPr>
        <w:t>.</w:t>
      </w:r>
    </w:p>
    <w:p w:rsidR="00D93955" w:rsidRDefault="008459F9" w:rsidP="00994876">
      <w:pPr>
        <w:widowControl w:val="0"/>
        <w:spacing w:line="360" w:lineRule="auto"/>
        <w:ind w:firstLine="709"/>
        <w:contextualSpacing/>
        <w:jc w:val="both"/>
        <w:rPr>
          <w:rFonts w:ascii="Times New Roman" w:hAnsi="Times New Roman"/>
          <w:sz w:val="28"/>
          <w:szCs w:val="28"/>
          <w:lang w:eastAsia="ru-RU"/>
        </w:rPr>
      </w:pPr>
      <w:r w:rsidRPr="00E879CC">
        <w:rPr>
          <w:rFonts w:ascii="Times New Roman" w:hAnsi="Times New Roman"/>
          <w:sz w:val="28"/>
          <w:szCs w:val="28"/>
          <w:lang w:eastAsia="ru-RU"/>
        </w:rPr>
        <w:t xml:space="preserve">Затем </w:t>
      </w:r>
      <w:r>
        <w:rPr>
          <w:rFonts w:ascii="Times New Roman" w:hAnsi="Times New Roman"/>
          <w:sz w:val="28"/>
          <w:szCs w:val="28"/>
          <w:lang w:eastAsia="ru-RU"/>
        </w:rPr>
        <w:t xml:space="preserve">необходимо </w:t>
      </w:r>
      <w:r w:rsidRPr="00E879CC">
        <w:rPr>
          <w:rFonts w:ascii="Times New Roman" w:hAnsi="Times New Roman"/>
          <w:sz w:val="28"/>
          <w:szCs w:val="28"/>
          <w:lang w:eastAsia="ru-RU"/>
        </w:rPr>
        <w:t xml:space="preserve">провести анализ структуры и состояния основных производственных фондов, при необходимости провести переоценку стоимости имущества. </w:t>
      </w:r>
    </w:p>
    <w:p w:rsidR="008459F9" w:rsidRDefault="008459F9" w:rsidP="00994876">
      <w:pPr>
        <w:widowControl w:val="0"/>
        <w:spacing w:line="360" w:lineRule="auto"/>
        <w:ind w:firstLine="709"/>
        <w:contextualSpacing/>
        <w:jc w:val="both"/>
        <w:rPr>
          <w:rFonts w:ascii="Times New Roman" w:hAnsi="Times New Roman"/>
          <w:sz w:val="28"/>
          <w:szCs w:val="28"/>
          <w:lang w:eastAsia="ru-RU"/>
        </w:rPr>
      </w:pPr>
      <w:r w:rsidRPr="00E879CC">
        <w:rPr>
          <w:rFonts w:ascii="Times New Roman" w:hAnsi="Times New Roman"/>
          <w:sz w:val="28"/>
          <w:szCs w:val="28"/>
          <w:lang w:eastAsia="ru-RU"/>
        </w:rPr>
        <w:t>На следующем этапе определяют базовые условия формирования амортизационных накоплений: определяют сроки полезного использования и амортизационные нормы, выбирают повышающие или понижающие коэффициенты. Здесь нужно учесть тот факт, что величина показателей, определяющих величину амортизации, оказывает влияние и на формирование себестоимости производимой продукции, и, как следствие, на величину итогового финансового результата</w:t>
      </w:r>
      <w:r w:rsidR="00D93955">
        <w:rPr>
          <w:rFonts w:ascii="Times New Roman" w:hAnsi="Times New Roman"/>
          <w:sz w:val="28"/>
          <w:szCs w:val="28"/>
          <w:lang w:eastAsia="ru-RU"/>
        </w:rPr>
        <w:t xml:space="preserve"> </w:t>
      </w:r>
      <w:r w:rsidRPr="00E879CC">
        <w:rPr>
          <w:rFonts w:ascii="Times New Roman" w:hAnsi="Times New Roman"/>
          <w:sz w:val="28"/>
          <w:szCs w:val="28"/>
          <w:lang w:eastAsia="ru-RU"/>
        </w:rPr>
        <w:t>[</w:t>
      </w:r>
      <w:r w:rsidR="009E0229">
        <w:rPr>
          <w:rFonts w:ascii="Times New Roman" w:hAnsi="Times New Roman"/>
          <w:sz w:val="28"/>
          <w:szCs w:val="28"/>
          <w:lang w:eastAsia="ru-RU"/>
        </w:rPr>
        <w:fldChar w:fldCharType="begin"/>
      </w:r>
      <w:r w:rsidR="009E0229">
        <w:rPr>
          <w:rFonts w:ascii="Times New Roman" w:hAnsi="Times New Roman"/>
          <w:sz w:val="28"/>
          <w:szCs w:val="28"/>
          <w:lang w:eastAsia="ru-RU"/>
        </w:rPr>
        <w:instrText xml:space="preserve"> REF _Ref431221538 \r \h </w:instrText>
      </w:r>
      <w:r w:rsidR="009E0229">
        <w:rPr>
          <w:rFonts w:ascii="Times New Roman" w:hAnsi="Times New Roman"/>
          <w:sz w:val="28"/>
          <w:szCs w:val="28"/>
          <w:lang w:eastAsia="ru-RU"/>
        </w:rPr>
      </w:r>
      <w:r w:rsidR="009E0229">
        <w:rPr>
          <w:rFonts w:ascii="Times New Roman" w:hAnsi="Times New Roman"/>
          <w:sz w:val="28"/>
          <w:szCs w:val="28"/>
          <w:lang w:eastAsia="ru-RU"/>
        </w:rPr>
        <w:fldChar w:fldCharType="separate"/>
      </w:r>
      <w:r w:rsidR="009E0229">
        <w:rPr>
          <w:rFonts w:ascii="Times New Roman" w:hAnsi="Times New Roman"/>
          <w:sz w:val="28"/>
          <w:szCs w:val="28"/>
          <w:lang w:eastAsia="ru-RU"/>
        </w:rPr>
        <w:t>12</w:t>
      </w:r>
      <w:r w:rsidR="009E0229">
        <w:rPr>
          <w:rFonts w:ascii="Times New Roman" w:hAnsi="Times New Roman"/>
          <w:sz w:val="28"/>
          <w:szCs w:val="28"/>
          <w:lang w:eastAsia="ru-RU"/>
        </w:rPr>
        <w:fldChar w:fldCharType="end"/>
      </w:r>
      <w:r w:rsidRPr="00E879CC">
        <w:rPr>
          <w:rFonts w:ascii="Times New Roman" w:hAnsi="Times New Roman"/>
          <w:sz w:val="28"/>
          <w:szCs w:val="28"/>
          <w:lang w:eastAsia="ru-RU"/>
        </w:rPr>
        <w:t>].</w:t>
      </w:r>
    </w:p>
    <w:p w:rsidR="00D93955" w:rsidRDefault="008459F9" w:rsidP="00994876">
      <w:pPr>
        <w:widowControl w:val="0"/>
        <w:spacing w:after="0" w:line="36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С</w:t>
      </w:r>
      <w:r w:rsidRPr="00203657">
        <w:rPr>
          <w:rFonts w:ascii="Times New Roman" w:hAnsi="Times New Roman"/>
          <w:sz w:val="28"/>
          <w:szCs w:val="28"/>
          <w:lang w:eastAsia="ru-RU"/>
        </w:rPr>
        <w:t>пециальные повыш</w:t>
      </w:r>
      <w:r>
        <w:rPr>
          <w:rFonts w:ascii="Times New Roman" w:hAnsi="Times New Roman"/>
          <w:sz w:val="28"/>
          <w:szCs w:val="28"/>
          <w:lang w:eastAsia="ru-RU"/>
        </w:rPr>
        <w:t>ающие и понижающие коэффициенты</w:t>
      </w:r>
      <w:r w:rsidRPr="00203657">
        <w:rPr>
          <w:rFonts w:ascii="Times New Roman" w:hAnsi="Times New Roman"/>
          <w:sz w:val="28"/>
          <w:szCs w:val="28"/>
          <w:lang w:eastAsia="ru-RU"/>
        </w:rPr>
        <w:t xml:space="preserve"> предусмотрены НК РФ. </w:t>
      </w:r>
    </w:p>
    <w:p w:rsidR="008459F9" w:rsidRDefault="008459F9" w:rsidP="00994876">
      <w:pPr>
        <w:widowControl w:val="0"/>
        <w:spacing w:line="36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Следующим этапом идет обоснованный выбор метода начисления амортизации</w:t>
      </w:r>
      <w:r w:rsidR="00D93955">
        <w:rPr>
          <w:rFonts w:ascii="Times New Roman" w:hAnsi="Times New Roman"/>
          <w:sz w:val="28"/>
          <w:szCs w:val="28"/>
          <w:lang w:eastAsia="ru-RU"/>
        </w:rPr>
        <w:t xml:space="preserve"> </w:t>
      </w:r>
      <w:r>
        <w:rPr>
          <w:rFonts w:ascii="Times New Roman" w:hAnsi="Times New Roman"/>
          <w:sz w:val="28"/>
          <w:szCs w:val="28"/>
          <w:lang w:eastAsia="ru-RU"/>
        </w:rPr>
        <w:t>.</w:t>
      </w:r>
      <w:r w:rsidRPr="00825537">
        <w:rPr>
          <w:rFonts w:ascii="Times New Roman" w:hAnsi="Times New Roman"/>
          <w:sz w:val="28"/>
          <w:szCs w:val="28"/>
          <w:lang w:eastAsia="ru-RU"/>
        </w:rPr>
        <w:t>Выбранный метод начисления амортизации закрепляется в учетной политике организации для целей налогообложения и не может быть изменен в течение всего периода начисления амортизации</w:t>
      </w:r>
      <w:r w:rsidR="00D93955">
        <w:rPr>
          <w:rFonts w:ascii="Times New Roman" w:hAnsi="Times New Roman"/>
          <w:sz w:val="28"/>
          <w:szCs w:val="28"/>
          <w:lang w:eastAsia="ru-RU"/>
        </w:rPr>
        <w:t xml:space="preserve"> </w:t>
      </w:r>
      <w:r w:rsidRPr="00825537">
        <w:rPr>
          <w:rFonts w:ascii="Times New Roman" w:hAnsi="Times New Roman"/>
          <w:sz w:val="28"/>
          <w:szCs w:val="28"/>
          <w:lang w:eastAsia="ru-RU"/>
        </w:rPr>
        <w:t>.Применение одного из методов начисления амортизации по группе однородных объектов основных средств производится в течение всего срока полезного использования объектов, входящих в эту группу.</w:t>
      </w:r>
      <w:r w:rsidR="00D93955">
        <w:rPr>
          <w:rFonts w:ascii="Times New Roman" w:hAnsi="Times New Roman"/>
          <w:sz w:val="28"/>
          <w:szCs w:val="28"/>
          <w:lang w:eastAsia="ru-RU"/>
        </w:rPr>
        <w:t xml:space="preserve"> </w:t>
      </w:r>
      <w:r w:rsidRPr="00825537">
        <w:rPr>
          <w:rFonts w:ascii="Times New Roman" w:hAnsi="Times New Roman"/>
          <w:sz w:val="28"/>
          <w:szCs w:val="28"/>
          <w:lang w:eastAsia="ru-RU"/>
        </w:rPr>
        <w:t>Сумма амортизации для целей налогообложения начисляется отдельно по каждому объекту амортизируемого имущества ежемесячно.</w:t>
      </w:r>
    </w:p>
    <w:p w:rsidR="008459F9" w:rsidRDefault="008459F9" w:rsidP="00994876">
      <w:pPr>
        <w:widowControl w:val="0"/>
        <w:spacing w:line="36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 Затем определяют направления, объемы  и сроки использования амортизационного фонда.</w:t>
      </w:r>
    </w:p>
    <w:p w:rsidR="008459F9" w:rsidRDefault="008459F9" w:rsidP="00994876">
      <w:pPr>
        <w:widowControl w:val="0"/>
        <w:spacing w:line="360" w:lineRule="auto"/>
        <w:ind w:firstLine="709"/>
        <w:contextualSpacing/>
        <w:jc w:val="both"/>
        <w:rPr>
          <w:rFonts w:ascii="Times New Roman" w:hAnsi="Times New Roman"/>
          <w:sz w:val="28"/>
          <w:szCs w:val="28"/>
          <w:lang w:eastAsia="ru-RU"/>
        </w:rPr>
      </w:pPr>
      <w:r w:rsidRPr="00825537">
        <w:rPr>
          <w:rFonts w:ascii="Times New Roman" w:hAnsi="Times New Roman"/>
          <w:sz w:val="28"/>
          <w:szCs w:val="28"/>
          <w:lang w:eastAsia="ru-RU"/>
        </w:rPr>
        <w:t xml:space="preserve">Амортизационный фонд – это денежные средства, накопленные за счет амортизационных отчислений основных средств (основных фондов) и </w:t>
      </w:r>
      <w:r w:rsidRPr="00825537">
        <w:rPr>
          <w:rFonts w:ascii="Times New Roman" w:hAnsi="Times New Roman"/>
          <w:sz w:val="28"/>
          <w:szCs w:val="28"/>
          <w:lang w:eastAsia="ru-RU"/>
        </w:rPr>
        <w:lastRenderedPageBreak/>
        <w:t>предназначенные для восстановления изношенных основных средств и приобретения новых.</w:t>
      </w:r>
    </w:p>
    <w:p w:rsidR="00D93955" w:rsidRDefault="008459F9" w:rsidP="00994876">
      <w:pPr>
        <w:widowControl w:val="0"/>
        <w:spacing w:line="36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Необходимым этапом процесса разработки амортизационной политики является координация амортизационного и налогового подходов с целью оценить целесообразность и эффективность принятой амортизационной политики и оптимизации налоговых платежей. </w:t>
      </w:r>
    </w:p>
    <w:p w:rsidR="008459F9" w:rsidRDefault="008459F9" w:rsidP="00994876">
      <w:pPr>
        <w:widowControl w:val="0"/>
        <w:spacing w:line="36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Затем оценивают влияние амортизационной политики на себестоимость продукции, уровень прибыли при ценообразовании, а также на запас финансовой прочности организации.</w:t>
      </w:r>
    </w:p>
    <w:p w:rsidR="008459F9" w:rsidRDefault="008459F9" w:rsidP="00994876">
      <w:pPr>
        <w:widowControl w:val="0"/>
        <w:spacing w:line="36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П</w:t>
      </w:r>
      <w:r w:rsidRPr="00386DF7">
        <w:rPr>
          <w:rFonts w:ascii="Times New Roman" w:hAnsi="Times New Roman"/>
          <w:sz w:val="28"/>
          <w:szCs w:val="28"/>
          <w:lang w:eastAsia="ru-RU"/>
        </w:rPr>
        <w:t xml:space="preserve">рименение разных способов амортизации ведет к списанию сумм износа различными темпами, что определяет и размер амортизационных отчислений, за счет которых изменяется размер себестоимости продукции, что, в свою очередь, отражается на финансовых результатах организации. </w:t>
      </w:r>
    </w:p>
    <w:p w:rsidR="008459F9" w:rsidRDefault="008459F9" w:rsidP="00994876">
      <w:pPr>
        <w:widowControl w:val="0"/>
        <w:spacing w:after="0" w:line="360" w:lineRule="auto"/>
        <w:ind w:firstLine="709"/>
        <w:contextualSpacing/>
        <w:jc w:val="both"/>
        <w:rPr>
          <w:rFonts w:ascii="Times New Roman" w:hAnsi="Times New Roman"/>
          <w:sz w:val="28"/>
          <w:szCs w:val="28"/>
          <w:lang w:eastAsia="ru-RU"/>
        </w:rPr>
      </w:pPr>
      <w:r w:rsidRPr="00386DF7">
        <w:rPr>
          <w:rFonts w:ascii="Times New Roman" w:hAnsi="Times New Roman"/>
          <w:sz w:val="28"/>
          <w:szCs w:val="28"/>
          <w:lang w:eastAsia="ru-RU"/>
        </w:rPr>
        <w:t xml:space="preserve">Возможность оптимизации амортизационных сумм позволяет предприятию целенаправленно влиять на финансовые результаты. </w:t>
      </w:r>
      <w:r>
        <w:rPr>
          <w:rFonts w:ascii="Times New Roman" w:hAnsi="Times New Roman"/>
          <w:sz w:val="28"/>
          <w:szCs w:val="28"/>
          <w:lang w:eastAsia="ru-RU"/>
        </w:rPr>
        <w:t>Ч</w:t>
      </w:r>
      <w:r w:rsidRPr="00386DF7">
        <w:rPr>
          <w:rFonts w:ascii="Times New Roman" w:hAnsi="Times New Roman"/>
          <w:sz w:val="28"/>
          <w:szCs w:val="28"/>
          <w:lang w:eastAsia="ru-RU"/>
        </w:rPr>
        <w:t>ем больше размер амортизационных отчислений, тем выше расходы предприятия за тот же период, следовательно, тем меньше прибыль, можно сделать вывод о комплексном влиянии амортизации на формирование финансового результата от экономической деятельности за этот период. Учитывая то, что любое предприятие заинтересовано в контроле получаемого финансового результата, политика управления амортизационными отчислениями позволяет объективно оптимизировать амортизационные суммы.</w:t>
      </w:r>
    </w:p>
    <w:p w:rsidR="008459F9" w:rsidRDefault="008459F9" w:rsidP="00994876">
      <w:pPr>
        <w:widowControl w:val="0"/>
        <w:spacing w:line="36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Итоговым шагом является общий анализ эффективности и результативности амортизационной политики. Для этого проводят анализ объема, состава и динамики амортизационного фонда, абсолютных показателей покрытия финансового износа, и общей аморти</w:t>
      </w:r>
      <w:r w:rsidR="00D93955">
        <w:rPr>
          <w:rFonts w:ascii="Times New Roman" w:hAnsi="Times New Roman"/>
          <w:sz w:val="28"/>
          <w:szCs w:val="28"/>
          <w:lang w:eastAsia="ru-RU"/>
        </w:rPr>
        <w:t>зационной стратегии организации</w:t>
      </w:r>
      <w:r>
        <w:rPr>
          <w:rFonts w:ascii="Times New Roman" w:hAnsi="Times New Roman"/>
          <w:sz w:val="28"/>
          <w:szCs w:val="28"/>
          <w:lang w:eastAsia="ru-RU"/>
        </w:rPr>
        <w:t>.</w:t>
      </w:r>
    </w:p>
    <w:p w:rsidR="008459F9" w:rsidRPr="00260D61" w:rsidRDefault="008459F9" w:rsidP="00994876">
      <w:pPr>
        <w:widowControl w:val="0"/>
        <w:spacing w:after="0" w:line="360" w:lineRule="auto"/>
        <w:ind w:firstLine="709"/>
        <w:contextualSpacing/>
        <w:jc w:val="both"/>
        <w:rPr>
          <w:rFonts w:ascii="Times New Roman" w:hAnsi="Times New Roman"/>
          <w:sz w:val="28"/>
          <w:szCs w:val="28"/>
          <w:lang w:eastAsia="ru-RU"/>
        </w:rPr>
      </w:pPr>
      <w:r w:rsidRPr="00260D61">
        <w:rPr>
          <w:rFonts w:ascii="Times New Roman" w:hAnsi="Times New Roman"/>
          <w:sz w:val="28"/>
          <w:szCs w:val="28"/>
          <w:lang w:eastAsia="ru-RU"/>
        </w:rPr>
        <w:t>В соответствии с этим в качестве основных направлений разработки оптимальной модели амортизационной политики как для целей бухгалтерского, так и налогового учета следует выделить следующие:</w:t>
      </w:r>
    </w:p>
    <w:p w:rsidR="008459F9" w:rsidRPr="00260D61" w:rsidRDefault="008459F9" w:rsidP="00994876">
      <w:pPr>
        <w:pStyle w:val="ab"/>
        <w:widowControl w:val="0"/>
        <w:numPr>
          <w:ilvl w:val="0"/>
          <w:numId w:val="9"/>
        </w:numPr>
        <w:spacing w:after="0" w:line="360" w:lineRule="auto"/>
        <w:ind w:left="0" w:firstLine="709"/>
        <w:jc w:val="both"/>
        <w:rPr>
          <w:rFonts w:ascii="Times New Roman" w:hAnsi="Times New Roman"/>
          <w:sz w:val="28"/>
          <w:szCs w:val="28"/>
          <w:lang w:eastAsia="ru-RU"/>
        </w:rPr>
      </w:pPr>
      <w:r w:rsidRPr="00260D61">
        <w:rPr>
          <w:rFonts w:ascii="Times New Roman" w:hAnsi="Times New Roman"/>
          <w:sz w:val="28"/>
          <w:szCs w:val="28"/>
          <w:lang w:eastAsia="ru-RU"/>
        </w:rPr>
        <w:lastRenderedPageBreak/>
        <w:t>использовать эффективные методы начисления, при которых воспроизводство объектов внеоборотных активов станет приближенным к реальности;</w:t>
      </w:r>
    </w:p>
    <w:p w:rsidR="008459F9" w:rsidRPr="00260D61" w:rsidRDefault="008459F9" w:rsidP="00994876">
      <w:pPr>
        <w:pStyle w:val="ab"/>
        <w:widowControl w:val="0"/>
        <w:numPr>
          <w:ilvl w:val="0"/>
          <w:numId w:val="9"/>
        </w:numPr>
        <w:spacing w:after="0" w:line="360" w:lineRule="auto"/>
        <w:ind w:left="0" w:firstLine="709"/>
        <w:jc w:val="both"/>
        <w:rPr>
          <w:rFonts w:ascii="Times New Roman" w:hAnsi="Times New Roman"/>
          <w:sz w:val="28"/>
          <w:szCs w:val="28"/>
          <w:lang w:eastAsia="ru-RU"/>
        </w:rPr>
      </w:pPr>
      <w:r w:rsidRPr="00260D61">
        <w:rPr>
          <w:rFonts w:ascii="Times New Roman" w:hAnsi="Times New Roman"/>
          <w:sz w:val="28"/>
          <w:szCs w:val="28"/>
          <w:lang w:eastAsia="ru-RU"/>
        </w:rPr>
        <w:t>вести</w:t>
      </w:r>
      <w:r w:rsidR="00D93955">
        <w:rPr>
          <w:rFonts w:ascii="Times New Roman" w:hAnsi="Times New Roman"/>
          <w:sz w:val="28"/>
          <w:szCs w:val="28"/>
          <w:lang w:eastAsia="ru-RU"/>
        </w:rPr>
        <w:t xml:space="preserve"> </w:t>
      </w:r>
      <w:r w:rsidRPr="00260D61">
        <w:rPr>
          <w:rFonts w:ascii="Times New Roman" w:hAnsi="Times New Roman"/>
          <w:sz w:val="28"/>
          <w:szCs w:val="28"/>
          <w:lang w:eastAsia="ru-RU"/>
        </w:rPr>
        <w:t>контроль за целевым использованием полученных источников для воспроизводства внеоборотных активов</w:t>
      </w:r>
      <w:r w:rsidR="00D93955">
        <w:rPr>
          <w:rFonts w:ascii="Times New Roman" w:hAnsi="Times New Roman"/>
          <w:sz w:val="28"/>
          <w:szCs w:val="28"/>
          <w:lang w:eastAsia="ru-RU"/>
        </w:rPr>
        <w:t xml:space="preserve"> </w:t>
      </w:r>
      <w:r w:rsidRPr="008968C8">
        <w:rPr>
          <w:rFonts w:ascii="Times New Roman" w:hAnsi="Times New Roman"/>
          <w:sz w:val="28"/>
          <w:szCs w:val="28"/>
          <w:lang w:eastAsia="ru-RU"/>
        </w:rPr>
        <w:t>[</w:t>
      </w:r>
      <w:r w:rsidR="009E0229">
        <w:rPr>
          <w:rFonts w:ascii="Times New Roman" w:hAnsi="Times New Roman"/>
          <w:sz w:val="28"/>
          <w:szCs w:val="28"/>
          <w:lang w:eastAsia="ru-RU"/>
        </w:rPr>
        <w:fldChar w:fldCharType="begin"/>
      </w:r>
      <w:r w:rsidR="009E0229">
        <w:rPr>
          <w:rFonts w:ascii="Times New Roman" w:hAnsi="Times New Roman"/>
          <w:sz w:val="28"/>
          <w:szCs w:val="28"/>
          <w:lang w:eastAsia="ru-RU"/>
        </w:rPr>
        <w:instrText xml:space="preserve"> REF _Ref37090511 \r \h </w:instrText>
      </w:r>
      <w:r w:rsidR="009E0229">
        <w:rPr>
          <w:rFonts w:ascii="Times New Roman" w:hAnsi="Times New Roman"/>
          <w:sz w:val="28"/>
          <w:szCs w:val="28"/>
          <w:lang w:eastAsia="ru-RU"/>
        </w:rPr>
      </w:r>
      <w:r w:rsidR="009E0229">
        <w:rPr>
          <w:rFonts w:ascii="Times New Roman" w:hAnsi="Times New Roman"/>
          <w:sz w:val="28"/>
          <w:szCs w:val="28"/>
          <w:lang w:eastAsia="ru-RU"/>
        </w:rPr>
        <w:fldChar w:fldCharType="separate"/>
      </w:r>
      <w:r w:rsidR="009E0229">
        <w:rPr>
          <w:rFonts w:ascii="Times New Roman" w:hAnsi="Times New Roman"/>
          <w:sz w:val="28"/>
          <w:szCs w:val="28"/>
          <w:lang w:eastAsia="ru-RU"/>
        </w:rPr>
        <w:t>17</w:t>
      </w:r>
      <w:r w:rsidR="009E0229">
        <w:rPr>
          <w:rFonts w:ascii="Times New Roman" w:hAnsi="Times New Roman"/>
          <w:sz w:val="28"/>
          <w:szCs w:val="28"/>
          <w:lang w:eastAsia="ru-RU"/>
        </w:rPr>
        <w:fldChar w:fldCharType="end"/>
      </w:r>
      <w:r w:rsidRPr="008968C8">
        <w:rPr>
          <w:rFonts w:ascii="Times New Roman" w:hAnsi="Times New Roman"/>
          <w:sz w:val="28"/>
          <w:szCs w:val="28"/>
          <w:lang w:eastAsia="ru-RU"/>
        </w:rPr>
        <w:t>]</w:t>
      </w:r>
      <w:r w:rsidRPr="00260D61">
        <w:rPr>
          <w:rFonts w:ascii="Times New Roman" w:hAnsi="Times New Roman"/>
          <w:sz w:val="28"/>
          <w:szCs w:val="28"/>
          <w:lang w:eastAsia="ru-RU"/>
        </w:rPr>
        <w:t>.</w:t>
      </w:r>
    </w:p>
    <w:p w:rsidR="008459F9" w:rsidRPr="00260D61" w:rsidRDefault="008459F9" w:rsidP="00994876">
      <w:pPr>
        <w:widowControl w:val="0"/>
        <w:spacing w:after="0" w:line="360" w:lineRule="auto"/>
        <w:ind w:firstLine="709"/>
        <w:contextualSpacing/>
        <w:jc w:val="both"/>
        <w:rPr>
          <w:rFonts w:ascii="Times New Roman" w:hAnsi="Times New Roman"/>
          <w:sz w:val="28"/>
          <w:szCs w:val="28"/>
          <w:lang w:eastAsia="ru-RU"/>
        </w:rPr>
      </w:pPr>
      <w:r w:rsidRPr="00260D61">
        <w:rPr>
          <w:rFonts w:ascii="Times New Roman" w:hAnsi="Times New Roman"/>
          <w:sz w:val="28"/>
          <w:szCs w:val="28"/>
          <w:lang w:eastAsia="ru-RU"/>
        </w:rPr>
        <w:t>Обобщая изложенное, необходимо отметить, что амортизационная политика как для целей финансового учета, так и для целей налогообложения, правильность подхода к ее подготовке и принятию могут оказать немаловажное влияние на формирование результатов деятельности организаций.</w:t>
      </w:r>
    </w:p>
    <w:p w:rsidR="008459F9" w:rsidRPr="00846E1D" w:rsidRDefault="008459F9" w:rsidP="00994876">
      <w:pPr>
        <w:widowControl w:val="0"/>
        <w:spacing w:line="360" w:lineRule="auto"/>
        <w:ind w:firstLine="709"/>
        <w:contextualSpacing/>
        <w:jc w:val="both"/>
        <w:rPr>
          <w:rFonts w:ascii="Times New Roman" w:hAnsi="Times New Roman"/>
          <w:sz w:val="28"/>
          <w:szCs w:val="28"/>
          <w:lang w:eastAsia="ru-RU"/>
        </w:rPr>
      </w:pPr>
      <w:r w:rsidRPr="00846E1D">
        <w:rPr>
          <w:rFonts w:ascii="Times New Roman" w:hAnsi="Times New Roman"/>
          <w:sz w:val="28"/>
          <w:szCs w:val="28"/>
          <w:lang w:eastAsia="ru-RU"/>
        </w:rPr>
        <w:t>Возможность оптимизации амортизационных сумм позволяет предприятию целенаправленно влиять на финансовые результаты. Исходя из объективно обоснованного положения, что чем больше размер амортизационных отчислений, тем выше расходы предприятия за тот же период, следовательно, тем меньше прибыль, можно сделать вывод о комплексном влиянии амортизации на формирование финансового результата от экономической деятельности за этот период.</w:t>
      </w:r>
    </w:p>
    <w:p w:rsidR="008459F9" w:rsidRDefault="008459F9" w:rsidP="00994876">
      <w:pPr>
        <w:widowControl w:val="0"/>
        <w:spacing w:line="36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Подводя итог вышесказанному, </w:t>
      </w:r>
      <w:r w:rsidR="00D93955">
        <w:rPr>
          <w:rFonts w:ascii="Times New Roman" w:hAnsi="Times New Roman"/>
          <w:sz w:val="28"/>
          <w:szCs w:val="28"/>
          <w:lang w:eastAsia="ru-RU"/>
        </w:rPr>
        <w:t>нами предполагается</w:t>
      </w:r>
      <w:r>
        <w:rPr>
          <w:rFonts w:ascii="Times New Roman" w:hAnsi="Times New Roman"/>
          <w:sz w:val="28"/>
          <w:szCs w:val="28"/>
          <w:lang w:eastAsia="ru-RU"/>
        </w:rPr>
        <w:t>, что п</w:t>
      </w:r>
      <w:r w:rsidRPr="00CF7B7E">
        <w:rPr>
          <w:rFonts w:ascii="Times New Roman" w:hAnsi="Times New Roman"/>
          <w:sz w:val="28"/>
          <w:szCs w:val="28"/>
          <w:lang w:eastAsia="ru-RU"/>
        </w:rPr>
        <w:t xml:space="preserve">равильно разработанная амортизационная политика </w:t>
      </w:r>
      <w:r>
        <w:rPr>
          <w:rFonts w:ascii="Times New Roman" w:hAnsi="Times New Roman"/>
          <w:sz w:val="28"/>
          <w:szCs w:val="28"/>
          <w:lang w:eastAsia="ru-RU"/>
        </w:rPr>
        <w:t>обеспечит</w:t>
      </w:r>
      <w:r w:rsidR="00D93955">
        <w:rPr>
          <w:rFonts w:ascii="Times New Roman" w:hAnsi="Times New Roman"/>
          <w:sz w:val="28"/>
          <w:szCs w:val="28"/>
          <w:lang w:eastAsia="ru-RU"/>
        </w:rPr>
        <w:t xml:space="preserve"> </w:t>
      </w:r>
      <w:r>
        <w:rPr>
          <w:rFonts w:ascii="Times New Roman" w:hAnsi="Times New Roman"/>
          <w:sz w:val="28"/>
          <w:szCs w:val="28"/>
          <w:lang w:eastAsia="ru-RU"/>
        </w:rPr>
        <w:t xml:space="preserve">достоверность </w:t>
      </w:r>
      <w:r w:rsidRPr="00CF7B7E">
        <w:rPr>
          <w:rFonts w:ascii="Times New Roman" w:hAnsi="Times New Roman"/>
          <w:sz w:val="28"/>
          <w:szCs w:val="28"/>
          <w:lang w:eastAsia="ru-RU"/>
        </w:rPr>
        <w:t xml:space="preserve"> формирования результатов деятельности организаци</w:t>
      </w:r>
      <w:r>
        <w:rPr>
          <w:rFonts w:ascii="Times New Roman" w:hAnsi="Times New Roman"/>
          <w:sz w:val="28"/>
          <w:szCs w:val="28"/>
          <w:lang w:eastAsia="ru-RU"/>
        </w:rPr>
        <w:t>и</w:t>
      </w:r>
      <w:r w:rsidRPr="00CF7B7E">
        <w:rPr>
          <w:rFonts w:ascii="Times New Roman" w:hAnsi="Times New Roman"/>
          <w:sz w:val="28"/>
          <w:szCs w:val="28"/>
          <w:lang w:eastAsia="ru-RU"/>
        </w:rPr>
        <w:t xml:space="preserve"> для целей налогообложения</w:t>
      </w:r>
      <w:r>
        <w:rPr>
          <w:rFonts w:ascii="Times New Roman" w:hAnsi="Times New Roman"/>
          <w:sz w:val="28"/>
          <w:szCs w:val="28"/>
          <w:lang w:eastAsia="ru-RU"/>
        </w:rPr>
        <w:t xml:space="preserve"> и позволит оптимизировать налоговую нагрузку</w:t>
      </w:r>
      <w:r w:rsidRPr="00CF7B7E">
        <w:rPr>
          <w:rFonts w:ascii="Times New Roman" w:hAnsi="Times New Roman"/>
          <w:sz w:val="28"/>
          <w:szCs w:val="28"/>
          <w:lang w:eastAsia="ru-RU"/>
        </w:rPr>
        <w:t>.</w:t>
      </w:r>
    </w:p>
    <w:p w:rsidR="00874652" w:rsidRDefault="00874652" w:rsidP="00994876">
      <w:pPr>
        <w:widowControl w:val="0"/>
        <w:spacing w:line="360" w:lineRule="auto"/>
        <w:ind w:firstLine="709"/>
        <w:contextualSpacing/>
        <w:jc w:val="both"/>
        <w:rPr>
          <w:rFonts w:ascii="Times New Roman" w:hAnsi="Times New Roman"/>
          <w:sz w:val="28"/>
          <w:szCs w:val="28"/>
          <w:lang w:eastAsia="ru-RU"/>
        </w:rPr>
      </w:pPr>
    </w:p>
    <w:p w:rsidR="00874652" w:rsidRDefault="00874652" w:rsidP="00994876">
      <w:pPr>
        <w:widowControl w:val="0"/>
        <w:spacing w:line="360" w:lineRule="auto"/>
        <w:ind w:firstLine="709"/>
        <w:contextualSpacing/>
        <w:jc w:val="both"/>
        <w:rPr>
          <w:rFonts w:ascii="Times New Roman" w:hAnsi="Times New Roman"/>
          <w:sz w:val="28"/>
          <w:szCs w:val="28"/>
          <w:lang w:eastAsia="ru-RU"/>
        </w:rPr>
      </w:pPr>
    </w:p>
    <w:p w:rsidR="00994876" w:rsidRDefault="00994876" w:rsidP="00994876">
      <w:pPr>
        <w:widowControl w:val="0"/>
        <w:spacing w:line="360" w:lineRule="auto"/>
        <w:ind w:firstLine="709"/>
        <w:contextualSpacing/>
        <w:jc w:val="both"/>
        <w:rPr>
          <w:rFonts w:ascii="Times New Roman" w:hAnsi="Times New Roman"/>
          <w:sz w:val="28"/>
          <w:szCs w:val="28"/>
          <w:lang w:eastAsia="ru-RU"/>
        </w:rPr>
      </w:pPr>
    </w:p>
    <w:p w:rsidR="00994876" w:rsidRDefault="00994876" w:rsidP="00994876">
      <w:pPr>
        <w:widowControl w:val="0"/>
        <w:spacing w:line="360" w:lineRule="auto"/>
        <w:ind w:firstLine="709"/>
        <w:contextualSpacing/>
        <w:jc w:val="both"/>
        <w:rPr>
          <w:rFonts w:ascii="Times New Roman" w:hAnsi="Times New Roman"/>
          <w:sz w:val="28"/>
          <w:szCs w:val="28"/>
          <w:lang w:eastAsia="ru-RU"/>
        </w:rPr>
      </w:pPr>
    </w:p>
    <w:p w:rsidR="00994876" w:rsidRDefault="00994876" w:rsidP="00994876">
      <w:pPr>
        <w:widowControl w:val="0"/>
        <w:spacing w:line="360" w:lineRule="auto"/>
        <w:ind w:firstLine="709"/>
        <w:contextualSpacing/>
        <w:jc w:val="both"/>
        <w:rPr>
          <w:rFonts w:ascii="Times New Roman" w:hAnsi="Times New Roman"/>
          <w:sz w:val="28"/>
          <w:szCs w:val="28"/>
          <w:lang w:eastAsia="ru-RU"/>
        </w:rPr>
      </w:pPr>
    </w:p>
    <w:p w:rsidR="00994876" w:rsidRDefault="00994876" w:rsidP="00994876">
      <w:pPr>
        <w:widowControl w:val="0"/>
        <w:spacing w:line="360" w:lineRule="auto"/>
        <w:ind w:firstLine="709"/>
        <w:contextualSpacing/>
        <w:jc w:val="both"/>
        <w:rPr>
          <w:rFonts w:ascii="Times New Roman" w:hAnsi="Times New Roman"/>
          <w:sz w:val="28"/>
          <w:szCs w:val="28"/>
          <w:lang w:eastAsia="ru-RU"/>
        </w:rPr>
      </w:pPr>
    </w:p>
    <w:p w:rsidR="00994876" w:rsidRDefault="00994876" w:rsidP="00994876">
      <w:pPr>
        <w:widowControl w:val="0"/>
        <w:spacing w:line="360" w:lineRule="auto"/>
        <w:ind w:firstLine="709"/>
        <w:contextualSpacing/>
        <w:jc w:val="both"/>
        <w:rPr>
          <w:rFonts w:ascii="Times New Roman" w:hAnsi="Times New Roman"/>
          <w:sz w:val="28"/>
          <w:szCs w:val="28"/>
          <w:lang w:eastAsia="ru-RU"/>
        </w:rPr>
      </w:pPr>
    </w:p>
    <w:p w:rsidR="00443738" w:rsidRDefault="00443738" w:rsidP="004D49C2">
      <w:pPr>
        <w:pStyle w:val="2"/>
      </w:pPr>
      <w:bookmarkStart w:id="9" w:name="_Toc52559831"/>
      <w:r>
        <w:lastRenderedPageBreak/>
        <w:t xml:space="preserve">2 </w:t>
      </w:r>
      <w:r w:rsidR="004672D5">
        <w:t xml:space="preserve">Анализ амортизационной политики в ООО </w:t>
      </w:r>
      <w:r w:rsidR="00145CFB" w:rsidRPr="004672D5">
        <w:rPr>
          <w:rFonts w:cs="Times New Roman"/>
        </w:rPr>
        <w:t>"</w:t>
      </w:r>
      <w:r w:rsidR="00145CFB">
        <w:rPr>
          <w:rFonts w:cs="Times New Roman"/>
        </w:rPr>
        <w:t>Трест Уралтрансспецстрой</w:t>
      </w:r>
      <w:r w:rsidR="00145CFB" w:rsidRPr="004672D5">
        <w:rPr>
          <w:rFonts w:cs="Times New Roman"/>
        </w:rPr>
        <w:t>"</w:t>
      </w:r>
      <w:bookmarkEnd w:id="9"/>
    </w:p>
    <w:p w:rsidR="00443738" w:rsidRPr="001C3827" w:rsidRDefault="00443738" w:rsidP="004D49C2">
      <w:pPr>
        <w:pStyle w:val="2"/>
      </w:pPr>
      <w:bookmarkStart w:id="10" w:name="_Toc52559832"/>
      <w:r w:rsidRPr="001C3827">
        <w:t>2.1 Экономическая характеристика организации</w:t>
      </w:r>
      <w:bookmarkEnd w:id="0"/>
      <w:bookmarkEnd w:id="1"/>
      <w:bookmarkEnd w:id="10"/>
    </w:p>
    <w:p w:rsidR="00443738" w:rsidRPr="004A0ED2" w:rsidRDefault="00443738" w:rsidP="004D49C2">
      <w:pPr>
        <w:pStyle w:val="1"/>
      </w:pPr>
    </w:p>
    <w:p w:rsidR="00443738" w:rsidRPr="004672D5" w:rsidRDefault="00443738" w:rsidP="00443738">
      <w:pPr>
        <w:widowControl w:val="0"/>
        <w:tabs>
          <w:tab w:val="left" w:pos="142"/>
        </w:tabs>
        <w:spacing w:after="0" w:line="360" w:lineRule="auto"/>
        <w:ind w:firstLine="567"/>
        <w:jc w:val="both"/>
        <w:rPr>
          <w:rFonts w:ascii="Times New Roman" w:eastAsia="Times New Roman" w:hAnsi="Times New Roman" w:cs="Times New Roman"/>
          <w:sz w:val="28"/>
          <w:szCs w:val="28"/>
        </w:rPr>
      </w:pPr>
      <w:r w:rsidRPr="004672D5">
        <w:rPr>
          <w:rFonts w:ascii="Times New Roman" w:eastAsia="Times New Roman" w:hAnsi="Times New Roman" w:cs="Times New Roman"/>
          <w:sz w:val="28"/>
          <w:szCs w:val="28"/>
        </w:rPr>
        <w:t>Организация ООО "</w:t>
      </w:r>
      <w:r w:rsidR="00145CFB">
        <w:rPr>
          <w:rFonts w:ascii="Times New Roman" w:eastAsia="Times New Roman" w:hAnsi="Times New Roman" w:cs="Times New Roman"/>
          <w:sz w:val="28"/>
          <w:szCs w:val="28"/>
        </w:rPr>
        <w:t>Трест Уралтрансспецстрой</w:t>
      </w:r>
      <w:r w:rsidRPr="004672D5">
        <w:rPr>
          <w:rFonts w:ascii="Times New Roman" w:eastAsia="Times New Roman" w:hAnsi="Times New Roman" w:cs="Times New Roman"/>
          <w:sz w:val="28"/>
          <w:szCs w:val="28"/>
        </w:rPr>
        <w:t xml:space="preserve">"  была создана в 2008 году.  Имея большой стаж прежней деятельности и руководства на рынке </w:t>
      </w:r>
      <w:r w:rsidR="00994876">
        <w:rPr>
          <w:rFonts w:ascii="Times New Roman" w:eastAsia="Times New Roman" w:hAnsi="Times New Roman" w:cs="Times New Roman"/>
          <w:sz w:val="28"/>
          <w:szCs w:val="28"/>
        </w:rPr>
        <w:t xml:space="preserve">строительных </w:t>
      </w:r>
      <w:r w:rsidRPr="004672D5">
        <w:rPr>
          <w:rFonts w:ascii="Times New Roman" w:eastAsia="Times New Roman" w:hAnsi="Times New Roman" w:cs="Times New Roman"/>
          <w:sz w:val="28"/>
          <w:szCs w:val="28"/>
        </w:rPr>
        <w:t xml:space="preserve">работ, руководству организации за короткий период удалось создать имидж стабильного надежного партнера. </w:t>
      </w:r>
    </w:p>
    <w:p w:rsidR="00443738" w:rsidRPr="004672D5" w:rsidRDefault="00443738" w:rsidP="00443738">
      <w:pPr>
        <w:widowControl w:val="0"/>
        <w:tabs>
          <w:tab w:val="left" w:pos="142"/>
          <w:tab w:val="left" w:pos="993"/>
        </w:tabs>
        <w:spacing w:after="0" w:line="360" w:lineRule="auto"/>
        <w:ind w:firstLine="567"/>
        <w:jc w:val="both"/>
        <w:rPr>
          <w:rFonts w:ascii="Times New Roman" w:eastAsia="Times New Roman" w:hAnsi="Times New Roman" w:cs="Times New Roman"/>
          <w:sz w:val="28"/>
          <w:szCs w:val="28"/>
        </w:rPr>
      </w:pPr>
      <w:r w:rsidRPr="004672D5">
        <w:rPr>
          <w:rFonts w:ascii="Times New Roman" w:eastAsia="Times New Roman" w:hAnsi="Times New Roman" w:cs="Times New Roman"/>
          <w:sz w:val="28"/>
          <w:szCs w:val="28"/>
        </w:rPr>
        <w:t>ООО "</w:t>
      </w:r>
      <w:r w:rsidR="00145CFB">
        <w:rPr>
          <w:rFonts w:ascii="Times New Roman" w:eastAsia="Times New Roman" w:hAnsi="Times New Roman" w:cs="Times New Roman"/>
          <w:sz w:val="28"/>
          <w:szCs w:val="28"/>
        </w:rPr>
        <w:t>Трест Уралтрансспецстрой</w:t>
      </w:r>
      <w:r w:rsidRPr="004672D5">
        <w:rPr>
          <w:rFonts w:ascii="Times New Roman" w:eastAsia="Times New Roman" w:hAnsi="Times New Roman" w:cs="Times New Roman"/>
          <w:sz w:val="28"/>
          <w:szCs w:val="28"/>
        </w:rPr>
        <w:t>"  создано в форме  Общества с ограниченной ответственностью (ООО), являющегося  юридическим лицом, учрежденным одним участником, уставный капитал которого составляет 30 тыс. рублей. Учредительным документом общества является его Устав, в котором указываются размер уставного капитала, адрес и наименование общества, порядок перехода долей и другие обязательный условия.  В настоящее время ООО "</w:t>
      </w:r>
      <w:r w:rsidR="00145CFB">
        <w:rPr>
          <w:rFonts w:ascii="Times New Roman" w:eastAsia="Times New Roman" w:hAnsi="Times New Roman" w:cs="Times New Roman"/>
          <w:sz w:val="28"/>
          <w:szCs w:val="28"/>
        </w:rPr>
        <w:t>Трест Уралтрансспецстрой</w:t>
      </w:r>
      <w:r w:rsidRPr="004672D5">
        <w:rPr>
          <w:rFonts w:ascii="Times New Roman" w:eastAsia="Times New Roman" w:hAnsi="Times New Roman" w:cs="Times New Roman"/>
          <w:sz w:val="28"/>
          <w:szCs w:val="28"/>
        </w:rPr>
        <w:t>"  является одн</w:t>
      </w:r>
      <w:r w:rsidR="00145CFB">
        <w:rPr>
          <w:rFonts w:ascii="Times New Roman" w:eastAsia="Times New Roman" w:hAnsi="Times New Roman" w:cs="Times New Roman"/>
          <w:sz w:val="28"/>
          <w:szCs w:val="28"/>
        </w:rPr>
        <w:t xml:space="preserve">ой  из современных организаций </w:t>
      </w:r>
      <w:r w:rsidRPr="004672D5">
        <w:rPr>
          <w:rFonts w:ascii="Times New Roman" w:eastAsia="Times New Roman" w:hAnsi="Times New Roman" w:cs="Times New Roman"/>
          <w:sz w:val="28"/>
          <w:szCs w:val="28"/>
        </w:rPr>
        <w:t>, осуществляющих внутренние отделочные работы любого объема и любой степени сложности. </w:t>
      </w:r>
    </w:p>
    <w:p w:rsidR="00443738" w:rsidRPr="004672D5" w:rsidRDefault="00443738" w:rsidP="00443738">
      <w:pPr>
        <w:widowControl w:val="0"/>
        <w:tabs>
          <w:tab w:val="left" w:pos="142"/>
          <w:tab w:val="left" w:pos="993"/>
        </w:tabs>
        <w:spacing w:after="0" w:line="360" w:lineRule="auto"/>
        <w:ind w:firstLine="567"/>
        <w:jc w:val="both"/>
        <w:rPr>
          <w:rFonts w:ascii="Times New Roman" w:eastAsia="Times New Roman" w:hAnsi="Times New Roman" w:cs="Times New Roman"/>
          <w:sz w:val="28"/>
          <w:szCs w:val="28"/>
        </w:rPr>
      </w:pPr>
      <w:r w:rsidRPr="004672D5">
        <w:rPr>
          <w:rFonts w:ascii="Times New Roman" w:eastAsia="Times New Roman" w:hAnsi="Times New Roman" w:cs="Times New Roman"/>
          <w:sz w:val="28"/>
          <w:szCs w:val="28"/>
        </w:rPr>
        <w:t>ООО "</w:t>
      </w:r>
      <w:r w:rsidR="00145CFB">
        <w:rPr>
          <w:rFonts w:ascii="Times New Roman" w:eastAsia="Times New Roman" w:hAnsi="Times New Roman" w:cs="Times New Roman"/>
          <w:sz w:val="28"/>
          <w:szCs w:val="28"/>
        </w:rPr>
        <w:t>Трест Уралтрансспецстрой</w:t>
      </w:r>
      <w:r w:rsidRPr="004672D5">
        <w:rPr>
          <w:rFonts w:ascii="Times New Roman" w:eastAsia="Times New Roman" w:hAnsi="Times New Roman" w:cs="Times New Roman"/>
          <w:sz w:val="28"/>
          <w:szCs w:val="28"/>
        </w:rPr>
        <w:t>"   ведет свою деятельность в следующих направлениях:</w:t>
      </w:r>
    </w:p>
    <w:p w:rsidR="00443738" w:rsidRPr="004672D5" w:rsidRDefault="00443738" w:rsidP="00443738">
      <w:pPr>
        <w:widowControl w:val="0"/>
        <w:tabs>
          <w:tab w:val="left" w:pos="142"/>
          <w:tab w:val="left" w:pos="993"/>
        </w:tabs>
        <w:spacing w:after="0" w:line="360" w:lineRule="auto"/>
        <w:ind w:firstLine="567"/>
        <w:jc w:val="both"/>
        <w:rPr>
          <w:rFonts w:ascii="Times New Roman" w:eastAsia="Times New Roman" w:hAnsi="Times New Roman" w:cs="Times New Roman"/>
          <w:sz w:val="28"/>
          <w:szCs w:val="28"/>
        </w:rPr>
      </w:pPr>
      <w:r w:rsidRPr="004672D5">
        <w:rPr>
          <w:rFonts w:ascii="Times New Roman" w:eastAsia="Times New Roman" w:hAnsi="Times New Roman" w:cs="Times New Roman"/>
          <w:sz w:val="28"/>
          <w:szCs w:val="28"/>
        </w:rPr>
        <w:t>плиточные работы (в том числе укладка напольных и настенных плиточных покрытий, мозаики и др.);</w:t>
      </w:r>
    </w:p>
    <w:p w:rsidR="00443738" w:rsidRPr="004672D5" w:rsidRDefault="00443738" w:rsidP="00443738">
      <w:pPr>
        <w:widowControl w:val="0"/>
        <w:tabs>
          <w:tab w:val="left" w:pos="142"/>
          <w:tab w:val="left" w:pos="993"/>
        </w:tabs>
        <w:spacing w:after="0" w:line="360" w:lineRule="auto"/>
        <w:ind w:firstLine="567"/>
        <w:jc w:val="both"/>
        <w:rPr>
          <w:rFonts w:ascii="Times New Roman" w:eastAsia="Times New Roman" w:hAnsi="Times New Roman" w:cs="Times New Roman"/>
          <w:sz w:val="28"/>
          <w:szCs w:val="28"/>
        </w:rPr>
      </w:pPr>
      <w:r w:rsidRPr="004672D5">
        <w:rPr>
          <w:rFonts w:ascii="Times New Roman" w:eastAsia="Times New Roman" w:hAnsi="Times New Roman" w:cs="Times New Roman"/>
          <w:sz w:val="28"/>
          <w:szCs w:val="28"/>
        </w:rPr>
        <w:t>отделочные работы (от подготовки покрытий и до отделки различными видами материалов);</w:t>
      </w:r>
    </w:p>
    <w:p w:rsidR="00443738" w:rsidRPr="004672D5" w:rsidRDefault="00443738" w:rsidP="00443738">
      <w:pPr>
        <w:widowControl w:val="0"/>
        <w:tabs>
          <w:tab w:val="left" w:pos="142"/>
          <w:tab w:val="left" w:pos="993"/>
        </w:tabs>
        <w:spacing w:after="0" w:line="360" w:lineRule="auto"/>
        <w:ind w:firstLine="567"/>
        <w:jc w:val="both"/>
        <w:rPr>
          <w:rFonts w:ascii="Times New Roman" w:eastAsia="Times New Roman" w:hAnsi="Times New Roman" w:cs="Times New Roman"/>
          <w:sz w:val="28"/>
          <w:szCs w:val="28"/>
        </w:rPr>
      </w:pPr>
      <w:r w:rsidRPr="004672D5">
        <w:rPr>
          <w:rFonts w:ascii="Times New Roman" w:eastAsia="Times New Roman" w:hAnsi="Times New Roman" w:cs="Times New Roman"/>
          <w:sz w:val="28"/>
          <w:szCs w:val="28"/>
        </w:rPr>
        <w:t>сантехнические работы (от установки отдельных элементов, до монтажа системы водоснабжения и канализации);</w:t>
      </w:r>
    </w:p>
    <w:p w:rsidR="00443738" w:rsidRPr="004672D5" w:rsidRDefault="00443738" w:rsidP="00443738">
      <w:pPr>
        <w:widowControl w:val="0"/>
        <w:tabs>
          <w:tab w:val="left" w:pos="142"/>
          <w:tab w:val="left" w:pos="993"/>
        </w:tabs>
        <w:spacing w:after="0" w:line="360" w:lineRule="auto"/>
        <w:ind w:firstLine="567"/>
        <w:jc w:val="both"/>
        <w:rPr>
          <w:rFonts w:ascii="Times New Roman" w:eastAsia="Times New Roman" w:hAnsi="Times New Roman" w:cs="Times New Roman"/>
          <w:sz w:val="28"/>
          <w:szCs w:val="28"/>
        </w:rPr>
      </w:pPr>
      <w:r w:rsidRPr="004672D5">
        <w:rPr>
          <w:rFonts w:ascii="Times New Roman" w:eastAsia="Times New Roman" w:hAnsi="Times New Roman" w:cs="Times New Roman"/>
          <w:sz w:val="28"/>
          <w:szCs w:val="28"/>
        </w:rPr>
        <w:t>малярные работы (в том числе — наклеивание обоев и вытягивание потолков);</w:t>
      </w:r>
    </w:p>
    <w:p w:rsidR="00443738" w:rsidRPr="004672D5" w:rsidRDefault="00443738" w:rsidP="00443738">
      <w:pPr>
        <w:widowControl w:val="0"/>
        <w:tabs>
          <w:tab w:val="left" w:pos="142"/>
          <w:tab w:val="left" w:pos="993"/>
        </w:tabs>
        <w:spacing w:after="0" w:line="360" w:lineRule="auto"/>
        <w:ind w:firstLine="567"/>
        <w:jc w:val="both"/>
        <w:rPr>
          <w:rFonts w:ascii="Times New Roman" w:eastAsia="Times New Roman" w:hAnsi="Times New Roman" w:cs="Times New Roman"/>
          <w:sz w:val="28"/>
          <w:szCs w:val="28"/>
        </w:rPr>
      </w:pPr>
      <w:r w:rsidRPr="004672D5">
        <w:rPr>
          <w:rFonts w:ascii="Times New Roman" w:eastAsia="Times New Roman" w:hAnsi="Times New Roman" w:cs="Times New Roman"/>
          <w:sz w:val="28"/>
          <w:szCs w:val="28"/>
        </w:rPr>
        <w:t>электромонтажные, монтажные и другие виды работ.</w:t>
      </w:r>
    </w:p>
    <w:p w:rsidR="00443738" w:rsidRPr="004672D5" w:rsidRDefault="00443738" w:rsidP="00443738">
      <w:pPr>
        <w:widowControl w:val="0"/>
        <w:tabs>
          <w:tab w:val="left" w:pos="142"/>
          <w:tab w:val="left" w:pos="993"/>
        </w:tabs>
        <w:spacing w:after="0" w:line="360" w:lineRule="auto"/>
        <w:ind w:firstLine="567"/>
        <w:jc w:val="both"/>
        <w:rPr>
          <w:rFonts w:ascii="Times New Roman" w:eastAsia="Times New Roman" w:hAnsi="Times New Roman" w:cs="Times New Roman"/>
          <w:sz w:val="28"/>
          <w:szCs w:val="28"/>
        </w:rPr>
      </w:pPr>
      <w:r w:rsidRPr="004672D5">
        <w:rPr>
          <w:rFonts w:ascii="Times New Roman" w:eastAsia="Times New Roman" w:hAnsi="Times New Roman" w:cs="Times New Roman"/>
          <w:sz w:val="28"/>
          <w:szCs w:val="28"/>
        </w:rPr>
        <w:t>Профессионализм и опыт  сотрудников позволяет организации  гарантировать качество выполненного ремонта, а продуманная  ценовая политика — предлагать жителям доступные цены на  отделочные работы.</w:t>
      </w:r>
    </w:p>
    <w:p w:rsidR="00443738" w:rsidRPr="004672D5" w:rsidRDefault="00443738" w:rsidP="00443738">
      <w:pPr>
        <w:widowControl w:val="0"/>
        <w:tabs>
          <w:tab w:val="left" w:pos="142"/>
          <w:tab w:val="left" w:pos="993"/>
        </w:tabs>
        <w:spacing w:after="0" w:line="360" w:lineRule="auto"/>
        <w:ind w:firstLine="567"/>
        <w:jc w:val="both"/>
        <w:rPr>
          <w:rFonts w:ascii="Times New Roman" w:eastAsia="Times New Roman" w:hAnsi="Times New Roman" w:cs="Times New Roman"/>
          <w:sz w:val="28"/>
          <w:szCs w:val="28"/>
        </w:rPr>
      </w:pPr>
      <w:r w:rsidRPr="004672D5">
        <w:rPr>
          <w:rFonts w:ascii="Times New Roman" w:eastAsia="Times New Roman" w:hAnsi="Times New Roman" w:cs="Times New Roman"/>
          <w:sz w:val="28"/>
          <w:szCs w:val="28"/>
        </w:rPr>
        <w:lastRenderedPageBreak/>
        <w:t>ООО "</w:t>
      </w:r>
      <w:r w:rsidR="00145CFB">
        <w:rPr>
          <w:rFonts w:ascii="Times New Roman" w:eastAsia="Times New Roman" w:hAnsi="Times New Roman" w:cs="Times New Roman"/>
          <w:sz w:val="28"/>
          <w:szCs w:val="28"/>
        </w:rPr>
        <w:t>Трест Уралтрансспецстрой</w:t>
      </w:r>
      <w:r w:rsidRPr="004672D5">
        <w:rPr>
          <w:rFonts w:ascii="Times New Roman" w:eastAsia="Times New Roman" w:hAnsi="Times New Roman" w:cs="Times New Roman"/>
          <w:sz w:val="28"/>
          <w:szCs w:val="28"/>
        </w:rPr>
        <w:t xml:space="preserve">"   имеет развитую материально - техническую базу, современное сетевое и программное обеспечение, логистическую базу. </w:t>
      </w:r>
    </w:p>
    <w:p w:rsidR="00443738" w:rsidRPr="004672D5" w:rsidRDefault="00443738" w:rsidP="00443738">
      <w:pPr>
        <w:widowControl w:val="0"/>
        <w:tabs>
          <w:tab w:val="left" w:pos="142"/>
        </w:tabs>
        <w:spacing w:after="0" w:line="360" w:lineRule="auto"/>
        <w:ind w:firstLine="567"/>
        <w:jc w:val="both"/>
        <w:rPr>
          <w:rFonts w:ascii="Times New Roman" w:eastAsia="Times New Roman" w:hAnsi="Times New Roman" w:cs="Times New Roman"/>
          <w:sz w:val="28"/>
          <w:szCs w:val="28"/>
        </w:rPr>
      </w:pPr>
      <w:r w:rsidRPr="004672D5">
        <w:rPr>
          <w:rFonts w:ascii="Times New Roman" w:eastAsia="Times New Roman" w:hAnsi="Times New Roman" w:cs="Times New Roman"/>
          <w:sz w:val="28"/>
          <w:szCs w:val="28"/>
        </w:rPr>
        <w:t>Развиваясь в направлении внутренних отделочных работ, ООО "</w:t>
      </w:r>
      <w:r w:rsidR="00145CFB">
        <w:rPr>
          <w:rFonts w:ascii="Times New Roman" w:eastAsia="Times New Roman" w:hAnsi="Times New Roman" w:cs="Times New Roman"/>
          <w:sz w:val="28"/>
          <w:szCs w:val="28"/>
        </w:rPr>
        <w:t>Трест Уралтрансспецстрой</w:t>
      </w:r>
      <w:r w:rsidRPr="004672D5">
        <w:rPr>
          <w:rFonts w:ascii="Times New Roman" w:eastAsia="Times New Roman" w:hAnsi="Times New Roman" w:cs="Times New Roman"/>
          <w:sz w:val="28"/>
          <w:szCs w:val="28"/>
        </w:rPr>
        <w:t>"   полностью удовлетворяет потребности заказчика, тем самым обеспечивая  весь спектр работ, требуемое качество, выполняя пожелания заказчика. В ООО "</w:t>
      </w:r>
      <w:r w:rsidR="00145CFB">
        <w:rPr>
          <w:rFonts w:ascii="Times New Roman" w:eastAsia="Times New Roman" w:hAnsi="Times New Roman" w:cs="Times New Roman"/>
          <w:sz w:val="28"/>
          <w:szCs w:val="28"/>
        </w:rPr>
        <w:t>Трест Уралтрансспецстрой</w:t>
      </w:r>
      <w:r w:rsidRPr="004672D5">
        <w:rPr>
          <w:rFonts w:ascii="Times New Roman" w:eastAsia="Times New Roman" w:hAnsi="Times New Roman" w:cs="Times New Roman"/>
          <w:sz w:val="28"/>
          <w:szCs w:val="28"/>
        </w:rPr>
        <w:t>"   имеется стабильная  сеть партнёров и поставщиков, что позволяет эффективно организовывать работу внутренних и внешних исполнителей.</w:t>
      </w:r>
    </w:p>
    <w:p w:rsidR="00443738" w:rsidRPr="004672D5" w:rsidRDefault="00443738" w:rsidP="00443738">
      <w:pPr>
        <w:widowControl w:val="0"/>
        <w:tabs>
          <w:tab w:val="left" w:pos="142"/>
        </w:tabs>
        <w:spacing w:after="0" w:line="360" w:lineRule="auto"/>
        <w:ind w:firstLine="567"/>
        <w:jc w:val="both"/>
        <w:rPr>
          <w:rFonts w:ascii="Times New Roman" w:eastAsia="Times New Roman" w:hAnsi="Times New Roman" w:cs="Times New Roman"/>
          <w:sz w:val="28"/>
          <w:szCs w:val="28"/>
        </w:rPr>
      </w:pPr>
      <w:r w:rsidRPr="004672D5">
        <w:rPr>
          <w:rFonts w:ascii="Times New Roman" w:eastAsia="Times New Roman" w:hAnsi="Times New Roman" w:cs="Times New Roman"/>
          <w:sz w:val="28"/>
          <w:szCs w:val="28"/>
        </w:rPr>
        <w:t>Наличие собственной техники, спецтранспорта и специалистов высокой квалификации позволяет проводить существенную часть работ своими силами, без привлечения других организаций.</w:t>
      </w:r>
    </w:p>
    <w:p w:rsidR="00443738" w:rsidRPr="004672D5" w:rsidRDefault="00443738" w:rsidP="00443738">
      <w:pPr>
        <w:widowControl w:val="0"/>
        <w:tabs>
          <w:tab w:val="left" w:pos="142"/>
        </w:tabs>
        <w:spacing w:after="0" w:line="360" w:lineRule="auto"/>
        <w:ind w:firstLine="567"/>
        <w:jc w:val="both"/>
        <w:rPr>
          <w:rFonts w:ascii="Times New Roman" w:eastAsia="Times New Roman" w:hAnsi="Times New Roman" w:cs="Times New Roman"/>
          <w:sz w:val="28"/>
          <w:szCs w:val="28"/>
        </w:rPr>
      </w:pPr>
      <w:r w:rsidRPr="004672D5">
        <w:rPr>
          <w:rFonts w:ascii="Times New Roman" w:eastAsia="Times New Roman" w:hAnsi="Times New Roman" w:cs="Times New Roman"/>
          <w:sz w:val="28"/>
          <w:szCs w:val="28"/>
        </w:rPr>
        <w:t>В процессе проведения внутренних отделочных работ осуществляется контроль за соблюдением договорных сроков и сметы, интересов заказчика. В процессе работ избегаются простои, и рационально используются материальные средства заказчика.</w:t>
      </w:r>
    </w:p>
    <w:p w:rsidR="00443738" w:rsidRPr="004672D5" w:rsidRDefault="00443738" w:rsidP="00443738">
      <w:pPr>
        <w:widowControl w:val="0"/>
        <w:tabs>
          <w:tab w:val="left" w:pos="142"/>
        </w:tabs>
        <w:spacing w:after="0" w:line="360" w:lineRule="auto"/>
        <w:ind w:firstLine="567"/>
        <w:jc w:val="both"/>
        <w:rPr>
          <w:rFonts w:ascii="Times New Roman" w:eastAsia="Times New Roman" w:hAnsi="Times New Roman" w:cs="Times New Roman"/>
          <w:sz w:val="28"/>
          <w:szCs w:val="28"/>
        </w:rPr>
      </w:pPr>
      <w:r w:rsidRPr="004672D5">
        <w:rPr>
          <w:rFonts w:ascii="Times New Roman" w:eastAsia="Times New Roman" w:hAnsi="Times New Roman" w:cs="Times New Roman"/>
          <w:sz w:val="28"/>
          <w:szCs w:val="28"/>
        </w:rPr>
        <w:t>Наряду с достигнутыми успехами существуют некоторые трудности при расширении сферы деятельности:</w:t>
      </w:r>
    </w:p>
    <w:p w:rsidR="00443738" w:rsidRPr="004672D5" w:rsidRDefault="00443738" w:rsidP="00443738">
      <w:pPr>
        <w:widowControl w:val="0"/>
        <w:tabs>
          <w:tab w:val="left" w:pos="142"/>
        </w:tabs>
        <w:spacing w:after="0" w:line="360" w:lineRule="auto"/>
        <w:ind w:firstLine="567"/>
        <w:jc w:val="both"/>
        <w:rPr>
          <w:rFonts w:ascii="Times New Roman" w:eastAsia="Times New Roman" w:hAnsi="Times New Roman" w:cs="Times New Roman"/>
          <w:sz w:val="28"/>
          <w:szCs w:val="28"/>
        </w:rPr>
      </w:pPr>
      <w:r w:rsidRPr="004672D5">
        <w:rPr>
          <w:rFonts w:ascii="Times New Roman" w:eastAsia="Times New Roman" w:hAnsi="Times New Roman" w:cs="Times New Roman"/>
          <w:sz w:val="28"/>
          <w:szCs w:val="28"/>
        </w:rPr>
        <w:t>высокая себестоимость в условиях развертывания новых работ;</w:t>
      </w:r>
    </w:p>
    <w:p w:rsidR="00443738" w:rsidRPr="004672D5" w:rsidRDefault="00443738" w:rsidP="00443738">
      <w:pPr>
        <w:widowControl w:val="0"/>
        <w:tabs>
          <w:tab w:val="left" w:pos="142"/>
        </w:tabs>
        <w:spacing w:after="0" w:line="360" w:lineRule="auto"/>
        <w:ind w:firstLine="567"/>
        <w:jc w:val="both"/>
        <w:rPr>
          <w:rFonts w:ascii="Times New Roman" w:eastAsia="Times New Roman" w:hAnsi="Times New Roman" w:cs="Times New Roman"/>
          <w:sz w:val="28"/>
          <w:szCs w:val="28"/>
        </w:rPr>
      </w:pPr>
      <w:r w:rsidRPr="004672D5">
        <w:rPr>
          <w:rFonts w:ascii="Times New Roman" w:eastAsia="Times New Roman" w:hAnsi="Times New Roman" w:cs="Times New Roman"/>
          <w:sz w:val="28"/>
          <w:szCs w:val="28"/>
        </w:rPr>
        <w:t>использование демпинговых цен с целью "завоевания" ниши;</w:t>
      </w:r>
    </w:p>
    <w:p w:rsidR="00443738" w:rsidRPr="004672D5" w:rsidRDefault="00443738" w:rsidP="00443738">
      <w:pPr>
        <w:widowControl w:val="0"/>
        <w:tabs>
          <w:tab w:val="left" w:pos="142"/>
        </w:tabs>
        <w:spacing w:after="0" w:line="360" w:lineRule="auto"/>
        <w:ind w:firstLine="567"/>
        <w:jc w:val="both"/>
        <w:rPr>
          <w:rFonts w:ascii="Times New Roman" w:eastAsia="Times New Roman" w:hAnsi="Times New Roman" w:cs="Times New Roman"/>
          <w:sz w:val="28"/>
          <w:szCs w:val="28"/>
        </w:rPr>
      </w:pPr>
      <w:r w:rsidRPr="004672D5">
        <w:rPr>
          <w:rFonts w:ascii="Times New Roman" w:eastAsia="Times New Roman" w:hAnsi="Times New Roman" w:cs="Times New Roman"/>
          <w:sz w:val="28"/>
          <w:szCs w:val="28"/>
        </w:rPr>
        <w:t>значительные единовременные затраты при внедрении в новую нишу, в том числе затраты на рекламу.</w:t>
      </w:r>
    </w:p>
    <w:p w:rsidR="00443738" w:rsidRPr="004672D5" w:rsidRDefault="00443738" w:rsidP="00443738">
      <w:pPr>
        <w:widowControl w:val="0"/>
        <w:tabs>
          <w:tab w:val="left" w:pos="142"/>
        </w:tabs>
        <w:spacing w:after="0" w:line="360" w:lineRule="auto"/>
        <w:ind w:firstLine="567"/>
        <w:jc w:val="both"/>
        <w:rPr>
          <w:rFonts w:ascii="Times New Roman" w:eastAsia="Times New Roman" w:hAnsi="Times New Roman" w:cs="Times New Roman"/>
          <w:sz w:val="28"/>
          <w:szCs w:val="28"/>
        </w:rPr>
      </w:pPr>
      <w:r w:rsidRPr="004672D5">
        <w:rPr>
          <w:rFonts w:ascii="Times New Roman" w:eastAsia="Times New Roman" w:hAnsi="Times New Roman" w:cs="Times New Roman"/>
          <w:sz w:val="28"/>
          <w:szCs w:val="28"/>
        </w:rPr>
        <w:t>Основные заказчики ООО "</w:t>
      </w:r>
      <w:r w:rsidR="00145CFB">
        <w:rPr>
          <w:rFonts w:ascii="Times New Roman" w:eastAsia="Times New Roman" w:hAnsi="Times New Roman" w:cs="Times New Roman"/>
          <w:sz w:val="28"/>
          <w:szCs w:val="28"/>
        </w:rPr>
        <w:t>Трест Уралтрансспецстрой</w:t>
      </w:r>
      <w:r w:rsidRPr="004672D5">
        <w:rPr>
          <w:rFonts w:ascii="Times New Roman" w:eastAsia="Times New Roman" w:hAnsi="Times New Roman" w:cs="Times New Roman"/>
          <w:sz w:val="28"/>
          <w:szCs w:val="28"/>
        </w:rPr>
        <w:t>"   -  коммерческие организации, муниципальные службы, физические лица .</w:t>
      </w:r>
    </w:p>
    <w:p w:rsidR="00443738" w:rsidRPr="004672D5" w:rsidRDefault="00443738" w:rsidP="00443738">
      <w:pPr>
        <w:widowControl w:val="0"/>
        <w:tabs>
          <w:tab w:val="left" w:pos="142"/>
        </w:tabs>
        <w:spacing w:after="0" w:line="360" w:lineRule="auto"/>
        <w:ind w:firstLine="567"/>
        <w:jc w:val="both"/>
        <w:rPr>
          <w:rFonts w:ascii="Times New Roman" w:eastAsia="Times New Roman" w:hAnsi="Times New Roman" w:cs="Times New Roman"/>
          <w:sz w:val="28"/>
          <w:szCs w:val="28"/>
        </w:rPr>
      </w:pPr>
      <w:r w:rsidRPr="004672D5">
        <w:rPr>
          <w:rFonts w:ascii="Times New Roman" w:eastAsia="Times New Roman" w:hAnsi="Times New Roman" w:cs="Times New Roman"/>
          <w:sz w:val="28"/>
          <w:szCs w:val="28"/>
        </w:rPr>
        <w:t>В ООО "</w:t>
      </w:r>
      <w:r w:rsidR="00145CFB">
        <w:rPr>
          <w:rFonts w:ascii="Times New Roman" w:eastAsia="Times New Roman" w:hAnsi="Times New Roman" w:cs="Times New Roman"/>
          <w:sz w:val="28"/>
          <w:szCs w:val="28"/>
        </w:rPr>
        <w:t>Трест Уралтрансспецстрой</w:t>
      </w:r>
      <w:r w:rsidRPr="004672D5">
        <w:rPr>
          <w:rFonts w:ascii="Times New Roman" w:eastAsia="Times New Roman" w:hAnsi="Times New Roman" w:cs="Times New Roman"/>
          <w:sz w:val="28"/>
          <w:szCs w:val="28"/>
        </w:rPr>
        <w:t xml:space="preserve">"   согласно Уставу разрабатывается штатное расписание, используемое для определения численности персонала. Вопросами составления, заполнения, ведения документа занимается специалист отдела кадров.  Штатное расписание в организации создается в электронном виде,  утверждается руководителем организации, начальником отдела кадров и главным экономистом.  </w:t>
      </w:r>
    </w:p>
    <w:p w:rsidR="00443738" w:rsidRPr="004672D5" w:rsidRDefault="00443738" w:rsidP="00443738">
      <w:pPr>
        <w:widowControl w:val="0"/>
        <w:tabs>
          <w:tab w:val="left" w:pos="142"/>
        </w:tabs>
        <w:spacing w:after="0" w:line="360" w:lineRule="auto"/>
        <w:ind w:firstLine="567"/>
        <w:jc w:val="both"/>
        <w:rPr>
          <w:rFonts w:ascii="Times New Roman" w:eastAsia="Times New Roman" w:hAnsi="Times New Roman" w:cs="Times New Roman"/>
          <w:sz w:val="28"/>
          <w:szCs w:val="28"/>
        </w:rPr>
      </w:pPr>
      <w:r w:rsidRPr="004672D5">
        <w:rPr>
          <w:rFonts w:ascii="Times New Roman" w:eastAsia="Times New Roman" w:hAnsi="Times New Roman" w:cs="Times New Roman"/>
          <w:sz w:val="28"/>
          <w:szCs w:val="28"/>
        </w:rPr>
        <w:lastRenderedPageBreak/>
        <w:t>Фактическая численность персонала на 01.01.2018 г. составляет 58 человек -  это официально работающие в организации люди.</w:t>
      </w:r>
    </w:p>
    <w:p w:rsidR="00443738" w:rsidRPr="004672D5" w:rsidRDefault="00443738" w:rsidP="00801400">
      <w:pPr>
        <w:widowControl w:val="0"/>
        <w:tabs>
          <w:tab w:val="left" w:pos="142"/>
          <w:tab w:val="left" w:pos="993"/>
        </w:tabs>
        <w:spacing w:after="0" w:line="360" w:lineRule="auto"/>
        <w:ind w:firstLine="567"/>
        <w:jc w:val="both"/>
        <w:rPr>
          <w:rFonts w:ascii="Times New Roman" w:eastAsia="Times New Roman" w:hAnsi="Times New Roman" w:cs="Times New Roman"/>
          <w:sz w:val="28"/>
          <w:szCs w:val="28"/>
        </w:rPr>
      </w:pPr>
      <w:r w:rsidRPr="004672D5">
        <w:rPr>
          <w:rFonts w:ascii="Times New Roman" w:eastAsia="Times New Roman" w:hAnsi="Times New Roman" w:cs="Times New Roman"/>
          <w:sz w:val="28"/>
          <w:szCs w:val="28"/>
        </w:rPr>
        <w:t>Бухгалтерский учет в ООО "</w:t>
      </w:r>
      <w:r w:rsidR="00145CFB">
        <w:rPr>
          <w:rFonts w:ascii="Times New Roman" w:eastAsia="Times New Roman" w:hAnsi="Times New Roman" w:cs="Times New Roman"/>
          <w:sz w:val="28"/>
          <w:szCs w:val="28"/>
        </w:rPr>
        <w:t>Трест Уралтрансспецстрой</w:t>
      </w:r>
      <w:r w:rsidRPr="004672D5">
        <w:rPr>
          <w:rFonts w:ascii="Times New Roman" w:eastAsia="Times New Roman" w:hAnsi="Times New Roman" w:cs="Times New Roman"/>
          <w:sz w:val="28"/>
          <w:szCs w:val="28"/>
        </w:rPr>
        <w:t xml:space="preserve">"  ведется  автоматизированно по программе 1С: "Предприятие 8.3". </w:t>
      </w:r>
    </w:p>
    <w:p w:rsidR="00443738" w:rsidRPr="004672D5" w:rsidRDefault="00443738" w:rsidP="00801400">
      <w:pPr>
        <w:widowControl w:val="0"/>
        <w:tabs>
          <w:tab w:val="left" w:pos="142"/>
          <w:tab w:val="left" w:pos="993"/>
        </w:tabs>
        <w:spacing w:after="0" w:line="360" w:lineRule="auto"/>
        <w:ind w:firstLine="567"/>
        <w:jc w:val="both"/>
        <w:rPr>
          <w:rFonts w:ascii="Times New Roman" w:eastAsia="Times New Roman" w:hAnsi="Times New Roman" w:cs="Times New Roman"/>
          <w:sz w:val="28"/>
          <w:szCs w:val="28"/>
        </w:rPr>
      </w:pPr>
      <w:r w:rsidRPr="004672D5">
        <w:rPr>
          <w:rFonts w:ascii="Times New Roman" w:eastAsia="Times New Roman" w:hAnsi="Times New Roman" w:cs="Times New Roman"/>
          <w:sz w:val="28"/>
          <w:szCs w:val="28"/>
        </w:rPr>
        <w:t>В ООО "</w:t>
      </w:r>
      <w:r w:rsidR="00145CFB">
        <w:rPr>
          <w:rFonts w:ascii="Times New Roman" w:eastAsia="Times New Roman" w:hAnsi="Times New Roman" w:cs="Times New Roman"/>
          <w:sz w:val="28"/>
          <w:szCs w:val="28"/>
        </w:rPr>
        <w:t>Трест Уралтрансспецстрой</w:t>
      </w:r>
      <w:r w:rsidRPr="004672D5">
        <w:rPr>
          <w:rFonts w:ascii="Times New Roman" w:eastAsia="Times New Roman" w:hAnsi="Times New Roman" w:cs="Times New Roman"/>
          <w:sz w:val="28"/>
          <w:szCs w:val="28"/>
        </w:rPr>
        <w:t>"    учетными регистрами выступают:</w:t>
      </w:r>
    </w:p>
    <w:p w:rsidR="00443738" w:rsidRPr="004672D5" w:rsidRDefault="00443738" w:rsidP="00801400">
      <w:pPr>
        <w:widowControl w:val="0"/>
        <w:tabs>
          <w:tab w:val="left" w:pos="142"/>
          <w:tab w:val="left" w:pos="993"/>
        </w:tabs>
        <w:spacing w:after="0" w:line="360" w:lineRule="auto"/>
        <w:ind w:firstLine="567"/>
        <w:jc w:val="both"/>
        <w:rPr>
          <w:rFonts w:ascii="Times New Roman" w:eastAsia="Times New Roman" w:hAnsi="Times New Roman" w:cs="Times New Roman"/>
          <w:sz w:val="28"/>
          <w:szCs w:val="28"/>
        </w:rPr>
      </w:pPr>
      <w:r w:rsidRPr="004672D5">
        <w:rPr>
          <w:rFonts w:ascii="Times New Roman" w:eastAsia="Times New Roman" w:hAnsi="Times New Roman" w:cs="Times New Roman"/>
          <w:sz w:val="28"/>
          <w:szCs w:val="28"/>
        </w:rPr>
        <w:t>карточки счетов;</w:t>
      </w:r>
    </w:p>
    <w:p w:rsidR="00443738" w:rsidRPr="004672D5" w:rsidRDefault="00443738" w:rsidP="00801400">
      <w:pPr>
        <w:widowControl w:val="0"/>
        <w:tabs>
          <w:tab w:val="left" w:pos="142"/>
          <w:tab w:val="left" w:pos="993"/>
        </w:tabs>
        <w:spacing w:after="0" w:line="360" w:lineRule="auto"/>
        <w:ind w:firstLine="567"/>
        <w:jc w:val="both"/>
        <w:rPr>
          <w:rFonts w:ascii="Times New Roman" w:eastAsia="Times New Roman" w:hAnsi="Times New Roman" w:cs="Times New Roman"/>
          <w:sz w:val="28"/>
          <w:szCs w:val="28"/>
        </w:rPr>
      </w:pPr>
      <w:r w:rsidRPr="004672D5">
        <w:rPr>
          <w:rFonts w:ascii="Times New Roman" w:eastAsia="Times New Roman" w:hAnsi="Times New Roman" w:cs="Times New Roman"/>
          <w:sz w:val="28"/>
          <w:szCs w:val="28"/>
        </w:rPr>
        <w:t>карточки «анализ счетов»;</w:t>
      </w:r>
    </w:p>
    <w:p w:rsidR="00443738" w:rsidRPr="004672D5" w:rsidRDefault="00443738" w:rsidP="00801400">
      <w:pPr>
        <w:widowControl w:val="0"/>
        <w:tabs>
          <w:tab w:val="left" w:pos="142"/>
          <w:tab w:val="left" w:pos="993"/>
        </w:tabs>
        <w:spacing w:after="0" w:line="360" w:lineRule="auto"/>
        <w:ind w:firstLine="567"/>
        <w:jc w:val="both"/>
        <w:rPr>
          <w:rFonts w:ascii="Times New Roman" w:eastAsia="Times New Roman" w:hAnsi="Times New Roman" w:cs="Times New Roman"/>
          <w:sz w:val="28"/>
          <w:szCs w:val="28"/>
        </w:rPr>
      </w:pPr>
      <w:r w:rsidRPr="004672D5">
        <w:rPr>
          <w:rFonts w:ascii="Times New Roman" w:eastAsia="Times New Roman" w:hAnsi="Times New Roman" w:cs="Times New Roman"/>
          <w:sz w:val="28"/>
          <w:szCs w:val="28"/>
        </w:rPr>
        <w:t>оборотно-сальдовые ведомости по счетам .</w:t>
      </w:r>
    </w:p>
    <w:p w:rsidR="00443738" w:rsidRPr="00801400" w:rsidRDefault="00443738" w:rsidP="00801400">
      <w:pPr>
        <w:widowControl w:val="0"/>
        <w:tabs>
          <w:tab w:val="left" w:pos="142"/>
          <w:tab w:val="left" w:pos="993"/>
        </w:tabs>
        <w:spacing w:after="0" w:line="360" w:lineRule="auto"/>
        <w:ind w:firstLine="567"/>
        <w:jc w:val="both"/>
        <w:rPr>
          <w:rFonts w:ascii="Times New Roman" w:eastAsia="Times New Roman" w:hAnsi="Times New Roman" w:cs="Times New Roman"/>
          <w:sz w:val="28"/>
          <w:szCs w:val="28"/>
        </w:rPr>
      </w:pPr>
      <w:r w:rsidRPr="004672D5">
        <w:rPr>
          <w:rFonts w:ascii="Times New Roman" w:eastAsia="Times New Roman" w:hAnsi="Times New Roman" w:cs="Times New Roman"/>
          <w:sz w:val="28"/>
          <w:szCs w:val="28"/>
        </w:rPr>
        <w:t>В ООО "</w:t>
      </w:r>
      <w:r w:rsidR="00145CFB">
        <w:rPr>
          <w:rFonts w:ascii="Times New Roman" w:eastAsia="Times New Roman" w:hAnsi="Times New Roman" w:cs="Times New Roman"/>
          <w:sz w:val="28"/>
          <w:szCs w:val="28"/>
        </w:rPr>
        <w:t>Трест Уралтрансспецстрой</w:t>
      </w:r>
      <w:r w:rsidRPr="004672D5">
        <w:rPr>
          <w:rFonts w:ascii="Times New Roman" w:eastAsia="Times New Roman" w:hAnsi="Times New Roman" w:cs="Times New Roman"/>
          <w:sz w:val="28"/>
          <w:szCs w:val="28"/>
        </w:rPr>
        <w:t>" бухгалтерский учет ведется в соответствии с требованиями закона «О бухгалтерском учете», «Положения</w:t>
      </w:r>
      <w:r w:rsidRPr="00801400">
        <w:rPr>
          <w:rFonts w:ascii="Times New Roman" w:eastAsia="Times New Roman" w:hAnsi="Times New Roman" w:cs="Times New Roman"/>
          <w:sz w:val="28"/>
          <w:szCs w:val="28"/>
        </w:rPr>
        <w:t xml:space="preserve"> по ведению бухгалтерского учета и бухгалтерской отчетности в РФ», «Положений по бухгалтерскому учету (ПБУ)». </w:t>
      </w:r>
    </w:p>
    <w:p w:rsidR="00443738" w:rsidRPr="004672D5" w:rsidRDefault="00443738" w:rsidP="00801400">
      <w:pPr>
        <w:widowControl w:val="0"/>
        <w:tabs>
          <w:tab w:val="left" w:pos="142"/>
          <w:tab w:val="left" w:pos="993"/>
        </w:tabs>
        <w:spacing w:after="0" w:line="360" w:lineRule="auto"/>
        <w:ind w:firstLine="567"/>
        <w:jc w:val="both"/>
        <w:rPr>
          <w:rFonts w:ascii="Times New Roman" w:eastAsia="Times New Roman" w:hAnsi="Times New Roman" w:cs="Times New Roman"/>
          <w:sz w:val="28"/>
          <w:szCs w:val="28"/>
        </w:rPr>
      </w:pPr>
      <w:r w:rsidRPr="004672D5">
        <w:rPr>
          <w:rFonts w:ascii="Times New Roman" w:eastAsia="Times New Roman" w:hAnsi="Times New Roman" w:cs="Times New Roman"/>
          <w:sz w:val="28"/>
          <w:szCs w:val="28"/>
        </w:rPr>
        <w:t>В ООО "</w:t>
      </w:r>
      <w:r w:rsidR="00145CFB">
        <w:rPr>
          <w:rFonts w:ascii="Times New Roman" w:eastAsia="Times New Roman" w:hAnsi="Times New Roman" w:cs="Times New Roman"/>
          <w:sz w:val="28"/>
          <w:szCs w:val="28"/>
        </w:rPr>
        <w:t>Трест Уралтрансспецстрой</w:t>
      </w:r>
      <w:r w:rsidRPr="004672D5">
        <w:rPr>
          <w:rFonts w:ascii="Times New Roman" w:eastAsia="Times New Roman" w:hAnsi="Times New Roman" w:cs="Times New Roman"/>
          <w:sz w:val="28"/>
          <w:szCs w:val="28"/>
        </w:rPr>
        <w:t>"</w:t>
      </w:r>
      <w:r w:rsidRPr="00801400">
        <w:rPr>
          <w:rFonts w:ascii="Times New Roman" w:eastAsia="Times New Roman" w:hAnsi="Times New Roman" w:cs="Times New Roman"/>
          <w:sz w:val="28"/>
          <w:szCs w:val="28"/>
        </w:rPr>
        <w:t xml:space="preserve"> </w:t>
      </w:r>
      <w:r w:rsidRPr="004672D5">
        <w:rPr>
          <w:rFonts w:ascii="Times New Roman" w:eastAsia="Times New Roman" w:hAnsi="Times New Roman" w:cs="Times New Roman"/>
          <w:sz w:val="28"/>
          <w:szCs w:val="28"/>
        </w:rPr>
        <w:t xml:space="preserve">учет ведет бухгалтерская служба под руководством главного бухгалтера. </w:t>
      </w:r>
      <w:r w:rsidRPr="00801400">
        <w:rPr>
          <w:rFonts w:ascii="Times New Roman" w:eastAsia="Times New Roman" w:hAnsi="Times New Roman" w:cs="Times New Roman"/>
          <w:sz w:val="28"/>
          <w:szCs w:val="28"/>
        </w:rPr>
        <w:t xml:space="preserve">Тип организации структуры бухгалтерии – линейная. Состав – 3 человека, включая главного бухгалтера. </w:t>
      </w:r>
      <w:r w:rsidRPr="004672D5">
        <w:rPr>
          <w:rFonts w:ascii="Times New Roman" w:eastAsia="Times New Roman" w:hAnsi="Times New Roman" w:cs="Times New Roman"/>
          <w:sz w:val="28"/>
          <w:szCs w:val="28"/>
        </w:rPr>
        <w:t>Структура бухгалтерии включает главного бухгалтера, бухгалтера по расчетам, бухгалтера по затратам.</w:t>
      </w:r>
    </w:p>
    <w:p w:rsidR="00443738" w:rsidRPr="00801400" w:rsidRDefault="00443738" w:rsidP="00801400">
      <w:pPr>
        <w:widowControl w:val="0"/>
        <w:tabs>
          <w:tab w:val="left" w:pos="142"/>
          <w:tab w:val="left" w:pos="993"/>
        </w:tabs>
        <w:spacing w:after="0" w:line="360" w:lineRule="auto"/>
        <w:ind w:firstLine="567"/>
        <w:jc w:val="both"/>
        <w:rPr>
          <w:rFonts w:ascii="Times New Roman" w:eastAsia="Times New Roman" w:hAnsi="Times New Roman" w:cs="Times New Roman"/>
          <w:sz w:val="28"/>
          <w:szCs w:val="28"/>
        </w:rPr>
      </w:pPr>
      <w:r w:rsidRPr="00801400">
        <w:rPr>
          <w:rFonts w:ascii="Times New Roman" w:eastAsia="Times New Roman" w:hAnsi="Times New Roman" w:cs="Times New Roman"/>
          <w:sz w:val="28"/>
          <w:szCs w:val="28"/>
        </w:rPr>
        <w:t xml:space="preserve">Далее выполним анализ основных абсолютных показателей деятельности ООО </w:t>
      </w:r>
      <w:r w:rsidRPr="004672D5">
        <w:rPr>
          <w:rFonts w:ascii="Times New Roman" w:eastAsia="Times New Roman" w:hAnsi="Times New Roman" w:cs="Times New Roman"/>
          <w:sz w:val="28"/>
          <w:szCs w:val="28"/>
        </w:rPr>
        <w:t>"</w:t>
      </w:r>
      <w:r w:rsidR="00145CFB">
        <w:rPr>
          <w:rFonts w:ascii="Times New Roman" w:eastAsia="Times New Roman" w:hAnsi="Times New Roman" w:cs="Times New Roman"/>
          <w:sz w:val="28"/>
          <w:szCs w:val="28"/>
        </w:rPr>
        <w:t>Трест Уралтрансспецстрой</w:t>
      </w:r>
      <w:r w:rsidRPr="004672D5">
        <w:rPr>
          <w:rFonts w:ascii="Times New Roman" w:eastAsia="Times New Roman" w:hAnsi="Times New Roman" w:cs="Times New Roman"/>
          <w:sz w:val="28"/>
          <w:szCs w:val="28"/>
        </w:rPr>
        <w:t xml:space="preserve">" </w:t>
      </w:r>
      <w:r w:rsidR="00602395" w:rsidRPr="00801400">
        <w:rPr>
          <w:rFonts w:ascii="Times New Roman" w:eastAsia="Times New Roman" w:hAnsi="Times New Roman" w:cs="Times New Roman"/>
          <w:sz w:val="28"/>
          <w:szCs w:val="28"/>
        </w:rPr>
        <w:t>в таблице 2</w:t>
      </w:r>
      <w:r w:rsidRPr="00801400">
        <w:rPr>
          <w:rFonts w:ascii="Times New Roman" w:eastAsia="Times New Roman" w:hAnsi="Times New Roman" w:cs="Times New Roman"/>
          <w:sz w:val="28"/>
          <w:szCs w:val="28"/>
        </w:rPr>
        <w:t>.</w:t>
      </w:r>
    </w:p>
    <w:p w:rsidR="00443738" w:rsidRPr="004672D5" w:rsidRDefault="00443738" w:rsidP="00801400">
      <w:pPr>
        <w:widowControl w:val="0"/>
        <w:tabs>
          <w:tab w:val="left" w:pos="142"/>
          <w:tab w:val="left" w:pos="993"/>
        </w:tabs>
        <w:spacing w:after="0" w:line="360" w:lineRule="auto"/>
        <w:ind w:firstLine="567"/>
        <w:jc w:val="both"/>
        <w:rPr>
          <w:rFonts w:ascii="Times New Roman" w:hAnsi="Times New Roman" w:cs="Times New Roman"/>
          <w:sz w:val="28"/>
          <w:szCs w:val="28"/>
        </w:rPr>
      </w:pPr>
      <w:r w:rsidRPr="00801400">
        <w:rPr>
          <w:rFonts w:ascii="Times New Roman" w:eastAsia="Times New Roman" w:hAnsi="Times New Roman" w:cs="Times New Roman"/>
          <w:sz w:val="28"/>
          <w:szCs w:val="28"/>
        </w:rPr>
        <w:t>Выручка, полученная  от выполнения отделочных работ выросла почти в 1,07  раза за 3</w:t>
      </w:r>
      <w:r w:rsidRPr="004672D5">
        <w:rPr>
          <w:rFonts w:ascii="Times New Roman" w:hAnsi="Times New Roman" w:cs="Times New Roman"/>
          <w:sz w:val="28"/>
          <w:szCs w:val="28"/>
        </w:rPr>
        <w:t xml:space="preserve"> года. Отметим, что себестоимость услуг также выросла – в 1,28 раза за </w:t>
      </w:r>
      <w:r w:rsidR="00145CFB">
        <w:rPr>
          <w:rFonts w:ascii="Times New Roman" w:hAnsi="Times New Roman" w:cs="Times New Roman"/>
          <w:sz w:val="28"/>
          <w:szCs w:val="28"/>
        </w:rPr>
        <w:t>2018</w:t>
      </w:r>
      <w:r w:rsidRPr="004672D5">
        <w:rPr>
          <w:rFonts w:ascii="Times New Roman" w:hAnsi="Times New Roman" w:cs="Times New Roman"/>
          <w:sz w:val="28"/>
          <w:szCs w:val="28"/>
        </w:rPr>
        <w:t xml:space="preserve"> год и в 1,23 раза за </w:t>
      </w:r>
      <w:r w:rsidR="00145CFB">
        <w:rPr>
          <w:rFonts w:ascii="Times New Roman" w:hAnsi="Times New Roman" w:cs="Times New Roman"/>
          <w:sz w:val="28"/>
          <w:szCs w:val="28"/>
        </w:rPr>
        <w:t>2019</w:t>
      </w:r>
      <w:r w:rsidRPr="004672D5">
        <w:rPr>
          <w:rFonts w:ascii="Times New Roman" w:hAnsi="Times New Roman" w:cs="Times New Roman"/>
          <w:sz w:val="28"/>
          <w:szCs w:val="28"/>
        </w:rPr>
        <w:t xml:space="preserve"> году.   Таким образом, организация ведет  эффективную деятельность, о чем свидетельствует рост прибыли от продаж в 1,15 раза в </w:t>
      </w:r>
      <w:r w:rsidR="00145CFB">
        <w:rPr>
          <w:rFonts w:ascii="Times New Roman" w:hAnsi="Times New Roman" w:cs="Times New Roman"/>
          <w:sz w:val="28"/>
          <w:szCs w:val="28"/>
        </w:rPr>
        <w:t>2019</w:t>
      </w:r>
      <w:r w:rsidRPr="004672D5">
        <w:rPr>
          <w:rFonts w:ascii="Times New Roman" w:hAnsi="Times New Roman" w:cs="Times New Roman"/>
          <w:sz w:val="28"/>
          <w:szCs w:val="28"/>
        </w:rPr>
        <w:t xml:space="preserve"> году в сравнении  </w:t>
      </w:r>
      <w:r w:rsidR="00145CFB">
        <w:rPr>
          <w:rFonts w:ascii="Times New Roman" w:hAnsi="Times New Roman" w:cs="Times New Roman"/>
          <w:sz w:val="28"/>
          <w:szCs w:val="28"/>
        </w:rPr>
        <w:t>2017</w:t>
      </w:r>
      <w:r w:rsidRPr="004672D5">
        <w:rPr>
          <w:rFonts w:ascii="Times New Roman" w:hAnsi="Times New Roman" w:cs="Times New Roman"/>
          <w:sz w:val="28"/>
          <w:szCs w:val="28"/>
        </w:rPr>
        <w:t xml:space="preserve"> годом, что оценивается нами положительно.</w:t>
      </w:r>
    </w:p>
    <w:p w:rsidR="00443738" w:rsidRPr="004672D5" w:rsidRDefault="00443738" w:rsidP="00443738">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4672D5">
        <w:rPr>
          <w:rFonts w:ascii="Times New Roman" w:hAnsi="Times New Roman" w:cs="Times New Roman"/>
          <w:sz w:val="28"/>
          <w:szCs w:val="28"/>
        </w:rPr>
        <w:t xml:space="preserve">Как следует из данных таблицы 2.1, произошло увеличение доходов персонала в 1,047 раза в </w:t>
      </w:r>
      <w:r w:rsidR="00145CFB">
        <w:rPr>
          <w:rFonts w:ascii="Times New Roman" w:hAnsi="Times New Roman" w:cs="Times New Roman"/>
          <w:sz w:val="28"/>
          <w:szCs w:val="28"/>
        </w:rPr>
        <w:t>2018</w:t>
      </w:r>
      <w:r w:rsidRPr="004672D5">
        <w:rPr>
          <w:rFonts w:ascii="Times New Roman" w:hAnsi="Times New Roman" w:cs="Times New Roman"/>
          <w:sz w:val="28"/>
          <w:szCs w:val="28"/>
        </w:rPr>
        <w:t xml:space="preserve"> году, в 1,041 раза – в </w:t>
      </w:r>
      <w:r w:rsidR="00145CFB">
        <w:rPr>
          <w:rFonts w:ascii="Times New Roman" w:hAnsi="Times New Roman" w:cs="Times New Roman"/>
          <w:sz w:val="28"/>
          <w:szCs w:val="28"/>
        </w:rPr>
        <w:t>2019</w:t>
      </w:r>
      <w:r w:rsidRPr="004672D5">
        <w:rPr>
          <w:rFonts w:ascii="Times New Roman" w:hAnsi="Times New Roman" w:cs="Times New Roman"/>
          <w:sz w:val="28"/>
          <w:szCs w:val="28"/>
        </w:rPr>
        <w:t xml:space="preserve"> году, что  положительным образом оказало влияние на внешнюю мотивацию персонала. </w:t>
      </w:r>
    </w:p>
    <w:p w:rsidR="00443738" w:rsidRPr="004672D5" w:rsidRDefault="00443738" w:rsidP="00443738">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4672D5">
        <w:rPr>
          <w:rFonts w:ascii="Times New Roman" w:hAnsi="Times New Roman" w:cs="Times New Roman"/>
          <w:sz w:val="28"/>
          <w:szCs w:val="28"/>
        </w:rPr>
        <w:t xml:space="preserve">Также мы наблюдаем рост среднегодовой стоимости основных средств -в 1,13 раза за анализируемый период. Это означает, что организация уделяет </w:t>
      </w:r>
      <w:r w:rsidRPr="004672D5">
        <w:rPr>
          <w:rFonts w:ascii="Times New Roman" w:hAnsi="Times New Roman" w:cs="Times New Roman"/>
          <w:sz w:val="28"/>
          <w:szCs w:val="28"/>
        </w:rPr>
        <w:lastRenderedPageBreak/>
        <w:t>внимание обновлению основных средств.</w:t>
      </w:r>
    </w:p>
    <w:p w:rsidR="00443738" w:rsidRPr="004672D5" w:rsidRDefault="00443738" w:rsidP="00443738">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4672D5">
        <w:rPr>
          <w:rFonts w:ascii="Times New Roman" w:hAnsi="Times New Roman" w:cs="Times New Roman"/>
          <w:sz w:val="28"/>
          <w:szCs w:val="28"/>
        </w:rPr>
        <w:t>По данным таблицы 2.1 видно, что среднегодовая стоимость оборотных средств  увеличилась в 1,19 раза за три года, что обусловлено в основном ростом задолженности заказчиков и запасов.</w:t>
      </w:r>
    </w:p>
    <w:p w:rsidR="00443738" w:rsidRPr="004672D5" w:rsidRDefault="00443738" w:rsidP="00443738">
      <w:pPr>
        <w:widowControl w:val="0"/>
        <w:tabs>
          <w:tab w:val="left" w:pos="9639"/>
        </w:tabs>
        <w:spacing w:after="0" w:line="360" w:lineRule="auto"/>
        <w:ind w:firstLine="567"/>
        <w:jc w:val="both"/>
        <w:rPr>
          <w:rFonts w:ascii="Times New Roman" w:hAnsi="Times New Roman" w:cs="Times New Roman"/>
          <w:sz w:val="28"/>
          <w:szCs w:val="28"/>
        </w:rPr>
      </w:pPr>
      <w:r w:rsidRPr="004672D5">
        <w:rPr>
          <w:rFonts w:ascii="Times New Roman" w:hAnsi="Times New Roman" w:cs="Times New Roman"/>
          <w:sz w:val="28"/>
          <w:szCs w:val="28"/>
        </w:rPr>
        <w:t xml:space="preserve">Увеличение коммерческих расходов во всех вариантах плинируется на 7%, прочие доходы и расходы – останутся на уровне </w:t>
      </w:r>
      <w:r w:rsidR="00145CFB">
        <w:rPr>
          <w:rFonts w:ascii="Times New Roman" w:hAnsi="Times New Roman" w:cs="Times New Roman"/>
          <w:sz w:val="28"/>
          <w:szCs w:val="28"/>
        </w:rPr>
        <w:t>2019</w:t>
      </w:r>
      <w:r w:rsidRPr="004672D5">
        <w:rPr>
          <w:rFonts w:ascii="Times New Roman" w:hAnsi="Times New Roman" w:cs="Times New Roman"/>
          <w:sz w:val="28"/>
          <w:szCs w:val="28"/>
        </w:rPr>
        <w:t xml:space="preserve"> года.</w:t>
      </w:r>
    </w:p>
    <w:p w:rsidR="00443738" w:rsidRPr="004672D5" w:rsidRDefault="00443738" w:rsidP="00443738">
      <w:pPr>
        <w:widowControl w:val="0"/>
        <w:tabs>
          <w:tab w:val="left" w:pos="9639"/>
        </w:tabs>
        <w:spacing w:after="0" w:line="360" w:lineRule="auto"/>
        <w:ind w:firstLine="567"/>
        <w:jc w:val="both"/>
        <w:rPr>
          <w:rFonts w:ascii="Times New Roman" w:hAnsi="Times New Roman" w:cs="Times New Roman"/>
          <w:sz w:val="28"/>
          <w:szCs w:val="28"/>
        </w:rPr>
      </w:pPr>
      <w:r w:rsidRPr="004672D5">
        <w:rPr>
          <w:rFonts w:ascii="Times New Roman" w:hAnsi="Times New Roman" w:cs="Times New Roman"/>
          <w:sz w:val="28"/>
          <w:szCs w:val="28"/>
        </w:rPr>
        <w:t xml:space="preserve">Проведем оценку показателей использования относительных составляющих производственного потенциала ООО </w:t>
      </w:r>
      <w:r w:rsidRPr="004672D5">
        <w:rPr>
          <w:rFonts w:ascii="Times New Roman" w:eastAsia="Times New Roman" w:hAnsi="Times New Roman" w:cs="Times New Roman"/>
          <w:sz w:val="28"/>
          <w:szCs w:val="28"/>
        </w:rPr>
        <w:t>"</w:t>
      </w:r>
      <w:r w:rsidR="00145CFB">
        <w:rPr>
          <w:rFonts w:ascii="Times New Roman" w:eastAsia="Times New Roman" w:hAnsi="Times New Roman" w:cs="Times New Roman"/>
          <w:sz w:val="28"/>
          <w:szCs w:val="28"/>
        </w:rPr>
        <w:t>Трест Уралтрансспецстрой</w:t>
      </w:r>
      <w:r w:rsidRPr="004672D5">
        <w:rPr>
          <w:rFonts w:ascii="Times New Roman" w:eastAsia="Times New Roman" w:hAnsi="Times New Roman" w:cs="Times New Roman"/>
          <w:sz w:val="28"/>
          <w:szCs w:val="28"/>
        </w:rPr>
        <w:t xml:space="preserve">" </w:t>
      </w:r>
      <w:r w:rsidR="00602395">
        <w:rPr>
          <w:rFonts w:ascii="Times New Roman" w:hAnsi="Times New Roman" w:cs="Times New Roman"/>
          <w:sz w:val="28"/>
          <w:szCs w:val="28"/>
        </w:rPr>
        <w:t xml:space="preserve"> (таблица 3</w:t>
      </w:r>
      <w:r w:rsidRPr="004672D5">
        <w:rPr>
          <w:rFonts w:ascii="Times New Roman" w:hAnsi="Times New Roman" w:cs="Times New Roman"/>
          <w:sz w:val="28"/>
          <w:szCs w:val="28"/>
        </w:rPr>
        <w:t>).</w:t>
      </w:r>
    </w:p>
    <w:p w:rsidR="00443738" w:rsidRPr="004672D5" w:rsidRDefault="00443738" w:rsidP="00443738">
      <w:pPr>
        <w:tabs>
          <w:tab w:val="left" w:pos="8380"/>
        </w:tabs>
        <w:spacing w:after="0" w:line="360" w:lineRule="auto"/>
        <w:rPr>
          <w:rFonts w:ascii="Times New Roman" w:hAnsi="Times New Roman" w:cs="Times New Roman"/>
          <w:sz w:val="28"/>
          <w:szCs w:val="28"/>
        </w:rPr>
      </w:pPr>
      <w:r w:rsidRPr="004672D5">
        <w:rPr>
          <w:rFonts w:ascii="Times New Roman" w:hAnsi="Times New Roman" w:cs="Times New Roman"/>
          <w:sz w:val="28"/>
          <w:szCs w:val="28"/>
        </w:rPr>
        <w:t xml:space="preserve">Таблица 2 – Абсолютные показатели деятельности  ООО </w:t>
      </w:r>
      <w:r w:rsidRPr="004672D5">
        <w:rPr>
          <w:rFonts w:ascii="Times New Roman" w:eastAsia="Times New Roman" w:hAnsi="Times New Roman" w:cs="Times New Roman"/>
          <w:sz w:val="28"/>
          <w:szCs w:val="28"/>
        </w:rPr>
        <w:t>"</w:t>
      </w:r>
      <w:r w:rsidR="00145CFB">
        <w:rPr>
          <w:rFonts w:ascii="Times New Roman" w:eastAsia="Times New Roman" w:hAnsi="Times New Roman" w:cs="Times New Roman"/>
          <w:sz w:val="28"/>
          <w:szCs w:val="28"/>
        </w:rPr>
        <w:t>Трест Уралтрансспецстрой</w:t>
      </w:r>
      <w:r w:rsidRPr="004672D5">
        <w:rPr>
          <w:rFonts w:ascii="Times New Roman" w:eastAsia="Times New Roman" w:hAnsi="Times New Roman" w:cs="Times New Roman"/>
          <w:sz w:val="28"/>
          <w:szCs w:val="28"/>
        </w:rPr>
        <w:t xml:space="preserve">"  </w:t>
      </w:r>
      <w:r w:rsidRPr="004672D5">
        <w:rPr>
          <w:rFonts w:ascii="Times New Roman" w:hAnsi="Times New Roman" w:cs="Times New Roman"/>
          <w:sz w:val="28"/>
          <w:szCs w:val="28"/>
        </w:rPr>
        <w:t xml:space="preserve">за </w:t>
      </w:r>
      <w:r w:rsidR="00145CFB">
        <w:rPr>
          <w:rFonts w:ascii="Times New Roman" w:hAnsi="Times New Roman" w:cs="Times New Roman"/>
          <w:sz w:val="28"/>
          <w:szCs w:val="28"/>
        </w:rPr>
        <w:t>2017</w:t>
      </w:r>
      <w:r w:rsidRPr="004672D5">
        <w:rPr>
          <w:rFonts w:ascii="Times New Roman" w:hAnsi="Times New Roman" w:cs="Times New Roman"/>
          <w:sz w:val="28"/>
          <w:szCs w:val="28"/>
        </w:rPr>
        <w:t>-</w:t>
      </w:r>
      <w:r w:rsidR="00145CFB">
        <w:rPr>
          <w:rFonts w:ascii="Times New Roman" w:hAnsi="Times New Roman" w:cs="Times New Roman"/>
          <w:sz w:val="28"/>
          <w:szCs w:val="28"/>
        </w:rPr>
        <w:t>2019</w:t>
      </w:r>
      <w:r w:rsidRPr="004672D5">
        <w:rPr>
          <w:rFonts w:ascii="Times New Roman" w:hAnsi="Times New Roman" w:cs="Times New Roman"/>
          <w:sz w:val="28"/>
          <w:szCs w:val="28"/>
        </w:rPr>
        <w:t xml:space="preserve"> годы</w:t>
      </w:r>
    </w:p>
    <w:tbl>
      <w:tblPr>
        <w:tblW w:w="9600" w:type="dxa"/>
        <w:jc w:val="center"/>
        <w:tblLook w:val="04A0" w:firstRow="1" w:lastRow="0" w:firstColumn="1" w:lastColumn="0" w:noHBand="0" w:noVBand="1"/>
      </w:tblPr>
      <w:tblGrid>
        <w:gridCol w:w="2255"/>
        <w:gridCol w:w="944"/>
        <w:gridCol w:w="839"/>
        <w:gridCol w:w="851"/>
        <w:gridCol w:w="1136"/>
        <w:gridCol w:w="1181"/>
        <w:gridCol w:w="1197"/>
        <w:gridCol w:w="1197"/>
      </w:tblGrid>
      <w:tr w:rsidR="00443738" w:rsidRPr="00DF03D4" w:rsidTr="008459F9">
        <w:trPr>
          <w:trHeight w:val="454"/>
          <w:jc w:val="center"/>
        </w:trPr>
        <w:tc>
          <w:tcPr>
            <w:tcW w:w="2255" w:type="dxa"/>
            <w:vMerge w:val="restart"/>
            <w:tcBorders>
              <w:top w:val="single" w:sz="8" w:space="0" w:color="auto"/>
              <w:left w:val="single" w:sz="8" w:space="0" w:color="auto"/>
              <w:bottom w:val="single" w:sz="4" w:space="0" w:color="auto"/>
              <w:right w:val="single" w:sz="8" w:space="0" w:color="auto"/>
            </w:tcBorders>
            <w:vAlign w:val="center"/>
            <w:hideMark/>
          </w:tcPr>
          <w:p w:rsidR="00443738" w:rsidRPr="00DF03D4" w:rsidRDefault="00443738" w:rsidP="008459F9">
            <w:pPr>
              <w:spacing w:after="0" w:line="240" w:lineRule="auto"/>
              <w:ind w:left="-30" w:right="-155"/>
              <w:jc w:val="center"/>
              <w:rPr>
                <w:rFonts w:ascii="Times New Roman" w:eastAsia="Times New Roman" w:hAnsi="Times New Roman" w:cs="Times New Roman"/>
                <w:sz w:val="24"/>
                <w:szCs w:val="24"/>
              </w:rPr>
            </w:pPr>
            <w:r w:rsidRPr="00DF03D4">
              <w:rPr>
                <w:rFonts w:ascii="Times New Roman" w:eastAsia="Times New Roman" w:hAnsi="Times New Roman" w:cs="Times New Roman"/>
                <w:sz w:val="24"/>
                <w:szCs w:val="24"/>
              </w:rPr>
              <w:t>Показатель</w:t>
            </w:r>
          </w:p>
        </w:tc>
        <w:tc>
          <w:tcPr>
            <w:tcW w:w="2634" w:type="dxa"/>
            <w:gridSpan w:val="3"/>
            <w:tcBorders>
              <w:top w:val="single" w:sz="8" w:space="0" w:color="auto"/>
              <w:left w:val="nil"/>
              <w:bottom w:val="single" w:sz="8" w:space="0" w:color="auto"/>
              <w:right w:val="single" w:sz="8" w:space="0" w:color="000000"/>
            </w:tcBorders>
            <w:vAlign w:val="center"/>
            <w:hideMark/>
          </w:tcPr>
          <w:p w:rsidR="00443738" w:rsidRPr="00DF03D4" w:rsidRDefault="00443738" w:rsidP="008459F9">
            <w:pPr>
              <w:spacing w:after="0" w:line="240" w:lineRule="auto"/>
              <w:ind w:left="-30" w:right="-155"/>
              <w:jc w:val="center"/>
              <w:rPr>
                <w:rFonts w:ascii="Times New Roman" w:eastAsia="Times New Roman" w:hAnsi="Times New Roman" w:cs="Times New Roman"/>
                <w:sz w:val="24"/>
                <w:szCs w:val="24"/>
              </w:rPr>
            </w:pPr>
            <w:r w:rsidRPr="00DF03D4">
              <w:rPr>
                <w:rFonts w:ascii="Times New Roman" w:eastAsia="Times New Roman" w:hAnsi="Times New Roman" w:cs="Times New Roman"/>
                <w:sz w:val="24"/>
                <w:szCs w:val="24"/>
              </w:rPr>
              <w:t>Годы</w:t>
            </w:r>
          </w:p>
        </w:tc>
        <w:tc>
          <w:tcPr>
            <w:tcW w:w="1136" w:type="dxa"/>
            <w:vMerge w:val="restart"/>
            <w:tcBorders>
              <w:top w:val="single" w:sz="8" w:space="0" w:color="auto"/>
              <w:left w:val="single" w:sz="8" w:space="0" w:color="auto"/>
              <w:bottom w:val="single" w:sz="4" w:space="0" w:color="auto"/>
              <w:right w:val="single" w:sz="8" w:space="0" w:color="auto"/>
            </w:tcBorders>
            <w:vAlign w:val="center"/>
            <w:hideMark/>
          </w:tcPr>
          <w:p w:rsidR="00443738" w:rsidRPr="00DF03D4" w:rsidRDefault="00443738" w:rsidP="008459F9">
            <w:pPr>
              <w:spacing w:after="0" w:line="240" w:lineRule="auto"/>
              <w:ind w:left="-30" w:right="-155"/>
              <w:jc w:val="center"/>
              <w:rPr>
                <w:rFonts w:ascii="Times New Roman" w:eastAsia="Times New Roman" w:hAnsi="Times New Roman" w:cs="Times New Roman"/>
                <w:sz w:val="24"/>
                <w:szCs w:val="24"/>
              </w:rPr>
            </w:pPr>
            <w:r w:rsidRPr="00DF03D4">
              <w:rPr>
                <w:rFonts w:ascii="Times New Roman" w:eastAsia="Times New Roman" w:hAnsi="Times New Roman" w:cs="Times New Roman"/>
                <w:sz w:val="24"/>
                <w:szCs w:val="24"/>
              </w:rPr>
              <w:t xml:space="preserve">Отклоне-ние </w:t>
            </w:r>
            <w:r w:rsidR="00145CFB">
              <w:rPr>
                <w:rFonts w:ascii="Times New Roman" w:eastAsia="Times New Roman" w:hAnsi="Times New Roman" w:cs="Times New Roman"/>
                <w:sz w:val="24"/>
                <w:szCs w:val="24"/>
              </w:rPr>
              <w:t>2018</w:t>
            </w:r>
            <w:r w:rsidRPr="00DF03D4">
              <w:rPr>
                <w:rFonts w:ascii="Times New Roman" w:eastAsia="Times New Roman" w:hAnsi="Times New Roman" w:cs="Times New Roman"/>
                <w:sz w:val="24"/>
                <w:szCs w:val="24"/>
              </w:rPr>
              <w:t xml:space="preserve"> </w:t>
            </w:r>
          </w:p>
          <w:p w:rsidR="00443738" w:rsidRPr="00DF03D4" w:rsidRDefault="00443738" w:rsidP="008459F9">
            <w:pPr>
              <w:spacing w:after="0" w:line="240" w:lineRule="auto"/>
              <w:ind w:left="-30" w:right="-155"/>
              <w:jc w:val="center"/>
              <w:rPr>
                <w:rFonts w:ascii="Times New Roman" w:eastAsia="Times New Roman" w:hAnsi="Times New Roman" w:cs="Times New Roman"/>
                <w:sz w:val="24"/>
                <w:szCs w:val="24"/>
              </w:rPr>
            </w:pPr>
            <w:r w:rsidRPr="00DF03D4">
              <w:rPr>
                <w:rFonts w:ascii="Times New Roman" w:eastAsia="Times New Roman" w:hAnsi="Times New Roman" w:cs="Times New Roman"/>
                <w:sz w:val="24"/>
                <w:szCs w:val="24"/>
              </w:rPr>
              <w:t xml:space="preserve">от </w:t>
            </w:r>
            <w:r w:rsidR="00145CFB">
              <w:rPr>
                <w:rFonts w:ascii="Times New Roman" w:eastAsia="Times New Roman" w:hAnsi="Times New Roman" w:cs="Times New Roman"/>
                <w:sz w:val="24"/>
                <w:szCs w:val="24"/>
              </w:rPr>
              <w:t>2017</w:t>
            </w:r>
            <w:r w:rsidRPr="00DF03D4">
              <w:rPr>
                <w:rFonts w:ascii="Times New Roman" w:eastAsia="Times New Roman" w:hAnsi="Times New Roman" w:cs="Times New Roman"/>
                <w:sz w:val="24"/>
                <w:szCs w:val="24"/>
              </w:rPr>
              <w:t>, +</w:t>
            </w:r>
          </w:p>
          <w:p w:rsidR="00443738" w:rsidRPr="00DF03D4" w:rsidRDefault="00443738" w:rsidP="008459F9">
            <w:pPr>
              <w:spacing w:after="0" w:line="240" w:lineRule="auto"/>
              <w:ind w:left="-30" w:right="-155"/>
              <w:jc w:val="center"/>
              <w:rPr>
                <w:rFonts w:ascii="Times New Roman" w:eastAsia="Times New Roman" w:hAnsi="Times New Roman" w:cs="Times New Roman"/>
                <w:sz w:val="24"/>
                <w:szCs w:val="24"/>
              </w:rPr>
            </w:pPr>
            <w:r w:rsidRPr="00DF03D4">
              <w:rPr>
                <w:rFonts w:ascii="Times New Roman" w:eastAsia="Times New Roman" w:hAnsi="Times New Roman" w:cs="Times New Roman"/>
                <w:sz w:val="24"/>
                <w:szCs w:val="24"/>
              </w:rPr>
              <w:t xml:space="preserve"> - тыс. р.</w:t>
            </w:r>
          </w:p>
        </w:tc>
        <w:tc>
          <w:tcPr>
            <w:tcW w:w="1181" w:type="dxa"/>
            <w:vMerge w:val="restart"/>
            <w:tcBorders>
              <w:top w:val="single" w:sz="8" w:space="0" w:color="auto"/>
              <w:left w:val="single" w:sz="8" w:space="0" w:color="auto"/>
              <w:bottom w:val="single" w:sz="4" w:space="0" w:color="auto"/>
              <w:right w:val="single" w:sz="4" w:space="0" w:color="auto"/>
            </w:tcBorders>
            <w:vAlign w:val="center"/>
            <w:hideMark/>
          </w:tcPr>
          <w:p w:rsidR="00443738" w:rsidRPr="00DF03D4" w:rsidRDefault="00443738" w:rsidP="008459F9">
            <w:pPr>
              <w:spacing w:after="0" w:line="240" w:lineRule="auto"/>
              <w:ind w:left="-30" w:right="-155"/>
              <w:jc w:val="center"/>
              <w:rPr>
                <w:rFonts w:ascii="Times New Roman" w:eastAsia="Times New Roman" w:hAnsi="Times New Roman" w:cs="Times New Roman"/>
                <w:sz w:val="24"/>
                <w:szCs w:val="24"/>
              </w:rPr>
            </w:pPr>
            <w:r w:rsidRPr="00DF03D4">
              <w:rPr>
                <w:rFonts w:ascii="Times New Roman" w:eastAsia="Times New Roman" w:hAnsi="Times New Roman" w:cs="Times New Roman"/>
                <w:sz w:val="24"/>
                <w:szCs w:val="24"/>
              </w:rPr>
              <w:t xml:space="preserve">Отклоне-ние </w:t>
            </w:r>
            <w:r w:rsidR="00145CFB">
              <w:rPr>
                <w:rFonts w:ascii="Times New Roman" w:eastAsia="Times New Roman" w:hAnsi="Times New Roman" w:cs="Times New Roman"/>
                <w:sz w:val="24"/>
                <w:szCs w:val="24"/>
              </w:rPr>
              <w:t>2019</w:t>
            </w:r>
            <w:r w:rsidRPr="00DF03D4">
              <w:rPr>
                <w:rFonts w:ascii="Times New Roman" w:eastAsia="Times New Roman" w:hAnsi="Times New Roman" w:cs="Times New Roman"/>
                <w:sz w:val="24"/>
                <w:szCs w:val="24"/>
              </w:rPr>
              <w:t xml:space="preserve"> от </w:t>
            </w:r>
            <w:r w:rsidR="00145CFB">
              <w:rPr>
                <w:rFonts w:ascii="Times New Roman" w:eastAsia="Times New Roman" w:hAnsi="Times New Roman" w:cs="Times New Roman"/>
                <w:sz w:val="24"/>
                <w:szCs w:val="24"/>
              </w:rPr>
              <w:t>2018</w:t>
            </w:r>
            <w:r w:rsidRPr="00DF03D4">
              <w:rPr>
                <w:rFonts w:ascii="Times New Roman" w:eastAsia="Times New Roman" w:hAnsi="Times New Roman" w:cs="Times New Roman"/>
                <w:sz w:val="24"/>
                <w:szCs w:val="24"/>
              </w:rPr>
              <w:t xml:space="preserve">, + </w:t>
            </w:r>
          </w:p>
          <w:p w:rsidR="00443738" w:rsidRPr="00DF03D4" w:rsidRDefault="00443738" w:rsidP="008459F9">
            <w:pPr>
              <w:spacing w:after="0" w:line="240" w:lineRule="auto"/>
              <w:ind w:left="-30" w:right="-155"/>
              <w:jc w:val="center"/>
              <w:rPr>
                <w:rFonts w:ascii="Times New Roman" w:eastAsia="Times New Roman" w:hAnsi="Times New Roman" w:cs="Times New Roman"/>
                <w:sz w:val="24"/>
                <w:szCs w:val="24"/>
              </w:rPr>
            </w:pPr>
            <w:r w:rsidRPr="00DF03D4">
              <w:rPr>
                <w:rFonts w:ascii="Times New Roman" w:eastAsia="Times New Roman" w:hAnsi="Times New Roman" w:cs="Times New Roman"/>
                <w:sz w:val="24"/>
                <w:szCs w:val="24"/>
              </w:rPr>
              <w:t>- тыс. р.</w:t>
            </w:r>
          </w:p>
        </w:tc>
        <w:tc>
          <w:tcPr>
            <w:tcW w:w="1197" w:type="dxa"/>
            <w:vMerge w:val="restart"/>
            <w:tcBorders>
              <w:top w:val="single" w:sz="8" w:space="0" w:color="auto"/>
              <w:left w:val="single" w:sz="4" w:space="0" w:color="auto"/>
              <w:bottom w:val="single" w:sz="4" w:space="0" w:color="auto"/>
              <w:right w:val="single" w:sz="8" w:space="0" w:color="auto"/>
            </w:tcBorders>
            <w:vAlign w:val="center"/>
            <w:hideMark/>
          </w:tcPr>
          <w:p w:rsidR="00443738" w:rsidRPr="00DF03D4" w:rsidRDefault="00443738" w:rsidP="008459F9">
            <w:pPr>
              <w:spacing w:after="0" w:line="240" w:lineRule="auto"/>
              <w:ind w:left="-30" w:right="-155"/>
              <w:jc w:val="center"/>
              <w:rPr>
                <w:rFonts w:ascii="Times New Roman" w:eastAsia="Times New Roman" w:hAnsi="Times New Roman" w:cs="Times New Roman"/>
                <w:sz w:val="24"/>
                <w:szCs w:val="24"/>
              </w:rPr>
            </w:pPr>
            <w:r w:rsidRPr="00DF03D4">
              <w:rPr>
                <w:rFonts w:ascii="Times New Roman" w:eastAsia="Times New Roman" w:hAnsi="Times New Roman" w:cs="Times New Roman"/>
                <w:sz w:val="24"/>
                <w:szCs w:val="24"/>
              </w:rPr>
              <w:t xml:space="preserve">Темп динамики </w:t>
            </w:r>
            <w:r w:rsidR="00145CFB">
              <w:rPr>
                <w:rFonts w:ascii="Times New Roman" w:eastAsia="Times New Roman" w:hAnsi="Times New Roman" w:cs="Times New Roman"/>
                <w:sz w:val="24"/>
                <w:szCs w:val="24"/>
              </w:rPr>
              <w:t>2018</w:t>
            </w:r>
            <w:r w:rsidRPr="00DF03D4">
              <w:rPr>
                <w:rFonts w:ascii="Times New Roman" w:eastAsia="Times New Roman" w:hAnsi="Times New Roman" w:cs="Times New Roman"/>
                <w:sz w:val="24"/>
                <w:szCs w:val="24"/>
              </w:rPr>
              <w:t xml:space="preserve"> </w:t>
            </w:r>
          </w:p>
          <w:p w:rsidR="00443738" w:rsidRPr="00DF03D4" w:rsidRDefault="00443738" w:rsidP="008459F9">
            <w:pPr>
              <w:spacing w:after="0" w:line="240" w:lineRule="auto"/>
              <w:ind w:left="-30" w:right="-155"/>
              <w:jc w:val="center"/>
              <w:rPr>
                <w:rFonts w:ascii="Times New Roman" w:eastAsia="Times New Roman" w:hAnsi="Times New Roman" w:cs="Times New Roman"/>
                <w:sz w:val="24"/>
                <w:szCs w:val="24"/>
              </w:rPr>
            </w:pPr>
            <w:r w:rsidRPr="00DF03D4">
              <w:rPr>
                <w:rFonts w:ascii="Times New Roman" w:eastAsia="Times New Roman" w:hAnsi="Times New Roman" w:cs="Times New Roman"/>
                <w:sz w:val="24"/>
                <w:szCs w:val="24"/>
              </w:rPr>
              <w:t xml:space="preserve">к </w:t>
            </w:r>
            <w:r w:rsidR="00145CFB">
              <w:rPr>
                <w:rFonts w:ascii="Times New Roman" w:eastAsia="Times New Roman" w:hAnsi="Times New Roman" w:cs="Times New Roman"/>
                <w:sz w:val="24"/>
                <w:szCs w:val="24"/>
              </w:rPr>
              <w:t>2017</w:t>
            </w:r>
          </w:p>
        </w:tc>
        <w:tc>
          <w:tcPr>
            <w:tcW w:w="1197" w:type="dxa"/>
            <w:vMerge w:val="restart"/>
            <w:tcBorders>
              <w:top w:val="single" w:sz="8" w:space="0" w:color="auto"/>
              <w:left w:val="single" w:sz="8" w:space="0" w:color="auto"/>
              <w:bottom w:val="single" w:sz="8" w:space="0" w:color="000000"/>
              <w:right w:val="single" w:sz="8" w:space="0" w:color="auto"/>
            </w:tcBorders>
            <w:vAlign w:val="center"/>
            <w:hideMark/>
          </w:tcPr>
          <w:p w:rsidR="00443738" w:rsidRPr="00DF03D4" w:rsidRDefault="00443738" w:rsidP="008459F9">
            <w:pPr>
              <w:spacing w:after="0" w:line="240" w:lineRule="auto"/>
              <w:ind w:left="-30" w:right="-155"/>
              <w:jc w:val="center"/>
              <w:rPr>
                <w:rFonts w:ascii="Times New Roman" w:eastAsia="Times New Roman" w:hAnsi="Times New Roman" w:cs="Times New Roman"/>
                <w:sz w:val="24"/>
                <w:szCs w:val="24"/>
              </w:rPr>
            </w:pPr>
            <w:r w:rsidRPr="00DF03D4">
              <w:rPr>
                <w:rFonts w:ascii="Times New Roman" w:eastAsia="Times New Roman" w:hAnsi="Times New Roman" w:cs="Times New Roman"/>
                <w:sz w:val="24"/>
                <w:szCs w:val="24"/>
              </w:rPr>
              <w:t xml:space="preserve">Темп динамики </w:t>
            </w:r>
            <w:r w:rsidR="00145CFB">
              <w:rPr>
                <w:rFonts w:ascii="Times New Roman" w:eastAsia="Times New Roman" w:hAnsi="Times New Roman" w:cs="Times New Roman"/>
                <w:sz w:val="24"/>
                <w:szCs w:val="24"/>
              </w:rPr>
              <w:t>2019</w:t>
            </w:r>
            <w:r w:rsidRPr="00DF03D4">
              <w:rPr>
                <w:rFonts w:ascii="Times New Roman" w:eastAsia="Times New Roman" w:hAnsi="Times New Roman" w:cs="Times New Roman"/>
                <w:sz w:val="24"/>
                <w:szCs w:val="24"/>
              </w:rPr>
              <w:t xml:space="preserve"> к </w:t>
            </w:r>
            <w:r w:rsidR="00145CFB">
              <w:rPr>
                <w:rFonts w:ascii="Times New Roman" w:eastAsia="Times New Roman" w:hAnsi="Times New Roman" w:cs="Times New Roman"/>
                <w:sz w:val="24"/>
                <w:szCs w:val="24"/>
              </w:rPr>
              <w:t>2018</w:t>
            </w:r>
          </w:p>
        </w:tc>
      </w:tr>
      <w:tr w:rsidR="00443738" w:rsidRPr="00DF03D4" w:rsidTr="008459F9">
        <w:trPr>
          <w:trHeight w:val="454"/>
          <w:jc w:val="center"/>
        </w:trPr>
        <w:tc>
          <w:tcPr>
            <w:tcW w:w="0" w:type="auto"/>
            <w:vMerge/>
            <w:tcBorders>
              <w:top w:val="single" w:sz="8" w:space="0" w:color="auto"/>
              <w:left w:val="single" w:sz="8" w:space="0" w:color="auto"/>
              <w:bottom w:val="single" w:sz="4" w:space="0" w:color="auto"/>
              <w:right w:val="single" w:sz="8" w:space="0" w:color="auto"/>
            </w:tcBorders>
            <w:vAlign w:val="center"/>
            <w:hideMark/>
          </w:tcPr>
          <w:p w:rsidR="00443738" w:rsidRPr="00DF03D4" w:rsidRDefault="00443738" w:rsidP="008459F9">
            <w:pPr>
              <w:spacing w:after="0"/>
              <w:rPr>
                <w:rFonts w:ascii="Times New Roman" w:eastAsia="Times New Roman" w:hAnsi="Times New Roman" w:cs="Times New Roman"/>
                <w:sz w:val="24"/>
                <w:szCs w:val="24"/>
              </w:rPr>
            </w:pPr>
          </w:p>
        </w:tc>
        <w:tc>
          <w:tcPr>
            <w:tcW w:w="944" w:type="dxa"/>
            <w:tcBorders>
              <w:top w:val="nil"/>
              <w:left w:val="nil"/>
              <w:bottom w:val="single" w:sz="8" w:space="0" w:color="auto"/>
              <w:right w:val="single" w:sz="4" w:space="0" w:color="auto"/>
            </w:tcBorders>
            <w:vAlign w:val="center"/>
            <w:hideMark/>
          </w:tcPr>
          <w:p w:rsidR="00443738" w:rsidRPr="00DF03D4" w:rsidRDefault="00145CFB" w:rsidP="008459F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2017</w:t>
            </w:r>
          </w:p>
        </w:tc>
        <w:tc>
          <w:tcPr>
            <w:tcW w:w="839" w:type="dxa"/>
            <w:tcBorders>
              <w:top w:val="nil"/>
              <w:left w:val="single" w:sz="4" w:space="0" w:color="auto"/>
              <w:bottom w:val="single" w:sz="8" w:space="0" w:color="auto"/>
              <w:right w:val="single" w:sz="8" w:space="0" w:color="auto"/>
            </w:tcBorders>
            <w:vAlign w:val="center"/>
            <w:hideMark/>
          </w:tcPr>
          <w:p w:rsidR="00443738" w:rsidRPr="00DF03D4" w:rsidRDefault="00145CFB" w:rsidP="008459F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p>
        </w:tc>
        <w:tc>
          <w:tcPr>
            <w:tcW w:w="851" w:type="dxa"/>
            <w:tcBorders>
              <w:top w:val="nil"/>
              <w:left w:val="nil"/>
              <w:bottom w:val="single" w:sz="8" w:space="0" w:color="auto"/>
              <w:right w:val="single" w:sz="8" w:space="0" w:color="auto"/>
            </w:tcBorders>
            <w:vAlign w:val="center"/>
            <w:hideMark/>
          </w:tcPr>
          <w:p w:rsidR="00443738" w:rsidRPr="00DF03D4" w:rsidRDefault="00145CFB" w:rsidP="008459F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p>
        </w:tc>
        <w:tc>
          <w:tcPr>
            <w:tcW w:w="0" w:type="auto"/>
            <w:vMerge/>
            <w:tcBorders>
              <w:top w:val="single" w:sz="8" w:space="0" w:color="auto"/>
              <w:left w:val="single" w:sz="8" w:space="0" w:color="auto"/>
              <w:bottom w:val="single" w:sz="4" w:space="0" w:color="auto"/>
              <w:right w:val="single" w:sz="8" w:space="0" w:color="auto"/>
            </w:tcBorders>
            <w:vAlign w:val="center"/>
            <w:hideMark/>
          </w:tcPr>
          <w:p w:rsidR="00443738" w:rsidRPr="00DF03D4" w:rsidRDefault="00443738" w:rsidP="008459F9">
            <w:pPr>
              <w:spacing w:after="0"/>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single" w:sz="4" w:space="0" w:color="auto"/>
              <w:right w:val="single" w:sz="4" w:space="0" w:color="auto"/>
            </w:tcBorders>
            <w:vAlign w:val="center"/>
            <w:hideMark/>
          </w:tcPr>
          <w:p w:rsidR="00443738" w:rsidRPr="00DF03D4" w:rsidRDefault="00443738" w:rsidP="008459F9">
            <w:pPr>
              <w:spacing w:after="0"/>
              <w:rPr>
                <w:rFonts w:ascii="Times New Roman" w:eastAsia="Times New Roman" w:hAnsi="Times New Roman" w:cs="Times New Roman"/>
                <w:sz w:val="24"/>
                <w:szCs w:val="24"/>
              </w:rPr>
            </w:pPr>
          </w:p>
        </w:tc>
        <w:tc>
          <w:tcPr>
            <w:tcW w:w="0" w:type="auto"/>
            <w:vMerge/>
            <w:tcBorders>
              <w:top w:val="single" w:sz="8" w:space="0" w:color="auto"/>
              <w:left w:val="single" w:sz="4" w:space="0" w:color="auto"/>
              <w:bottom w:val="single" w:sz="4" w:space="0" w:color="auto"/>
              <w:right w:val="single" w:sz="8" w:space="0" w:color="auto"/>
            </w:tcBorders>
            <w:vAlign w:val="center"/>
            <w:hideMark/>
          </w:tcPr>
          <w:p w:rsidR="00443738" w:rsidRPr="00DF03D4" w:rsidRDefault="00443738" w:rsidP="008459F9">
            <w:pPr>
              <w:spacing w:after="0"/>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43738" w:rsidRPr="00DF03D4" w:rsidRDefault="00443738" w:rsidP="008459F9">
            <w:pPr>
              <w:spacing w:after="0"/>
              <w:rPr>
                <w:rFonts w:ascii="Times New Roman" w:eastAsia="Times New Roman" w:hAnsi="Times New Roman" w:cs="Times New Roman"/>
                <w:sz w:val="24"/>
                <w:szCs w:val="24"/>
              </w:rPr>
            </w:pPr>
          </w:p>
        </w:tc>
      </w:tr>
      <w:tr w:rsidR="00443738" w:rsidRPr="00DF03D4" w:rsidTr="008459F9">
        <w:trPr>
          <w:trHeight w:val="454"/>
          <w:jc w:val="center"/>
        </w:trPr>
        <w:tc>
          <w:tcPr>
            <w:tcW w:w="2255" w:type="dxa"/>
            <w:tcBorders>
              <w:top w:val="single" w:sz="4" w:space="0" w:color="auto"/>
              <w:left w:val="single" w:sz="8" w:space="0" w:color="auto"/>
              <w:bottom w:val="single" w:sz="8" w:space="0" w:color="auto"/>
              <w:right w:val="single" w:sz="8" w:space="0" w:color="auto"/>
            </w:tcBorders>
            <w:hideMark/>
          </w:tcPr>
          <w:p w:rsidR="00443738" w:rsidRPr="00DF03D4" w:rsidRDefault="00443738" w:rsidP="00145CFB">
            <w:pPr>
              <w:spacing w:after="0" w:line="240" w:lineRule="auto"/>
              <w:jc w:val="both"/>
              <w:rPr>
                <w:rFonts w:ascii="Times New Roman" w:eastAsia="Times New Roman" w:hAnsi="Times New Roman" w:cs="Times New Roman"/>
                <w:sz w:val="24"/>
                <w:szCs w:val="24"/>
              </w:rPr>
            </w:pPr>
            <w:r w:rsidRPr="00DF03D4">
              <w:rPr>
                <w:rFonts w:ascii="Times New Roman" w:eastAsia="Times New Roman" w:hAnsi="Times New Roman" w:cs="Times New Roman"/>
                <w:sz w:val="24"/>
                <w:szCs w:val="24"/>
              </w:rPr>
              <w:t>Выручка от выполнения работ, тыс. р.</w:t>
            </w:r>
          </w:p>
        </w:tc>
        <w:tc>
          <w:tcPr>
            <w:tcW w:w="944" w:type="dxa"/>
            <w:tcBorders>
              <w:top w:val="nil"/>
              <w:left w:val="nil"/>
              <w:bottom w:val="single" w:sz="8" w:space="0" w:color="auto"/>
              <w:right w:val="single" w:sz="4" w:space="0" w:color="auto"/>
            </w:tcBorders>
            <w:vAlign w:val="center"/>
            <w:hideMark/>
          </w:tcPr>
          <w:p w:rsidR="00443738" w:rsidRPr="00DF03D4" w:rsidRDefault="00443738" w:rsidP="008459F9">
            <w:pPr>
              <w:widowControl w:val="0"/>
              <w:spacing w:after="0" w:line="240" w:lineRule="auto"/>
              <w:ind w:left="-28" w:right="-153"/>
              <w:jc w:val="center"/>
              <w:rPr>
                <w:rFonts w:ascii="Times New Roman" w:eastAsia="Times New Roman" w:hAnsi="Times New Roman" w:cs="Times New Roman"/>
                <w:sz w:val="24"/>
                <w:szCs w:val="24"/>
              </w:rPr>
            </w:pPr>
            <w:r w:rsidRPr="00DF03D4">
              <w:rPr>
                <w:rFonts w:ascii="Times New Roman" w:eastAsia="Times New Roman" w:hAnsi="Times New Roman" w:cs="Times New Roman"/>
                <w:sz w:val="24"/>
                <w:szCs w:val="24"/>
              </w:rPr>
              <w:t>54890</w:t>
            </w:r>
          </w:p>
        </w:tc>
        <w:tc>
          <w:tcPr>
            <w:tcW w:w="839" w:type="dxa"/>
            <w:tcBorders>
              <w:top w:val="nil"/>
              <w:left w:val="single" w:sz="4" w:space="0" w:color="auto"/>
              <w:bottom w:val="single" w:sz="8" w:space="0" w:color="auto"/>
              <w:right w:val="single" w:sz="8" w:space="0" w:color="auto"/>
            </w:tcBorders>
            <w:vAlign w:val="center"/>
            <w:hideMark/>
          </w:tcPr>
          <w:p w:rsidR="00443738" w:rsidRPr="00DF03D4" w:rsidRDefault="00443738" w:rsidP="008459F9">
            <w:pPr>
              <w:widowControl w:val="0"/>
              <w:spacing w:after="0"/>
              <w:ind w:left="-28" w:right="-153"/>
              <w:jc w:val="center"/>
              <w:rPr>
                <w:rFonts w:ascii="Times New Roman" w:eastAsia="Times New Roman" w:hAnsi="Times New Roman" w:cs="Times New Roman"/>
                <w:sz w:val="24"/>
                <w:szCs w:val="24"/>
              </w:rPr>
            </w:pPr>
            <w:r w:rsidRPr="00DF03D4">
              <w:rPr>
                <w:rFonts w:ascii="Times New Roman" w:eastAsia="Times New Roman" w:hAnsi="Times New Roman" w:cs="Times New Roman"/>
                <w:sz w:val="24"/>
                <w:szCs w:val="24"/>
              </w:rPr>
              <w:t>56874</w:t>
            </w:r>
          </w:p>
        </w:tc>
        <w:tc>
          <w:tcPr>
            <w:tcW w:w="851" w:type="dxa"/>
            <w:tcBorders>
              <w:top w:val="nil"/>
              <w:left w:val="nil"/>
              <w:bottom w:val="single" w:sz="8" w:space="0" w:color="auto"/>
              <w:right w:val="single" w:sz="8" w:space="0" w:color="auto"/>
            </w:tcBorders>
            <w:vAlign w:val="center"/>
            <w:hideMark/>
          </w:tcPr>
          <w:p w:rsidR="00443738" w:rsidRPr="00DF03D4" w:rsidRDefault="00443738" w:rsidP="008459F9">
            <w:pPr>
              <w:widowControl w:val="0"/>
              <w:spacing w:after="0"/>
              <w:ind w:left="-28" w:right="-153"/>
              <w:jc w:val="center"/>
              <w:rPr>
                <w:rFonts w:ascii="Times New Roman" w:eastAsia="Times New Roman" w:hAnsi="Times New Roman" w:cs="Times New Roman"/>
                <w:sz w:val="24"/>
                <w:szCs w:val="24"/>
              </w:rPr>
            </w:pPr>
            <w:r w:rsidRPr="00DF03D4">
              <w:rPr>
                <w:rFonts w:ascii="Times New Roman" w:eastAsia="Times New Roman" w:hAnsi="Times New Roman" w:cs="Times New Roman"/>
                <w:sz w:val="24"/>
                <w:szCs w:val="24"/>
              </w:rPr>
              <w:t>58666</w:t>
            </w:r>
          </w:p>
        </w:tc>
        <w:tc>
          <w:tcPr>
            <w:tcW w:w="1136" w:type="dxa"/>
            <w:tcBorders>
              <w:top w:val="single" w:sz="4" w:space="0" w:color="auto"/>
              <w:left w:val="nil"/>
              <w:bottom w:val="single" w:sz="8" w:space="0" w:color="auto"/>
              <w:right w:val="single" w:sz="4" w:space="0" w:color="auto"/>
            </w:tcBorders>
            <w:vAlign w:val="center"/>
            <w:hideMark/>
          </w:tcPr>
          <w:p w:rsidR="00443738" w:rsidRPr="00DF03D4" w:rsidRDefault="00443738" w:rsidP="008459F9">
            <w:pPr>
              <w:widowControl w:val="0"/>
              <w:spacing w:after="0"/>
              <w:ind w:left="-28" w:right="-153"/>
              <w:jc w:val="center"/>
              <w:rPr>
                <w:rFonts w:ascii="Times New Roman" w:eastAsia="Times New Roman" w:hAnsi="Times New Roman" w:cs="Times New Roman"/>
                <w:sz w:val="24"/>
                <w:szCs w:val="24"/>
              </w:rPr>
            </w:pPr>
            <w:r w:rsidRPr="00DF03D4">
              <w:rPr>
                <w:rFonts w:ascii="Times New Roman" w:eastAsia="Times New Roman" w:hAnsi="Times New Roman" w:cs="Times New Roman"/>
                <w:sz w:val="24"/>
                <w:szCs w:val="24"/>
              </w:rPr>
              <w:t>1984</w:t>
            </w:r>
          </w:p>
        </w:tc>
        <w:tc>
          <w:tcPr>
            <w:tcW w:w="1181" w:type="dxa"/>
            <w:tcBorders>
              <w:top w:val="single" w:sz="4" w:space="0" w:color="auto"/>
              <w:left w:val="single" w:sz="4" w:space="0" w:color="auto"/>
              <w:bottom w:val="single" w:sz="8" w:space="0" w:color="auto"/>
              <w:right w:val="single" w:sz="4" w:space="0" w:color="auto"/>
            </w:tcBorders>
            <w:vAlign w:val="center"/>
            <w:hideMark/>
          </w:tcPr>
          <w:p w:rsidR="00443738" w:rsidRPr="00DF03D4" w:rsidRDefault="00443738" w:rsidP="008459F9">
            <w:pPr>
              <w:widowControl w:val="0"/>
              <w:spacing w:after="0"/>
              <w:ind w:left="-28" w:right="-153"/>
              <w:jc w:val="center"/>
              <w:rPr>
                <w:rFonts w:ascii="Times New Roman" w:eastAsia="Times New Roman" w:hAnsi="Times New Roman" w:cs="Times New Roman"/>
                <w:sz w:val="24"/>
                <w:szCs w:val="24"/>
              </w:rPr>
            </w:pPr>
            <w:r w:rsidRPr="00DF03D4">
              <w:rPr>
                <w:rFonts w:ascii="Times New Roman" w:eastAsia="Times New Roman" w:hAnsi="Times New Roman" w:cs="Times New Roman"/>
                <w:sz w:val="24"/>
                <w:szCs w:val="24"/>
              </w:rPr>
              <w:t>1792</w:t>
            </w:r>
          </w:p>
        </w:tc>
        <w:tc>
          <w:tcPr>
            <w:tcW w:w="1197" w:type="dxa"/>
            <w:tcBorders>
              <w:top w:val="single" w:sz="4" w:space="0" w:color="auto"/>
              <w:left w:val="single" w:sz="4" w:space="0" w:color="auto"/>
              <w:bottom w:val="single" w:sz="8" w:space="0" w:color="auto"/>
              <w:right w:val="single" w:sz="8" w:space="0" w:color="auto"/>
            </w:tcBorders>
            <w:vAlign w:val="center"/>
            <w:hideMark/>
          </w:tcPr>
          <w:p w:rsidR="00443738" w:rsidRPr="00DF03D4" w:rsidRDefault="00443738" w:rsidP="008459F9">
            <w:pPr>
              <w:widowControl w:val="0"/>
              <w:spacing w:after="0"/>
              <w:ind w:left="-28" w:right="-153"/>
              <w:jc w:val="center"/>
              <w:rPr>
                <w:rFonts w:ascii="Times New Roman" w:eastAsia="Times New Roman" w:hAnsi="Times New Roman" w:cs="Times New Roman"/>
                <w:sz w:val="24"/>
                <w:szCs w:val="24"/>
              </w:rPr>
            </w:pPr>
            <w:r w:rsidRPr="00DF03D4">
              <w:rPr>
                <w:rFonts w:ascii="Times New Roman" w:eastAsia="Times New Roman" w:hAnsi="Times New Roman" w:cs="Times New Roman"/>
                <w:sz w:val="24"/>
                <w:szCs w:val="24"/>
              </w:rPr>
              <w:t>103,6</w:t>
            </w:r>
          </w:p>
        </w:tc>
        <w:tc>
          <w:tcPr>
            <w:tcW w:w="1197" w:type="dxa"/>
            <w:tcBorders>
              <w:top w:val="nil"/>
              <w:left w:val="nil"/>
              <w:bottom w:val="single" w:sz="8" w:space="0" w:color="auto"/>
              <w:right w:val="single" w:sz="8" w:space="0" w:color="auto"/>
            </w:tcBorders>
            <w:vAlign w:val="center"/>
            <w:hideMark/>
          </w:tcPr>
          <w:p w:rsidR="00443738" w:rsidRPr="00DF03D4" w:rsidRDefault="00443738" w:rsidP="008459F9">
            <w:pPr>
              <w:widowControl w:val="0"/>
              <w:spacing w:after="0"/>
              <w:ind w:left="-28" w:right="-153"/>
              <w:jc w:val="center"/>
              <w:rPr>
                <w:rFonts w:ascii="Times New Roman" w:eastAsia="Times New Roman" w:hAnsi="Times New Roman" w:cs="Times New Roman"/>
                <w:sz w:val="24"/>
                <w:szCs w:val="24"/>
              </w:rPr>
            </w:pPr>
            <w:r w:rsidRPr="00DF03D4">
              <w:rPr>
                <w:rFonts w:ascii="Times New Roman" w:eastAsia="Times New Roman" w:hAnsi="Times New Roman" w:cs="Times New Roman"/>
                <w:sz w:val="24"/>
                <w:szCs w:val="24"/>
              </w:rPr>
              <w:t>103,2</w:t>
            </w:r>
          </w:p>
        </w:tc>
      </w:tr>
      <w:tr w:rsidR="00443738" w:rsidRPr="00DF03D4" w:rsidTr="008459F9">
        <w:trPr>
          <w:trHeight w:val="454"/>
          <w:jc w:val="center"/>
        </w:trPr>
        <w:tc>
          <w:tcPr>
            <w:tcW w:w="2255" w:type="dxa"/>
            <w:tcBorders>
              <w:top w:val="nil"/>
              <w:left w:val="single" w:sz="8" w:space="0" w:color="auto"/>
              <w:bottom w:val="single" w:sz="8" w:space="0" w:color="auto"/>
              <w:right w:val="single" w:sz="8" w:space="0" w:color="auto"/>
            </w:tcBorders>
            <w:hideMark/>
          </w:tcPr>
          <w:p w:rsidR="00443738" w:rsidRPr="00DF03D4" w:rsidRDefault="00443738" w:rsidP="00145CFB">
            <w:pPr>
              <w:spacing w:after="0" w:line="240" w:lineRule="auto"/>
              <w:jc w:val="both"/>
              <w:rPr>
                <w:rFonts w:ascii="Times New Roman" w:eastAsia="Times New Roman" w:hAnsi="Times New Roman" w:cs="Times New Roman"/>
                <w:sz w:val="24"/>
                <w:szCs w:val="24"/>
              </w:rPr>
            </w:pPr>
            <w:r w:rsidRPr="00DF03D4">
              <w:rPr>
                <w:rFonts w:ascii="Times New Roman" w:eastAsia="Times New Roman" w:hAnsi="Times New Roman" w:cs="Times New Roman"/>
                <w:sz w:val="24"/>
                <w:szCs w:val="24"/>
              </w:rPr>
              <w:t>Себестоимость  выполнения х работ, тыс. р.</w:t>
            </w:r>
          </w:p>
        </w:tc>
        <w:tc>
          <w:tcPr>
            <w:tcW w:w="944" w:type="dxa"/>
            <w:tcBorders>
              <w:top w:val="nil"/>
              <w:left w:val="nil"/>
              <w:bottom w:val="single" w:sz="8" w:space="0" w:color="auto"/>
              <w:right w:val="single" w:sz="4" w:space="0" w:color="auto"/>
            </w:tcBorders>
            <w:vAlign w:val="center"/>
            <w:hideMark/>
          </w:tcPr>
          <w:p w:rsidR="00443738" w:rsidRPr="00DF03D4" w:rsidRDefault="00443738" w:rsidP="008459F9">
            <w:pPr>
              <w:widowControl w:val="0"/>
              <w:spacing w:after="0" w:line="240" w:lineRule="auto"/>
              <w:ind w:left="-28" w:right="-153"/>
              <w:jc w:val="center"/>
              <w:rPr>
                <w:rFonts w:ascii="Times New Roman" w:eastAsia="Times New Roman" w:hAnsi="Times New Roman" w:cs="Times New Roman"/>
                <w:sz w:val="24"/>
                <w:szCs w:val="24"/>
              </w:rPr>
            </w:pPr>
            <w:r w:rsidRPr="00DF03D4">
              <w:rPr>
                <w:rFonts w:ascii="Times New Roman" w:eastAsia="Times New Roman" w:hAnsi="Times New Roman" w:cs="Times New Roman"/>
                <w:sz w:val="24"/>
                <w:szCs w:val="24"/>
              </w:rPr>
              <w:t>48744</w:t>
            </w:r>
          </w:p>
        </w:tc>
        <w:tc>
          <w:tcPr>
            <w:tcW w:w="839" w:type="dxa"/>
            <w:tcBorders>
              <w:top w:val="nil"/>
              <w:left w:val="single" w:sz="4" w:space="0" w:color="auto"/>
              <w:bottom w:val="single" w:sz="8" w:space="0" w:color="auto"/>
              <w:right w:val="single" w:sz="8" w:space="0" w:color="auto"/>
            </w:tcBorders>
            <w:vAlign w:val="center"/>
            <w:hideMark/>
          </w:tcPr>
          <w:p w:rsidR="00443738" w:rsidRPr="00DF03D4" w:rsidRDefault="00443738" w:rsidP="008459F9">
            <w:pPr>
              <w:widowControl w:val="0"/>
              <w:spacing w:after="0" w:line="240" w:lineRule="auto"/>
              <w:ind w:left="-28" w:right="-153"/>
              <w:jc w:val="center"/>
              <w:rPr>
                <w:rFonts w:ascii="Times New Roman" w:eastAsia="Times New Roman" w:hAnsi="Times New Roman" w:cs="Times New Roman"/>
                <w:sz w:val="24"/>
                <w:szCs w:val="24"/>
              </w:rPr>
            </w:pPr>
            <w:r w:rsidRPr="00DF03D4">
              <w:rPr>
                <w:rFonts w:ascii="Times New Roman" w:eastAsia="Times New Roman" w:hAnsi="Times New Roman" w:cs="Times New Roman"/>
                <w:sz w:val="24"/>
                <w:szCs w:val="24"/>
              </w:rPr>
              <w:t>50111</w:t>
            </w:r>
          </w:p>
        </w:tc>
        <w:tc>
          <w:tcPr>
            <w:tcW w:w="851" w:type="dxa"/>
            <w:tcBorders>
              <w:top w:val="nil"/>
              <w:left w:val="nil"/>
              <w:bottom w:val="single" w:sz="8" w:space="0" w:color="auto"/>
              <w:right w:val="single" w:sz="8" w:space="0" w:color="auto"/>
            </w:tcBorders>
            <w:vAlign w:val="center"/>
            <w:hideMark/>
          </w:tcPr>
          <w:p w:rsidR="00443738" w:rsidRPr="00DF03D4" w:rsidRDefault="00443738" w:rsidP="008459F9">
            <w:pPr>
              <w:widowControl w:val="0"/>
              <w:spacing w:after="0" w:line="240" w:lineRule="auto"/>
              <w:ind w:left="-28" w:right="-153"/>
              <w:jc w:val="center"/>
              <w:rPr>
                <w:rFonts w:ascii="Times New Roman" w:eastAsia="Times New Roman" w:hAnsi="Times New Roman" w:cs="Times New Roman"/>
                <w:sz w:val="24"/>
                <w:szCs w:val="24"/>
              </w:rPr>
            </w:pPr>
            <w:r w:rsidRPr="00DF03D4">
              <w:rPr>
                <w:rFonts w:ascii="Times New Roman" w:eastAsia="Times New Roman" w:hAnsi="Times New Roman" w:cs="Times New Roman"/>
                <w:sz w:val="24"/>
                <w:szCs w:val="24"/>
              </w:rPr>
              <w:t>51245</w:t>
            </w:r>
          </w:p>
        </w:tc>
        <w:tc>
          <w:tcPr>
            <w:tcW w:w="1136" w:type="dxa"/>
            <w:tcBorders>
              <w:top w:val="nil"/>
              <w:left w:val="nil"/>
              <w:bottom w:val="single" w:sz="8" w:space="0" w:color="auto"/>
              <w:right w:val="single" w:sz="4" w:space="0" w:color="auto"/>
            </w:tcBorders>
            <w:vAlign w:val="center"/>
            <w:hideMark/>
          </w:tcPr>
          <w:p w:rsidR="00443738" w:rsidRPr="00DF03D4" w:rsidRDefault="00443738" w:rsidP="008459F9">
            <w:pPr>
              <w:widowControl w:val="0"/>
              <w:spacing w:after="0" w:line="240" w:lineRule="auto"/>
              <w:ind w:left="-28" w:right="-153"/>
              <w:jc w:val="center"/>
              <w:rPr>
                <w:rFonts w:ascii="Times New Roman" w:eastAsia="Times New Roman" w:hAnsi="Times New Roman" w:cs="Times New Roman"/>
                <w:sz w:val="24"/>
                <w:szCs w:val="24"/>
              </w:rPr>
            </w:pPr>
            <w:r w:rsidRPr="00DF03D4">
              <w:rPr>
                <w:rFonts w:ascii="Times New Roman" w:eastAsia="Times New Roman" w:hAnsi="Times New Roman" w:cs="Times New Roman"/>
                <w:sz w:val="24"/>
                <w:szCs w:val="24"/>
              </w:rPr>
              <w:t>1367</w:t>
            </w:r>
          </w:p>
        </w:tc>
        <w:tc>
          <w:tcPr>
            <w:tcW w:w="1181" w:type="dxa"/>
            <w:tcBorders>
              <w:top w:val="nil"/>
              <w:left w:val="single" w:sz="4" w:space="0" w:color="auto"/>
              <w:bottom w:val="single" w:sz="8" w:space="0" w:color="auto"/>
              <w:right w:val="single" w:sz="4" w:space="0" w:color="auto"/>
            </w:tcBorders>
            <w:vAlign w:val="center"/>
            <w:hideMark/>
          </w:tcPr>
          <w:p w:rsidR="00443738" w:rsidRPr="00DF03D4" w:rsidRDefault="00443738" w:rsidP="008459F9">
            <w:pPr>
              <w:widowControl w:val="0"/>
              <w:spacing w:after="0" w:line="240" w:lineRule="auto"/>
              <w:ind w:left="-28" w:right="-153"/>
              <w:jc w:val="center"/>
              <w:rPr>
                <w:rFonts w:ascii="Times New Roman" w:eastAsia="Times New Roman" w:hAnsi="Times New Roman" w:cs="Times New Roman"/>
                <w:sz w:val="24"/>
                <w:szCs w:val="24"/>
              </w:rPr>
            </w:pPr>
            <w:r w:rsidRPr="00DF03D4">
              <w:rPr>
                <w:rFonts w:ascii="Times New Roman" w:eastAsia="Times New Roman" w:hAnsi="Times New Roman" w:cs="Times New Roman"/>
                <w:sz w:val="24"/>
                <w:szCs w:val="24"/>
              </w:rPr>
              <w:t>1134</w:t>
            </w:r>
          </w:p>
        </w:tc>
        <w:tc>
          <w:tcPr>
            <w:tcW w:w="1197" w:type="dxa"/>
            <w:tcBorders>
              <w:top w:val="nil"/>
              <w:left w:val="single" w:sz="4" w:space="0" w:color="auto"/>
              <w:bottom w:val="single" w:sz="8" w:space="0" w:color="auto"/>
              <w:right w:val="single" w:sz="8" w:space="0" w:color="auto"/>
            </w:tcBorders>
            <w:vAlign w:val="center"/>
            <w:hideMark/>
          </w:tcPr>
          <w:p w:rsidR="00443738" w:rsidRPr="00DF03D4" w:rsidRDefault="00443738" w:rsidP="008459F9">
            <w:pPr>
              <w:widowControl w:val="0"/>
              <w:spacing w:after="0" w:line="240" w:lineRule="auto"/>
              <w:ind w:left="-28" w:right="-153"/>
              <w:jc w:val="center"/>
              <w:rPr>
                <w:rFonts w:ascii="Times New Roman" w:eastAsia="Times New Roman" w:hAnsi="Times New Roman" w:cs="Times New Roman"/>
                <w:sz w:val="24"/>
                <w:szCs w:val="24"/>
              </w:rPr>
            </w:pPr>
            <w:r w:rsidRPr="00DF03D4">
              <w:rPr>
                <w:rFonts w:ascii="Times New Roman" w:eastAsia="Times New Roman" w:hAnsi="Times New Roman" w:cs="Times New Roman"/>
                <w:sz w:val="24"/>
                <w:szCs w:val="24"/>
              </w:rPr>
              <w:t>102,8</w:t>
            </w:r>
          </w:p>
        </w:tc>
        <w:tc>
          <w:tcPr>
            <w:tcW w:w="1197" w:type="dxa"/>
            <w:tcBorders>
              <w:top w:val="nil"/>
              <w:left w:val="nil"/>
              <w:bottom w:val="single" w:sz="8" w:space="0" w:color="auto"/>
              <w:right w:val="single" w:sz="8" w:space="0" w:color="auto"/>
            </w:tcBorders>
            <w:vAlign w:val="center"/>
            <w:hideMark/>
          </w:tcPr>
          <w:p w:rsidR="00443738" w:rsidRPr="00DF03D4" w:rsidRDefault="00443738" w:rsidP="008459F9">
            <w:pPr>
              <w:widowControl w:val="0"/>
              <w:spacing w:after="0" w:line="240" w:lineRule="auto"/>
              <w:ind w:left="-28" w:right="-153"/>
              <w:jc w:val="center"/>
              <w:rPr>
                <w:rFonts w:ascii="Times New Roman" w:eastAsia="Times New Roman" w:hAnsi="Times New Roman" w:cs="Times New Roman"/>
                <w:sz w:val="24"/>
                <w:szCs w:val="24"/>
              </w:rPr>
            </w:pPr>
            <w:r w:rsidRPr="00DF03D4">
              <w:rPr>
                <w:rFonts w:ascii="Times New Roman" w:eastAsia="Times New Roman" w:hAnsi="Times New Roman" w:cs="Times New Roman"/>
                <w:sz w:val="24"/>
                <w:szCs w:val="24"/>
              </w:rPr>
              <w:t>102,3</w:t>
            </w:r>
          </w:p>
        </w:tc>
      </w:tr>
      <w:tr w:rsidR="00443738" w:rsidRPr="00DF03D4" w:rsidTr="008459F9">
        <w:trPr>
          <w:trHeight w:val="454"/>
          <w:jc w:val="center"/>
        </w:trPr>
        <w:tc>
          <w:tcPr>
            <w:tcW w:w="2255" w:type="dxa"/>
            <w:tcBorders>
              <w:top w:val="nil"/>
              <w:left w:val="single" w:sz="8" w:space="0" w:color="auto"/>
              <w:bottom w:val="single" w:sz="8" w:space="0" w:color="auto"/>
              <w:right w:val="single" w:sz="8" w:space="0" w:color="auto"/>
            </w:tcBorders>
            <w:vAlign w:val="bottom"/>
          </w:tcPr>
          <w:p w:rsidR="00443738" w:rsidRPr="00DF03D4" w:rsidRDefault="00443738" w:rsidP="008459F9">
            <w:pPr>
              <w:spacing w:after="0" w:line="240" w:lineRule="auto"/>
              <w:rPr>
                <w:rFonts w:ascii="Times New Roman" w:eastAsia="Times New Roman" w:hAnsi="Times New Roman" w:cs="Times New Roman"/>
                <w:sz w:val="24"/>
                <w:szCs w:val="24"/>
              </w:rPr>
            </w:pPr>
            <w:r w:rsidRPr="00DF03D4">
              <w:rPr>
                <w:rFonts w:ascii="Times New Roman" w:eastAsia="Times New Roman" w:hAnsi="Times New Roman" w:cs="Times New Roman"/>
                <w:sz w:val="24"/>
                <w:szCs w:val="24"/>
              </w:rPr>
              <w:t>Коммерческие и управленческие расходы, тыс. р.</w:t>
            </w:r>
          </w:p>
        </w:tc>
        <w:tc>
          <w:tcPr>
            <w:tcW w:w="944" w:type="dxa"/>
            <w:tcBorders>
              <w:top w:val="nil"/>
              <w:left w:val="nil"/>
              <w:bottom w:val="single" w:sz="8" w:space="0" w:color="auto"/>
              <w:right w:val="single" w:sz="4" w:space="0" w:color="auto"/>
            </w:tcBorders>
            <w:vAlign w:val="center"/>
          </w:tcPr>
          <w:p w:rsidR="00443738" w:rsidRPr="00DF03D4" w:rsidRDefault="00443738" w:rsidP="008459F9">
            <w:pPr>
              <w:widowControl w:val="0"/>
              <w:spacing w:after="0" w:line="240" w:lineRule="auto"/>
              <w:ind w:left="-28" w:right="-153"/>
              <w:jc w:val="center"/>
              <w:rPr>
                <w:rFonts w:ascii="Times New Roman" w:eastAsia="Times New Roman" w:hAnsi="Times New Roman" w:cs="Times New Roman"/>
                <w:sz w:val="24"/>
                <w:szCs w:val="24"/>
              </w:rPr>
            </w:pPr>
            <w:r w:rsidRPr="00DF03D4">
              <w:rPr>
                <w:rFonts w:ascii="Times New Roman" w:eastAsia="Times New Roman" w:hAnsi="Times New Roman" w:cs="Times New Roman"/>
                <w:sz w:val="24"/>
                <w:szCs w:val="24"/>
              </w:rPr>
              <w:t>2158</w:t>
            </w:r>
          </w:p>
        </w:tc>
        <w:tc>
          <w:tcPr>
            <w:tcW w:w="839" w:type="dxa"/>
            <w:tcBorders>
              <w:top w:val="nil"/>
              <w:left w:val="single" w:sz="4" w:space="0" w:color="auto"/>
              <w:bottom w:val="single" w:sz="8" w:space="0" w:color="auto"/>
              <w:right w:val="single" w:sz="8" w:space="0" w:color="auto"/>
            </w:tcBorders>
            <w:vAlign w:val="center"/>
          </w:tcPr>
          <w:p w:rsidR="00443738" w:rsidRPr="00DF03D4" w:rsidRDefault="00443738" w:rsidP="008459F9">
            <w:pPr>
              <w:widowControl w:val="0"/>
              <w:spacing w:after="0" w:line="240" w:lineRule="auto"/>
              <w:ind w:left="-28" w:right="-153"/>
              <w:jc w:val="center"/>
              <w:rPr>
                <w:rFonts w:ascii="Times New Roman" w:eastAsia="Times New Roman" w:hAnsi="Times New Roman" w:cs="Times New Roman"/>
                <w:sz w:val="24"/>
                <w:szCs w:val="24"/>
              </w:rPr>
            </w:pPr>
            <w:r w:rsidRPr="00DF03D4">
              <w:rPr>
                <w:rFonts w:ascii="Times New Roman" w:eastAsia="Times New Roman" w:hAnsi="Times New Roman" w:cs="Times New Roman"/>
                <w:sz w:val="24"/>
                <w:szCs w:val="24"/>
              </w:rPr>
              <w:t>2417</w:t>
            </w:r>
          </w:p>
        </w:tc>
        <w:tc>
          <w:tcPr>
            <w:tcW w:w="851" w:type="dxa"/>
            <w:tcBorders>
              <w:top w:val="nil"/>
              <w:left w:val="nil"/>
              <w:bottom w:val="single" w:sz="8" w:space="0" w:color="auto"/>
              <w:right w:val="single" w:sz="8" w:space="0" w:color="auto"/>
            </w:tcBorders>
            <w:vAlign w:val="center"/>
          </w:tcPr>
          <w:p w:rsidR="00443738" w:rsidRPr="00DF03D4" w:rsidRDefault="00443738" w:rsidP="008459F9">
            <w:pPr>
              <w:widowControl w:val="0"/>
              <w:spacing w:after="0" w:line="240" w:lineRule="auto"/>
              <w:ind w:left="-28" w:right="-153"/>
              <w:jc w:val="center"/>
              <w:rPr>
                <w:rFonts w:ascii="Times New Roman" w:eastAsia="Times New Roman" w:hAnsi="Times New Roman" w:cs="Times New Roman"/>
                <w:sz w:val="24"/>
                <w:szCs w:val="24"/>
              </w:rPr>
            </w:pPr>
            <w:r w:rsidRPr="00DF03D4">
              <w:rPr>
                <w:rFonts w:ascii="Times New Roman" w:eastAsia="Times New Roman" w:hAnsi="Times New Roman" w:cs="Times New Roman"/>
                <w:sz w:val="24"/>
                <w:szCs w:val="24"/>
              </w:rPr>
              <w:t>2817</w:t>
            </w:r>
          </w:p>
        </w:tc>
        <w:tc>
          <w:tcPr>
            <w:tcW w:w="1136" w:type="dxa"/>
            <w:tcBorders>
              <w:top w:val="nil"/>
              <w:left w:val="nil"/>
              <w:bottom w:val="single" w:sz="8" w:space="0" w:color="auto"/>
              <w:right w:val="single" w:sz="4" w:space="0" w:color="auto"/>
            </w:tcBorders>
            <w:vAlign w:val="center"/>
          </w:tcPr>
          <w:p w:rsidR="00443738" w:rsidRPr="00DF03D4" w:rsidRDefault="00443738" w:rsidP="008459F9">
            <w:pPr>
              <w:widowControl w:val="0"/>
              <w:spacing w:after="0" w:line="240" w:lineRule="auto"/>
              <w:ind w:left="-28" w:right="-153"/>
              <w:jc w:val="center"/>
              <w:rPr>
                <w:rFonts w:ascii="Times New Roman" w:eastAsia="Times New Roman" w:hAnsi="Times New Roman" w:cs="Times New Roman"/>
                <w:sz w:val="24"/>
                <w:szCs w:val="24"/>
              </w:rPr>
            </w:pPr>
            <w:r w:rsidRPr="00DF03D4">
              <w:rPr>
                <w:rFonts w:ascii="Times New Roman" w:eastAsia="Times New Roman" w:hAnsi="Times New Roman" w:cs="Times New Roman"/>
                <w:sz w:val="24"/>
                <w:szCs w:val="24"/>
              </w:rPr>
              <w:t>259</w:t>
            </w:r>
          </w:p>
        </w:tc>
        <w:tc>
          <w:tcPr>
            <w:tcW w:w="1181" w:type="dxa"/>
            <w:tcBorders>
              <w:top w:val="nil"/>
              <w:left w:val="single" w:sz="4" w:space="0" w:color="auto"/>
              <w:bottom w:val="single" w:sz="8" w:space="0" w:color="auto"/>
              <w:right w:val="single" w:sz="4" w:space="0" w:color="auto"/>
            </w:tcBorders>
            <w:vAlign w:val="center"/>
          </w:tcPr>
          <w:p w:rsidR="00443738" w:rsidRPr="00DF03D4" w:rsidRDefault="00443738" w:rsidP="008459F9">
            <w:pPr>
              <w:widowControl w:val="0"/>
              <w:spacing w:after="0" w:line="240" w:lineRule="auto"/>
              <w:ind w:left="-28" w:right="-153"/>
              <w:jc w:val="center"/>
              <w:rPr>
                <w:rFonts w:ascii="Times New Roman" w:eastAsia="Times New Roman" w:hAnsi="Times New Roman" w:cs="Times New Roman"/>
                <w:sz w:val="24"/>
                <w:szCs w:val="24"/>
              </w:rPr>
            </w:pPr>
            <w:r w:rsidRPr="00DF03D4">
              <w:rPr>
                <w:rFonts w:ascii="Times New Roman" w:eastAsia="Times New Roman" w:hAnsi="Times New Roman" w:cs="Times New Roman"/>
                <w:sz w:val="24"/>
                <w:szCs w:val="24"/>
              </w:rPr>
              <w:t>400</w:t>
            </w:r>
          </w:p>
        </w:tc>
        <w:tc>
          <w:tcPr>
            <w:tcW w:w="1197" w:type="dxa"/>
            <w:tcBorders>
              <w:top w:val="nil"/>
              <w:left w:val="single" w:sz="4" w:space="0" w:color="auto"/>
              <w:bottom w:val="single" w:sz="8" w:space="0" w:color="auto"/>
              <w:right w:val="single" w:sz="8" w:space="0" w:color="auto"/>
            </w:tcBorders>
            <w:vAlign w:val="center"/>
          </w:tcPr>
          <w:p w:rsidR="00443738" w:rsidRPr="00DF03D4" w:rsidRDefault="00443738" w:rsidP="008459F9">
            <w:pPr>
              <w:widowControl w:val="0"/>
              <w:spacing w:after="0" w:line="240" w:lineRule="auto"/>
              <w:ind w:left="-28" w:right="-153"/>
              <w:jc w:val="center"/>
              <w:rPr>
                <w:rFonts w:ascii="Times New Roman" w:eastAsia="Times New Roman" w:hAnsi="Times New Roman" w:cs="Times New Roman"/>
                <w:sz w:val="24"/>
                <w:szCs w:val="24"/>
              </w:rPr>
            </w:pPr>
            <w:r w:rsidRPr="00DF03D4">
              <w:rPr>
                <w:rFonts w:ascii="Times New Roman" w:eastAsia="Times New Roman" w:hAnsi="Times New Roman" w:cs="Times New Roman"/>
                <w:sz w:val="24"/>
                <w:szCs w:val="24"/>
              </w:rPr>
              <w:t>112,0</w:t>
            </w:r>
          </w:p>
        </w:tc>
        <w:tc>
          <w:tcPr>
            <w:tcW w:w="1197" w:type="dxa"/>
            <w:tcBorders>
              <w:top w:val="nil"/>
              <w:left w:val="nil"/>
              <w:bottom w:val="single" w:sz="8" w:space="0" w:color="auto"/>
              <w:right w:val="single" w:sz="8" w:space="0" w:color="auto"/>
            </w:tcBorders>
            <w:vAlign w:val="center"/>
          </w:tcPr>
          <w:p w:rsidR="00443738" w:rsidRPr="00DF03D4" w:rsidRDefault="00443738" w:rsidP="008459F9">
            <w:pPr>
              <w:widowControl w:val="0"/>
              <w:spacing w:after="0" w:line="240" w:lineRule="auto"/>
              <w:ind w:left="-28" w:right="-153"/>
              <w:jc w:val="center"/>
              <w:rPr>
                <w:rFonts w:ascii="Times New Roman" w:eastAsia="Times New Roman" w:hAnsi="Times New Roman" w:cs="Times New Roman"/>
                <w:sz w:val="24"/>
                <w:szCs w:val="24"/>
              </w:rPr>
            </w:pPr>
            <w:r w:rsidRPr="00DF03D4">
              <w:rPr>
                <w:rFonts w:ascii="Times New Roman" w:eastAsia="Times New Roman" w:hAnsi="Times New Roman" w:cs="Times New Roman"/>
                <w:sz w:val="24"/>
                <w:szCs w:val="24"/>
              </w:rPr>
              <w:t>116,5</w:t>
            </w:r>
          </w:p>
        </w:tc>
      </w:tr>
      <w:tr w:rsidR="00443738" w:rsidRPr="00DF03D4" w:rsidTr="008459F9">
        <w:trPr>
          <w:trHeight w:val="454"/>
          <w:jc w:val="center"/>
        </w:trPr>
        <w:tc>
          <w:tcPr>
            <w:tcW w:w="2255" w:type="dxa"/>
            <w:tcBorders>
              <w:top w:val="nil"/>
              <w:left w:val="single" w:sz="8" w:space="0" w:color="auto"/>
              <w:bottom w:val="single" w:sz="8" w:space="0" w:color="auto"/>
              <w:right w:val="single" w:sz="8" w:space="0" w:color="auto"/>
            </w:tcBorders>
            <w:hideMark/>
          </w:tcPr>
          <w:p w:rsidR="00443738" w:rsidRPr="00DF03D4" w:rsidRDefault="00443738" w:rsidP="00145CFB">
            <w:pPr>
              <w:spacing w:after="0" w:line="240" w:lineRule="auto"/>
              <w:rPr>
                <w:rFonts w:ascii="Times New Roman" w:eastAsia="Times New Roman" w:hAnsi="Times New Roman" w:cs="Times New Roman"/>
                <w:sz w:val="24"/>
                <w:szCs w:val="24"/>
              </w:rPr>
            </w:pPr>
            <w:r w:rsidRPr="00DF03D4">
              <w:rPr>
                <w:rFonts w:ascii="Times New Roman" w:eastAsia="Times New Roman" w:hAnsi="Times New Roman" w:cs="Times New Roman"/>
                <w:sz w:val="24"/>
                <w:szCs w:val="24"/>
              </w:rPr>
              <w:t>Прибыль от выполнения работ, тыс. р.</w:t>
            </w:r>
          </w:p>
        </w:tc>
        <w:tc>
          <w:tcPr>
            <w:tcW w:w="944" w:type="dxa"/>
            <w:tcBorders>
              <w:top w:val="nil"/>
              <w:left w:val="nil"/>
              <w:bottom w:val="single" w:sz="8" w:space="0" w:color="auto"/>
              <w:right w:val="single" w:sz="4" w:space="0" w:color="auto"/>
            </w:tcBorders>
            <w:vAlign w:val="center"/>
            <w:hideMark/>
          </w:tcPr>
          <w:p w:rsidR="00443738" w:rsidRPr="00DF03D4" w:rsidRDefault="00443738" w:rsidP="008459F9">
            <w:pPr>
              <w:widowControl w:val="0"/>
              <w:spacing w:after="0" w:line="240" w:lineRule="auto"/>
              <w:ind w:left="-28" w:right="-153"/>
              <w:jc w:val="center"/>
              <w:rPr>
                <w:rFonts w:ascii="Times New Roman" w:eastAsia="Times New Roman" w:hAnsi="Times New Roman" w:cs="Times New Roman"/>
                <w:sz w:val="24"/>
                <w:szCs w:val="24"/>
              </w:rPr>
            </w:pPr>
            <w:r w:rsidRPr="00DF03D4">
              <w:rPr>
                <w:rFonts w:ascii="Times New Roman" w:eastAsia="Times New Roman" w:hAnsi="Times New Roman" w:cs="Times New Roman"/>
                <w:sz w:val="24"/>
                <w:szCs w:val="24"/>
              </w:rPr>
              <w:t>3988</w:t>
            </w:r>
          </w:p>
        </w:tc>
        <w:tc>
          <w:tcPr>
            <w:tcW w:w="839" w:type="dxa"/>
            <w:tcBorders>
              <w:top w:val="nil"/>
              <w:left w:val="single" w:sz="4" w:space="0" w:color="auto"/>
              <w:bottom w:val="single" w:sz="8" w:space="0" w:color="auto"/>
              <w:right w:val="single" w:sz="8" w:space="0" w:color="auto"/>
            </w:tcBorders>
            <w:vAlign w:val="center"/>
            <w:hideMark/>
          </w:tcPr>
          <w:p w:rsidR="00443738" w:rsidRPr="00DF03D4" w:rsidRDefault="00443738" w:rsidP="008459F9">
            <w:pPr>
              <w:widowControl w:val="0"/>
              <w:spacing w:after="0"/>
              <w:ind w:left="-28" w:right="-153"/>
              <w:jc w:val="center"/>
              <w:rPr>
                <w:rFonts w:ascii="Times New Roman" w:eastAsia="Times New Roman" w:hAnsi="Times New Roman" w:cs="Times New Roman"/>
                <w:sz w:val="24"/>
                <w:szCs w:val="24"/>
              </w:rPr>
            </w:pPr>
            <w:r w:rsidRPr="00DF03D4">
              <w:rPr>
                <w:rFonts w:ascii="Times New Roman" w:eastAsia="Times New Roman" w:hAnsi="Times New Roman" w:cs="Times New Roman"/>
                <w:sz w:val="24"/>
                <w:szCs w:val="24"/>
              </w:rPr>
              <w:t>4346</w:t>
            </w:r>
          </w:p>
        </w:tc>
        <w:tc>
          <w:tcPr>
            <w:tcW w:w="851" w:type="dxa"/>
            <w:tcBorders>
              <w:top w:val="nil"/>
              <w:left w:val="nil"/>
              <w:bottom w:val="single" w:sz="8" w:space="0" w:color="auto"/>
              <w:right w:val="single" w:sz="8" w:space="0" w:color="auto"/>
            </w:tcBorders>
            <w:vAlign w:val="center"/>
            <w:hideMark/>
          </w:tcPr>
          <w:p w:rsidR="00443738" w:rsidRPr="00DF03D4" w:rsidRDefault="00443738" w:rsidP="008459F9">
            <w:pPr>
              <w:widowControl w:val="0"/>
              <w:spacing w:after="0"/>
              <w:ind w:left="-28" w:right="-153"/>
              <w:jc w:val="center"/>
              <w:rPr>
                <w:rFonts w:ascii="Times New Roman" w:eastAsia="Times New Roman" w:hAnsi="Times New Roman" w:cs="Times New Roman"/>
                <w:sz w:val="24"/>
                <w:szCs w:val="24"/>
              </w:rPr>
            </w:pPr>
            <w:r w:rsidRPr="00DF03D4">
              <w:rPr>
                <w:rFonts w:ascii="Times New Roman" w:eastAsia="Times New Roman" w:hAnsi="Times New Roman" w:cs="Times New Roman"/>
                <w:sz w:val="24"/>
                <w:szCs w:val="24"/>
              </w:rPr>
              <w:t>4604</w:t>
            </w:r>
          </w:p>
        </w:tc>
        <w:tc>
          <w:tcPr>
            <w:tcW w:w="1136" w:type="dxa"/>
            <w:tcBorders>
              <w:top w:val="nil"/>
              <w:left w:val="nil"/>
              <w:bottom w:val="single" w:sz="8" w:space="0" w:color="auto"/>
              <w:right w:val="single" w:sz="4" w:space="0" w:color="auto"/>
            </w:tcBorders>
            <w:vAlign w:val="center"/>
            <w:hideMark/>
          </w:tcPr>
          <w:p w:rsidR="00443738" w:rsidRPr="00DF03D4" w:rsidRDefault="00443738" w:rsidP="008459F9">
            <w:pPr>
              <w:widowControl w:val="0"/>
              <w:spacing w:after="0"/>
              <w:ind w:left="-28" w:right="-153"/>
              <w:jc w:val="center"/>
              <w:rPr>
                <w:rFonts w:ascii="Times New Roman" w:eastAsia="Times New Roman" w:hAnsi="Times New Roman" w:cs="Times New Roman"/>
                <w:sz w:val="24"/>
                <w:szCs w:val="24"/>
              </w:rPr>
            </w:pPr>
            <w:r w:rsidRPr="00DF03D4">
              <w:rPr>
                <w:rFonts w:ascii="Times New Roman" w:eastAsia="Times New Roman" w:hAnsi="Times New Roman" w:cs="Times New Roman"/>
                <w:sz w:val="24"/>
                <w:szCs w:val="24"/>
              </w:rPr>
              <w:t>358</w:t>
            </w:r>
          </w:p>
        </w:tc>
        <w:tc>
          <w:tcPr>
            <w:tcW w:w="1181" w:type="dxa"/>
            <w:tcBorders>
              <w:top w:val="nil"/>
              <w:left w:val="single" w:sz="4" w:space="0" w:color="auto"/>
              <w:bottom w:val="single" w:sz="8" w:space="0" w:color="auto"/>
              <w:right w:val="single" w:sz="4" w:space="0" w:color="auto"/>
            </w:tcBorders>
            <w:vAlign w:val="center"/>
            <w:hideMark/>
          </w:tcPr>
          <w:p w:rsidR="00443738" w:rsidRPr="00DF03D4" w:rsidRDefault="00443738" w:rsidP="008459F9">
            <w:pPr>
              <w:widowControl w:val="0"/>
              <w:spacing w:after="0"/>
              <w:ind w:left="-28" w:right="-153"/>
              <w:jc w:val="center"/>
              <w:rPr>
                <w:rFonts w:ascii="Times New Roman" w:eastAsia="Times New Roman" w:hAnsi="Times New Roman" w:cs="Times New Roman"/>
                <w:sz w:val="24"/>
                <w:szCs w:val="24"/>
              </w:rPr>
            </w:pPr>
            <w:r w:rsidRPr="00DF03D4">
              <w:rPr>
                <w:rFonts w:ascii="Times New Roman" w:eastAsia="Times New Roman" w:hAnsi="Times New Roman" w:cs="Times New Roman"/>
                <w:sz w:val="24"/>
                <w:szCs w:val="24"/>
              </w:rPr>
              <w:t>258</w:t>
            </w:r>
          </w:p>
        </w:tc>
        <w:tc>
          <w:tcPr>
            <w:tcW w:w="1197" w:type="dxa"/>
            <w:tcBorders>
              <w:top w:val="nil"/>
              <w:left w:val="single" w:sz="4" w:space="0" w:color="auto"/>
              <w:bottom w:val="single" w:sz="8" w:space="0" w:color="auto"/>
              <w:right w:val="single" w:sz="8" w:space="0" w:color="auto"/>
            </w:tcBorders>
            <w:vAlign w:val="center"/>
            <w:hideMark/>
          </w:tcPr>
          <w:p w:rsidR="00443738" w:rsidRPr="00DF03D4" w:rsidRDefault="00443738" w:rsidP="008459F9">
            <w:pPr>
              <w:widowControl w:val="0"/>
              <w:spacing w:after="0"/>
              <w:ind w:left="-28" w:right="-153"/>
              <w:jc w:val="center"/>
              <w:rPr>
                <w:rFonts w:ascii="Times New Roman" w:eastAsia="Times New Roman" w:hAnsi="Times New Roman" w:cs="Times New Roman"/>
                <w:sz w:val="24"/>
                <w:szCs w:val="24"/>
              </w:rPr>
            </w:pPr>
            <w:r w:rsidRPr="00DF03D4">
              <w:rPr>
                <w:rFonts w:ascii="Times New Roman" w:eastAsia="Times New Roman" w:hAnsi="Times New Roman" w:cs="Times New Roman"/>
                <w:sz w:val="24"/>
                <w:szCs w:val="24"/>
              </w:rPr>
              <w:t>109,0</w:t>
            </w:r>
          </w:p>
        </w:tc>
        <w:tc>
          <w:tcPr>
            <w:tcW w:w="1197" w:type="dxa"/>
            <w:tcBorders>
              <w:top w:val="nil"/>
              <w:left w:val="nil"/>
              <w:bottom w:val="single" w:sz="8" w:space="0" w:color="auto"/>
              <w:right w:val="single" w:sz="8" w:space="0" w:color="auto"/>
            </w:tcBorders>
            <w:vAlign w:val="center"/>
            <w:hideMark/>
          </w:tcPr>
          <w:p w:rsidR="00443738" w:rsidRPr="00DF03D4" w:rsidRDefault="00443738" w:rsidP="008459F9">
            <w:pPr>
              <w:widowControl w:val="0"/>
              <w:spacing w:after="0"/>
              <w:ind w:left="-28" w:right="-153"/>
              <w:jc w:val="center"/>
              <w:rPr>
                <w:rFonts w:ascii="Times New Roman" w:eastAsia="Times New Roman" w:hAnsi="Times New Roman" w:cs="Times New Roman"/>
                <w:sz w:val="24"/>
                <w:szCs w:val="24"/>
              </w:rPr>
            </w:pPr>
            <w:r w:rsidRPr="00DF03D4">
              <w:rPr>
                <w:rFonts w:ascii="Times New Roman" w:eastAsia="Times New Roman" w:hAnsi="Times New Roman" w:cs="Times New Roman"/>
                <w:sz w:val="24"/>
                <w:szCs w:val="24"/>
              </w:rPr>
              <w:t>105,9</w:t>
            </w:r>
          </w:p>
        </w:tc>
      </w:tr>
      <w:tr w:rsidR="00443738" w:rsidRPr="00DF03D4" w:rsidTr="008459F9">
        <w:trPr>
          <w:trHeight w:val="454"/>
          <w:jc w:val="center"/>
        </w:trPr>
        <w:tc>
          <w:tcPr>
            <w:tcW w:w="2255" w:type="dxa"/>
            <w:tcBorders>
              <w:top w:val="nil"/>
              <w:left w:val="single" w:sz="8" w:space="0" w:color="auto"/>
              <w:bottom w:val="single" w:sz="8" w:space="0" w:color="auto"/>
              <w:right w:val="single" w:sz="8" w:space="0" w:color="auto"/>
            </w:tcBorders>
            <w:hideMark/>
          </w:tcPr>
          <w:p w:rsidR="00443738" w:rsidRPr="00DF03D4" w:rsidRDefault="00443738" w:rsidP="008459F9">
            <w:pPr>
              <w:spacing w:after="0" w:line="240" w:lineRule="auto"/>
              <w:rPr>
                <w:rFonts w:ascii="Times New Roman" w:eastAsia="Times New Roman" w:hAnsi="Times New Roman" w:cs="Times New Roman"/>
                <w:sz w:val="24"/>
                <w:szCs w:val="24"/>
              </w:rPr>
            </w:pPr>
            <w:r w:rsidRPr="00DF03D4">
              <w:rPr>
                <w:rFonts w:ascii="Times New Roman" w:eastAsia="Times New Roman" w:hAnsi="Times New Roman" w:cs="Times New Roman"/>
                <w:sz w:val="24"/>
                <w:szCs w:val="24"/>
              </w:rPr>
              <w:t xml:space="preserve"> Чистая прибыль, тыс. р.</w:t>
            </w:r>
          </w:p>
        </w:tc>
        <w:tc>
          <w:tcPr>
            <w:tcW w:w="944" w:type="dxa"/>
            <w:tcBorders>
              <w:top w:val="nil"/>
              <w:left w:val="nil"/>
              <w:bottom w:val="single" w:sz="8" w:space="0" w:color="auto"/>
              <w:right w:val="single" w:sz="4" w:space="0" w:color="auto"/>
            </w:tcBorders>
            <w:vAlign w:val="center"/>
            <w:hideMark/>
          </w:tcPr>
          <w:p w:rsidR="00443738" w:rsidRPr="00DF03D4" w:rsidRDefault="00443738" w:rsidP="008459F9">
            <w:pPr>
              <w:widowControl w:val="0"/>
              <w:spacing w:after="0" w:line="240" w:lineRule="auto"/>
              <w:ind w:left="-28" w:right="-153"/>
              <w:jc w:val="center"/>
              <w:rPr>
                <w:rFonts w:ascii="Times New Roman" w:eastAsia="Times New Roman" w:hAnsi="Times New Roman" w:cs="Times New Roman"/>
                <w:sz w:val="24"/>
                <w:szCs w:val="24"/>
              </w:rPr>
            </w:pPr>
            <w:r w:rsidRPr="00DF03D4">
              <w:rPr>
                <w:rFonts w:ascii="Times New Roman" w:eastAsia="Times New Roman" w:hAnsi="Times New Roman" w:cs="Times New Roman"/>
                <w:sz w:val="24"/>
                <w:szCs w:val="24"/>
              </w:rPr>
              <w:t>3173</w:t>
            </w:r>
          </w:p>
        </w:tc>
        <w:tc>
          <w:tcPr>
            <w:tcW w:w="839" w:type="dxa"/>
            <w:tcBorders>
              <w:top w:val="nil"/>
              <w:left w:val="single" w:sz="4" w:space="0" w:color="auto"/>
              <w:bottom w:val="single" w:sz="8" w:space="0" w:color="auto"/>
              <w:right w:val="single" w:sz="8" w:space="0" w:color="auto"/>
            </w:tcBorders>
            <w:vAlign w:val="center"/>
            <w:hideMark/>
          </w:tcPr>
          <w:p w:rsidR="00443738" w:rsidRPr="00DF03D4" w:rsidRDefault="00443738" w:rsidP="008459F9">
            <w:pPr>
              <w:widowControl w:val="0"/>
              <w:spacing w:after="0"/>
              <w:ind w:left="-28" w:right="-153"/>
              <w:jc w:val="center"/>
              <w:rPr>
                <w:rFonts w:ascii="Times New Roman" w:eastAsia="Times New Roman" w:hAnsi="Times New Roman" w:cs="Times New Roman"/>
                <w:sz w:val="24"/>
                <w:szCs w:val="24"/>
              </w:rPr>
            </w:pPr>
            <w:r w:rsidRPr="00DF03D4">
              <w:rPr>
                <w:rFonts w:ascii="Times New Roman" w:eastAsia="Times New Roman" w:hAnsi="Times New Roman" w:cs="Times New Roman"/>
                <w:sz w:val="24"/>
                <w:szCs w:val="24"/>
              </w:rPr>
              <w:t>3479</w:t>
            </w:r>
          </w:p>
        </w:tc>
        <w:tc>
          <w:tcPr>
            <w:tcW w:w="851" w:type="dxa"/>
            <w:tcBorders>
              <w:top w:val="nil"/>
              <w:left w:val="nil"/>
              <w:bottom w:val="single" w:sz="8" w:space="0" w:color="auto"/>
              <w:right w:val="single" w:sz="8" w:space="0" w:color="auto"/>
            </w:tcBorders>
            <w:vAlign w:val="center"/>
            <w:hideMark/>
          </w:tcPr>
          <w:p w:rsidR="00443738" w:rsidRPr="00DF03D4" w:rsidRDefault="00443738" w:rsidP="008459F9">
            <w:pPr>
              <w:widowControl w:val="0"/>
              <w:spacing w:after="0"/>
              <w:ind w:left="-28" w:right="-153"/>
              <w:jc w:val="center"/>
              <w:rPr>
                <w:rFonts w:ascii="Times New Roman" w:eastAsia="Times New Roman" w:hAnsi="Times New Roman" w:cs="Times New Roman"/>
                <w:sz w:val="24"/>
                <w:szCs w:val="24"/>
              </w:rPr>
            </w:pPr>
            <w:r w:rsidRPr="00DF03D4">
              <w:rPr>
                <w:rFonts w:ascii="Times New Roman" w:eastAsia="Times New Roman" w:hAnsi="Times New Roman" w:cs="Times New Roman"/>
                <w:sz w:val="24"/>
                <w:szCs w:val="24"/>
              </w:rPr>
              <w:t>3794</w:t>
            </w:r>
          </w:p>
        </w:tc>
        <w:tc>
          <w:tcPr>
            <w:tcW w:w="1136" w:type="dxa"/>
            <w:tcBorders>
              <w:top w:val="nil"/>
              <w:left w:val="nil"/>
              <w:bottom w:val="single" w:sz="8" w:space="0" w:color="auto"/>
              <w:right w:val="single" w:sz="4" w:space="0" w:color="auto"/>
            </w:tcBorders>
            <w:vAlign w:val="center"/>
            <w:hideMark/>
          </w:tcPr>
          <w:p w:rsidR="00443738" w:rsidRPr="00DF03D4" w:rsidRDefault="00443738" w:rsidP="008459F9">
            <w:pPr>
              <w:widowControl w:val="0"/>
              <w:spacing w:after="0"/>
              <w:ind w:left="-28" w:right="-153"/>
              <w:jc w:val="center"/>
              <w:rPr>
                <w:rFonts w:ascii="Times New Roman" w:eastAsia="Times New Roman" w:hAnsi="Times New Roman" w:cs="Times New Roman"/>
                <w:sz w:val="24"/>
                <w:szCs w:val="24"/>
              </w:rPr>
            </w:pPr>
            <w:r w:rsidRPr="00DF03D4">
              <w:rPr>
                <w:rFonts w:ascii="Times New Roman" w:eastAsia="Times New Roman" w:hAnsi="Times New Roman" w:cs="Times New Roman"/>
                <w:sz w:val="24"/>
                <w:szCs w:val="24"/>
              </w:rPr>
              <w:t>306</w:t>
            </w:r>
          </w:p>
        </w:tc>
        <w:tc>
          <w:tcPr>
            <w:tcW w:w="1181" w:type="dxa"/>
            <w:tcBorders>
              <w:top w:val="nil"/>
              <w:left w:val="single" w:sz="4" w:space="0" w:color="auto"/>
              <w:bottom w:val="single" w:sz="8" w:space="0" w:color="auto"/>
              <w:right w:val="single" w:sz="4" w:space="0" w:color="auto"/>
            </w:tcBorders>
            <w:vAlign w:val="center"/>
            <w:hideMark/>
          </w:tcPr>
          <w:p w:rsidR="00443738" w:rsidRPr="00DF03D4" w:rsidRDefault="00443738" w:rsidP="008459F9">
            <w:pPr>
              <w:widowControl w:val="0"/>
              <w:spacing w:after="0"/>
              <w:ind w:left="-28" w:right="-153"/>
              <w:jc w:val="center"/>
              <w:rPr>
                <w:rFonts w:ascii="Times New Roman" w:eastAsia="Times New Roman" w:hAnsi="Times New Roman" w:cs="Times New Roman"/>
                <w:sz w:val="24"/>
                <w:szCs w:val="24"/>
              </w:rPr>
            </w:pPr>
            <w:r w:rsidRPr="00DF03D4">
              <w:rPr>
                <w:rFonts w:ascii="Times New Roman" w:eastAsia="Times New Roman" w:hAnsi="Times New Roman" w:cs="Times New Roman"/>
                <w:sz w:val="24"/>
                <w:szCs w:val="24"/>
              </w:rPr>
              <w:t>315</w:t>
            </w:r>
          </w:p>
        </w:tc>
        <w:tc>
          <w:tcPr>
            <w:tcW w:w="1197" w:type="dxa"/>
            <w:tcBorders>
              <w:top w:val="nil"/>
              <w:left w:val="single" w:sz="4" w:space="0" w:color="auto"/>
              <w:bottom w:val="single" w:sz="8" w:space="0" w:color="auto"/>
              <w:right w:val="single" w:sz="8" w:space="0" w:color="auto"/>
            </w:tcBorders>
            <w:vAlign w:val="center"/>
            <w:hideMark/>
          </w:tcPr>
          <w:p w:rsidR="00443738" w:rsidRPr="00DF03D4" w:rsidRDefault="00443738" w:rsidP="008459F9">
            <w:pPr>
              <w:widowControl w:val="0"/>
              <w:spacing w:after="0"/>
              <w:ind w:left="-28" w:right="-153"/>
              <w:jc w:val="center"/>
              <w:rPr>
                <w:rFonts w:ascii="Times New Roman" w:eastAsia="Times New Roman" w:hAnsi="Times New Roman" w:cs="Times New Roman"/>
                <w:sz w:val="24"/>
                <w:szCs w:val="24"/>
              </w:rPr>
            </w:pPr>
            <w:r w:rsidRPr="00DF03D4">
              <w:rPr>
                <w:rFonts w:ascii="Times New Roman" w:eastAsia="Times New Roman" w:hAnsi="Times New Roman" w:cs="Times New Roman"/>
                <w:sz w:val="24"/>
                <w:szCs w:val="24"/>
              </w:rPr>
              <w:t>109,6</w:t>
            </w:r>
          </w:p>
        </w:tc>
        <w:tc>
          <w:tcPr>
            <w:tcW w:w="1197" w:type="dxa"/>
            <w:tcBorders>
              <w:top w:val="nil"/>
              <w:left w:val="nil"/>
              <w:bottom w:val="single" w:sz="8" w:space="0" w:color="auto"/>
              <w:right w:val="single" w:sz="8" w:space="0" w:color="auto"/>
            </w:tcBorders>
            <w:vAlign w:val="center"/>
            <w:hideMark/>
          </w:tcPr>
          <w:p w:rsidR="00443738" w:rsidRPr="00DF03D4" w:rsidRDefault="00443738" w:rsidP="008459F9">
            <w:pPr>
              <w:widowControl w:val="0"/>
              <w:spacing w:after="0"/>
              <w:ind w:left="-28" w:right="-153"/>
              <w:jc w:val="center"/>
              <w:rPr>
                <w:rFonts w:ascii="Times New Roman" w:eastAsia="Times New Roman" w:hAnsi="Times New Roman" w:cs="Times New Roman"/>
                <w:sz w:val="24"/>
                <w:szCs w:val="24"/>
              </w:rPr>
            </w:pPr>
            <w:r w:rsidRPr="00DF03D4">
              <w:rPr>
                <w:rFonts w:ascii="Times New Roman" w:eastAsia="Times New Roman" w:hAnsi="Times New Roman" w:cs="Times New Roman"/>
                <w:sz w:val="24"/>
                <w:szCs w:val="24"/>
              </w:rPr>
              <w:t>109,1</w:t>
            </w:r>
          </w:p>
        </w:tc>
      </w:tr>
      <w:tr w:rsidR="00443738" w:rsidRPr="00DF03D4" w:rsidTr="008459F9">
        <w:trPr>
          <w:trHeight w:val="454"/>
          <w:jc w:val="center"/>
        </w:trPr>
        <w:tc>
          <w:tcPr>
            <w:tcW w:w="2255" w:type="dxa"/>
            <w:tcBorders>
              <w:top w:val="nil"/>
              <w:left w:val="single" w:sz="8" w:space="0" w:color="auto"/>
              <w:bottom w:val="single" w:sz="8" w:space="0" w:color="auto"/>
              <w:right w:val="single" w:sz="8" w:space="0" w:color="auto"/>
            </w:tcBorders>
            <w:hideMark/>
          </w:tcPr>
          <w:p w:rsidR="00443738" w:rsidRPr="00DF03D4" w:rsidRDefault="00443738" w:rsidP="008459F9">
            <w:pPr>
              <w:spacing w:after="0" w:line="240" w:lineRule="auto"/>
              <w:rPr>
                <w:rFonts w:ascii="Times New Roman" w:eastAsia="Times New Roman" w:hAnsi="Times New Roman" w:cs="Times New Roman"/>
                <w:sz w:val="24"/>
                <w:szCs w:val="24"/>
              </w:rPr>
            </w:pPr>
            <w:r w:rsidRPr="00DF03D4">
              <w:rPr>
                <w:rFonts w:ascii="Times New Roman" w:eastAsia="Times New Roman" w:hAnsi="Times New Roman" w:cs="Times New Roman"/>
                <w:sz w:val="24"/>
                <w:szCs w:val="24"/>
              </w:rPr>
              <w:t>Доходы персонала, тыс. р.</w:t>
            </w:r>
          </w:p>
        </w:tc>
        <w:tc>
          <w:tcPr>
            <w:tcW w:w="944" w:type="dxa"/>
            <w:tcBorders>
              <w:top w:val="nil"/>
              <w:left w:val="nil"/>
              <w:bottom w:val="single" w:sz="8" w:space="0" w:color="auto"/>
              <w:right w:val="single" w:sz="4" w:space="0" w:color="auto"/>
            </w:tcBorders>
            <w:vAlign w:val="center"/>
            <w:hideMark/>
          </w:tcPr>
          <w:p w:rsidR="00443738" w:rsidRPr="00DF03D4" w:rsidRDefault="00443738" w:rsidP="008459F9">
            <w:pPr>
              <w:widowControl w:val="0"/>
              <w:spacing w:after="0" w:line="240" w:lineRule="auto"/>
              <w:ind w:left="-28" w:right="-153"/>
              <w:jc w:val="center"/>
              <w:rPr>
                <w:rFonts w:ascii="Times New Roman" w:eastAsia="Times New Roman" w:hAnsi="Times New Roman" w:cs="Times New Roman"/>
                <w:sz w:val="24"/>
                <w:szCs w:val="24"/>
              </w:rPr>
            </w:pPr>
            <w:r w:rsidRPr="00DF03D4">
              <w:rPr>
                <w:rFonts w:ascii="Times New Roman" w:eastAsia="Times New Roman" w:hAnsi="Times New Roman" w:cs="Times New Roman"/>
                <w:sz w:val="24"/>
                <w:szCs w:val="24"/>
              </w:rPr>
              <w:t>26809</w:t>
            </w:r>
          </w:p>
        </w:tc>
        <w:tc>
          <w:tcPr>
            <w:tcW w:w="839" w:type="dxa"/>
            <w:tcBorders>
              <w:top w:val="nil"/>
              <w:left w:val="single" w:sz="4" w:space="0" w:color="auto"/>
              <w:bottom w:val="single" w:sz="8" w:space="0" w:color="auto"/>
              <w:right w:val="single" w:sz="8" w:space="0" w:color="auto"/>
            </w:tcBorders>
            <w:vAlign w:val="center"/>
            <w:hideMark/>
          </w:tcPr>
          <w:p w:rsidR="00443738" w:rsidRPr="00DF03D4" w:rsidRDefault="00443738" w:rsidP="008459F9">
            <w:pPr>
              <w:widowControl w:val="0"/>
              <w:spacing w:after="0"/>
              <w:ind w:left="-28" w:right="-153"/>
              <w:jc w:val="center"/>
              <w:rPr>
                <w:rFonts w:ascii="Times New Roman" w:eastAsia="Times New Roman" w:hAnsi="Times New Roman" w:cs="Times New Roman"/>
                <w:sz w:val="24"/>
                <w:szCs w:val="24"/>
              </w:rPr>
            </w:pPr>
            <w:r w:rsidRPr="00DF03D4">
              <w:rPr>
                <w:rFonts w:ascii="Times New Roman" w:eastAsia="Times New Roman" w:hAnsi="Times New Roman" w:cs="Times New Roman"/>
                <w:sz w:val="24"/>
                <w:szCs w:val="24"/>
              </w:rPr>
              <w:t>28062</w:t>
            </w:r>
          </w:p>
        </w:tc>
        <w:tc>
          <w:tcPr>
            <w:tcW w:w="851" w:type="dxa"/>
            <w:tcBorders>
              <w:top w:val="nil"/>
              <w:left w:val="nil"/>
              <w:bottom w:val="single" w:sz="8" w:space="0" w:color="auto"/>
              <w:right w:val="single" w:sz="8" w:space="0" w:color="auto"/>
            </w:tcBorders>
            <w:vAlign w:val="center"/>
            <w:hideMark/>
          </w:tcPr>
          <w:p w:rsidR="00443738" w:rsidRPr="00DF03D4" w:rsidRDefault="00443738" w:rsidP="008459F9">
            <w:pPr>
              <w:widowControl w:val="0"/>
              <w:spacing w:after="0"/>
              <w:ind w:left="-28" w:right="-153"/>
              <w:jc w:val="center"/>
              <w:rPr>
                <w:rFonts w:ascii="Times New Roman" w:eastAsia="Times New Roman" w:hAnsi="Times New Roman" w:cs="Times New Roman"/>
                <w:sz w:val="24"/>
                <w:szCs w:val="24"/>
              </w:rPr>
            </w:pPr>
            <w:r w:rsidRPr="00DF03D4">
              <w:rPr>
                <w:rFonts w:ascii="Times New Roman" w:eastAsia="Times New Roman" w:hAnsi="Times New Roman" w:cs="Times New Roman"/>
                <w:sz w:val="24"/>
                <w:szCs w:val="24"/>
              </w:rPr>
              <w:t>29210</w:t>
            </w:r>
          </w:p>
        </w:tc>
        <w:tc>
          <w:tcPr>
            <w:tcW w:w="1136" w:type="dxa"/>
            <w:tcBorders>
              <w:top w:val="nil"/>
              <w:left w:val="nil"/>
              <w:bottom w:val="single" w:sz="8" w:space="0" w:color="auto"/>
              <w:right w:val="single" w:sz="4" w:space="0" w:color="auto"/>
            </w:tcBorders>
            <w:vAlign w:val="center"/>
            <w:hideMark/>
          </w:tcPr>
          <w:p w:rsidR="00443738" w:rsidRPr="00DF03D4" w:rsidRDefault="00443738" w:rsidP="008459F9">
            <w:pPr>
              <w:widowControl w:val="0"/>
              <w:spacing w:after="0"/>
              <w:ind w:left="-28" w:right="-153"/>
              <w:jc w:val="center"/>
              <w:rPr>
                <w:rFonts w:ascii="Times New Roman" w:eastAsia="Times New Roman" w:hAnsi="Times New Roman" w:cs="Times New Roman"/>
                <w:sz w:val="24"/>
                <w:szCs w:val="24"/>
              </w:rPr>
            </w:pPr>
            <w:r w:rsidRPr="00DF03D4">
              <w:rPr>
                <w:rFonts w:ascii="Times New Roman" w:eastAsia="Times New Roman" w:hAnsi="Times New Roman" w:cs="Times New Roman"/>
                <w:sz w:val="24"/>
                <w:szCs w:val="24"/>
              </w:rPr>
              <w:t>1253</w:t>
            </w:r>
          </w:p>
        </w:tc>
        <w:tc>
          <w:tcPr>
            <w:tcW w:w="1181" w:type="dxa"/>
            <w:tcBorders>
              <w:top w:val="nil"/>
              <w:left w:val="single" w:sz="4" w:space="0" w:color="auto"/>
              <w:bottom w:val="single" w:sz="8" w:space="0" w:color="auto"/>
              <w:right w:val="single" w:sz="4" w:space="0" w:color="auto"/>
            </w:tcBorders>
            <w:vAlign w:val="center"/>
            <w:hideMark/>
          </w:tcPr>
          <w:p w:rsidR="00443738" w:rsidRPr="00DF03D4" w:rsidRDefault="00443738" w:rsidP="008459F9">
            <w:pPr>
              <w:widowControl w:val="0"/>
              <w:spacing w:after="0"/>
              <w:ind w:left="-28" w:right="-153"/>
              <w:jc w:val="center"/>
              <w:rPr>
                <w:rFonts w:ascii="Times New Roman" w:eastAsia="Times New Roman" w:hAnsi="Times New Roman" w:cs="Times New Roman"/>
                <w:sz w:val="24"/>
                <w:szCs w:val="24"/>
              </w:rPr>
            </w:pPr>
            <w:r w:rsidRPr="00DF03D4">
              <w:rPr>
                <w:rFonts w:ascii="Times New Roman" w:eastAsia="Times New Roman" w:hAnsi="Times New Roman" w:cs="Times New Roman"/>
                <w:sz w:val="24"/>
                <w:szCs w:val="24"/>
              </w:rPr>
              <w:t>1148</w:t>
            </w:r>
          </w:p>
        </w:tc>
        <w:tc>
          <w:tcPr>
            <w:tcW w:w="1197" w:type="dxa"/>
            <w:tcBorders>
              <w:top w:val="nil"/>
              <w:left w:val="single" w:sz="4" w:space="0" w:color="auto"/>
              <w:bottom w:val="single" w:sz="8" w:space="0" w:color="auto"/>
              <w:right w:val="single" w:sz="8" w:space="0" w:color="auto"/>
            </w:tcBorders>
            <w:vAlign w:val="center"/>
            <w:hideMark/>
          </w:tcPr>
          <w:p w:rsidR="00443738" w:rsidRPr="00DF03D4" w:rsidRDefault="00443738" w:rsidP="008459F9">
            <w:pPr>
              <w:widowControl w:val="0"/>
              <w:spacing w:after="0"/>
              <w:ind w:left="-28" w:right="-153"/>
              <w:jc w:val="center"/>
              <w:rPr>
                <w:rFonts w:ascii="Times New Roman" w:eastAsia="Times New Roman" w:hAnsi="Times New Roman" w:cs="Times New Roman"/>
                <w:sz w:val="24"/>
                <w:szCs w:val="24"/>
              </w:rPr>
            </w:pPr>
            <w:r w:rsidRPr="00DF03D4">
              <w:rPr>
                <w:rFonts w:ascii="Times New Roman" w:eastAsia="Times New Roman" w:hAnsi="Times New Roman" w:cs="Times New Roman"/>
                <w:sz w:val="24"/>
                <w:szCs w:val="24"/>
              </w:rPr>
              <w:t>104,7</w:t>
            </w:r>
          </w:p>
        </w:tc>
        <w:tc>
          <w:tcPr>
            <w:tcW w:w="1197" w:type="dxa"/>
            <w:tcBorders>
              <w:top w:val="nil"/>
              <w:left w:val="nil"/>
              <w:bottom w:val="single" w:sz="8" w:space="0" w:color="auto"/>
              <w:right w:val="single" w:sz="8" w:space="0" w:color="auto"/>
            </w:tcBorders>
            <w:vAlign w:val="center"/>
            <w:hideMark/>
          </w:tcPr>
          <w:p w:rsidR="00443738" w:rsidRPr="00DF03D4" w:rsidRDefault="00443738" w:rsidP="008459F9">
            <w:pPr>
              <w:widowControl w:val="0"/>
              <w:spacing w:after="0"/>
              <w:ind w:left="-28" w:right="-153"/>
              <w:jc w:val="center"/>
              <w:rPr>
                <w:rFonts w:ascii="Times New Roman" w:eastAsia="Times New Roman" w:hAnsi="Times New Roman" w:cs="Times New Roman"/>
                <w:sz w:val="24"/>
                <w:szCs w:val="24"/>
              </w:rPr>
            </w:pPr>
            <w:r w:rsidRPr="00DF03D4">
              <w:rPr>
                <w:rFonts w:ascii="Times New Roman" w:eastAsia="Times New Roman" w:hAnsi="Times New Roman" w:cs="Times New Roman"/>
                <w:sz w:val="24"/>
                <w:szCs w:val="24"/>
              </w:rPr>
              <w:t>104,1</w:t>
            </w:r>
          </w:p>
        </w:tc>
      </w:tr>
      <w:tr w:rsidR="00443738" w:rsidRPr="00DF03D4" w:rsidTr="008459F9">
        <w:trPr>
          <w:trHeight w:val="454"/>
          <w:jc w:val="center"/>
        </w:trPr>
        <w:tc>
          <w:tcPr>
            <w:tcW w:w="2255" w:type="dxa"/>
            <w:tcBorders>
              <w:top w:val="nil"/>
              <w:left w:val="single" w:sz="8" w:space="0" w:color="auto"/>
              <w:bottom w:val="single" w:sz="8" w:space="0" w:color="auto"/>
              <w:right w:val="single" w:sz="8" w:space="0" w:color="auto"/>
            </w:tcBorders>
            <w:hideMark/>
          </w:tcPr>
          <w:p w:rsidR="00443738" w:rsidRPr="00DF03D4" w:rsidRDefault="00443738" w:rsidP="008459F9">
            <w:pPr>
              <w:spacing w:after="0" w:line="240" w:lineRule="auto"/>
              <w:rPr>
                <w:rFonts w:ascii="Times New Roman" w:eastAsia="Times New Roman" w:hAnsi="Times New Roman" w:cs="Times New Roman"/>
                <w:sz w:val="24"/>
                <w:szCs w:val="24"/>
              </w:rPr>
            </w:pPr>
            <w:r w:rsidRPr="00DF03D4">
              <w:rPr>
                <w:rFonts w:ascii="Times New Roman" w:eastAsia="Times New Roman" w:hAnsi="Times New Roman" w:cs="Times New Roman"/>
                <w:sz w:val="24"/>
                <w:szCs w:val="24"/>
              </w:rPr>
              <w:t>Среднесписочная численность работников, чел.</w:t>
            </w:r>
          </w:p>
        </w:tc>
        <w:tc>
          <w:tcPr>
            <w:tcW w:w="944" w:type="dxa"/>
            <w:tcBorders>
              <w:top w:val="nil"/>
              <w:left w:val="nil"/>
              <w:bottom w:val="single" w:sz="8" w:space="0" w:color="auto"/>
              <w:right w:val="single" w:sz="4" w:space="0" w:color="auto"/>
            </w:tcBorders>
            <w:vAlign w:val="center"/>
            <w:hideMark/>
          </w:tcPr>
          <w:p w:rsidR="00443738" w:rsidRPr="00DF03D4" w:rsidRDefault="00443738" w:rsidP="008459F9">
            <w:pPr>
              <w:widowControl w:val="0"/>
              <w:spacing w:after="0" w:line="240" w:lineRule="auto"/>
              <w:ind w:left="-28" w:right="-153"/>
              <w:jc w:val="center"/>
              <w:rPr>
                <w:rFonts w:ascii="Times New Roman" w:eastAsia="Times New Roman" w:hAnsi="Times New Roman" w:cs="Times New Roman"/>
                <w:sz w:val="24"/>
                <w:szCs w:val="24"/>
              </w:rPr>
            </w:pPr>
            <w:r w:rsidRPr="00DF03D4">
              <w:rPr>
                <w:rFonts w:ascii="Times New Roman" w:eastAsia="Times New Roman" w:hAnsi="Times New Roman" w:cs="Times New Roman"/>
                <w:sz w:val="24"/>
                <w:szCs w:val="24"/>
              </w:rPr>
              <w:t>56</w:t>
            </w:r>
          </w:p>
        </w:tc>
        <w:tc>
          <w:tcPr>
            <w:tcW w:w="839" w:type="dxa"/>
            <w:tcBorders>
              <w:top w:val="nil"/>
              <w:left w:val="single" w:sz="4" w:space="0" w:color="auto"/>
              <w:bottom w:val="single" w:sz="8" w:space="0" w:color="auto"/>
              <w:right w:val="single" w:sz="8" w:space="0" w:color="auto"/>
            </w:tcBorders>
            <w:vAlign w:val="center"/>
            <w:hideMark/>
          </w:tcPr>
          <w:p w:rsidR="00443738" w:rsidRPr="00DF03D4" w:rsidRDefault="00443738" w:rsidP="008459F9">
            <w:pPr>
              <w:widowControl w:val="0"/>
              <w:spacing w:after="0"/>
              <w:ind w:left="-28" w:right="-153"/>
              <w:jc w:val="center"/>
              <w:rPr>
                <w:rFonts w:ascii="Times New Roman" w:eastAsia="Times New Roman" w:hAnsi="Times New Roman" w:cs="Times New Roman"/>
                <w:sz w:val="24"/>
                <w:szCs w:val="24"/>
              </w:rPr>
            </w:pPr>
            <w:r w:rsidRPr="00DF03D4">
              <w:rPr>
                <w:rFonts w:ascii="Times New Roman" w:eastAsia="Times New Roman" w:hAnsi="Times New Roman" w:cs="Times New Roman"/>
                <w:sz w:val="24"/>
                <w:szCs w:val="24"/>
              </w:rPr>
              <w:t>58</w:t>
            </w:r>
          </w:p>
        </w:tc>
        <w:tc>
          <w:tcPr>
            <w:tcW w:w="851" w:type="dxa"/>
            <w:tcBorders>
              <w:top w:val="nil"/>
              <w:left w:val="nil"/>
              <w:bottom w:val="single" w:sz="8" w:space="0" w:color="auto"/>
              <w:right w:val="single" w:sz="8" w:space="0" w:color="auto"/>
            </w:tcBorders>
            <w:vAlign w:val="center"/>
            <w:hideMark/>
          </w:tcPr>
          <w:p w:rsidR="00443738" w:rsidRPr="00DF03D4" w:rsidRDefault="00443738" w:rsidP="008459F9">
            <w:pPr>
              <w:widowControl w:val="0"/>
              <w:spacing w:after="0"/>
              <w:ind w:left="-28" w:right="-153"/>
              <w:jc w:val="center"/>
              <w:rPr>
                <w:rFonts w:ascii="Times New Roman" w:eastAsia="Times New Roman" w:hAnsi="Times New Roman" w:cs="Times New Roman"/>
                <w:sz w:val="24"/>
                <w:szCs w:val="24"/>
              </w:rPr>
            </w:pPr>
            <w:r w:rsidRPr="00DF03D4">
              <w:rPr>
                <w:rFonts w:ascii="Times New Roman" w:eastAsia="Times New Roman" w:hAnsi="Times New Roman" w:cs="Times New Roman"/>
                <w:sz w:val="24"/>
                <w:szCs w:val="24"/>
              </w:rPr>
              <w:t>58</w:t>
            </w:r>
          </w:p>
        </w:tc>
        <w:tc>
          <w:tcPr>
            <w:tcW w:w="1136" w:type="dxa"/>
            <w:tcBorders>
              <w:top w:val="nil"/>
              <w:left w:val="nil"/>
              <w:bottom w:val="single" w:sz="8" w:space="0" w:color="auto"/>
              <w:right w:val="single" w:sz="4" w:space="0" w:color="auto"/>
            </w:tcBorders>
            <w:vAlign w:val="center"/>
            <w:hideMark/>
          </w:tcPr>
          <w:p w:rsidR="00443738" w:rsidRPr="00DF03D4" w:rsidRDefault="00443738" w:rsidP="008459F9">
            <w:pPr>
              <w:widowControl w:val="0"/>
              <w:spacing w:after="0"/>
              <w:ind w:left="-28" w:right="-153"/>
              <w:jc w:val="center"/>
              <w:rPr>
                <w:rFonts w:ascii="Times New Roman" w:eastAsia="Times New Roman" w:hAnsi="Times New Roman" w:cs="Times New Roman"/>
                <w:sz w:val="24"/>
                <w:szCs w:val="24"/>
              </w:rPr>
            </w:pPr>
            <w:r w:rsidRPr="00DF03D4">
              <w:rPr>
                <w:rFonts w:ascii="Times New Roman" w:eastAsia="Times New Roman" w:hAnsi="Times New Roman" w:cs="Times New Roman"/>
                <w:sz w:val="24"/>
                <w:szCs w:val="24"/>
              </w:rPr>
              <w:t>2</w:t>
            </w:r>
          </w:p>
        </w:tc>
        <w:tc>
          <w:tcPr>
            <w:tcW w:w="1181" w:type="dxa"/>
            <w:tcBorders>
              <w:top w:val="nil"/>
              <w:left w:val="single" w:sz="4" w:space="0" w:color="auto"/>
              <w:bottom w:val="single" w:sz="8" w:space="0" w:color="auto"/>
              <w:right w:val="single" w:sz="4" w:space="0" w:color="auto"/>
            </w:tcBorders>
            <w:vAlign w:val="center"/>
            <w:hideMark/>
          </w:tcPr>
          <w:p w:rsidR="00443738" w:rsidRPr="00DF03D4" w:rsidRDefault="00443738" w:rsidP="008459F9">
            <w:pPr>
              <w:widowControl w:val="0"/>
              <w:spacing w:after="0"/>
              <w:ind w:left="-28" w:right="-153"/>
              <w:jc w:val="center"/>
              <w:rPr>
                <w:rFonts w:ascii="Times New Roman" w:eastAsia="Times New Roman" w:hAnsi="Times New Roman" w:cs="Times New Roman"/>
                <w:sz w:val="24"/>
                <w:szCs w:val="24"/>
              </w:rPr>
            </w:pPr>
            <w:r w:rsidRPr="00DF03D4">
              <w:rPr>
                <w:rFonts w:ascii="Times New Roman" w:eastAsia="Times New Roman" w:hAnsi="Times New Roman" w:cs="Times New Roman"/>
                <w:sz w:val="24"/>
                <w:szCs w:val="24"/>
              </w:rPr>
              <w:t>0</w:t>
            </w:r>
          </w:p>
        </w:tc>
        <w:tc>
          <w:tcPr>
            <w:tcW w:w="1197" w:type="dxa"/>
            <w:tcBorders>
              <w:top w:val="nil"/>
              <w:left w:val="single" w:sz="4" w:space="0" w:color="auto"/>
              <w:bottom w:val="single" w:sz="8" w:space="0" w:color="auto"/>
              <w:right w:val="single" w:sz="8" w:space="0" w:color="auto"/>
            </w:tcBorders>
            <w:vAlign w:val="center"/>
            <w:hideMark/>
          </w:tcPr>
          <w:p w:rsidR="00443738" w:rsidRPr="00DF03D4" w:rsidRDefault="00443738" w:rsidP="008459F9">
            <w:pPr>
              <w:widowControl w:val="0"/>
              <w:spacing w:after="0"/>
              <w:ind w:left="-28" w:right="-153"/>
              <w:jc w:val="center"/>
              <w:rPr>
                <w:rFonts w:ascii="Times New Roman" w:eastAsia="Times New Roman" w:hAnsi="Times New Roman" w:cs="Times New Roman"/>
                <w:sz w:val="24"/>
                <w:szCs w:val="24"/>
              </w:rPr>
            </w:pPr>
            <w:r w:rsidRPr="00DF03D4">
              <w:rPr>
                <w:rFonts w:ascii="Times New Roman" w:eastAsia="Times New Roman" w:hAnsi="Times New Roman" w:cs="Times New Roman"/>
                <w:sz w:val="24"/>
                <w:szCs w:val="24"/>
              </w:rPr>
              <w:t>103,6</w:t>
            </w:r>
          </w:p>
        </w:tc>
        <w:tc>
          <w:tcPr>
            <w:tcW w:w="1197" w:type="dxa"/>
            <w:tcBorders>
              <w:top w:val="nil"/>
              <w:left w:val="nil"/>
              <w:bottom w:val="single" w:sz="8" w:space="0" w:color="auto"/>
              <w:right w:val="single" w:sz="8" w:space="0" w:color="auto"/>
            </w:tcBorders>
            <w:vAlign w:val="center"/>
            <w:hideMark/>
          </w:tcPr>
          <w:p w:rsidR="00443738" w:rsidRPr="00DF03D4" w:rsidRDefault="00443738" w:rsidP="008459F9">
            <w:pPr>
              <w:widowControl w:val="0"/>
              <w:spacing w:after="0"/>
              <w:ind w:left="-28" w:right="-153"/>
              <w:jc w:val="center"/>
              <w:rPr>
                <w:rFonts w:ascii="Times New Roman" w:eastAsia="Times New Roman" w:hAnsi="Times New Roman" w:cs="Times New Roman"/>
                <w:sz w:val="24"/>
                <w:szCs w:val="24"/>
              </w:rPr>
            </w:pPr>
            <w:r w:rsidRPr="00DF03D4">
              <w:rPr>
                <w:rFonts w:ascii="Times New Roman" w:eastAsia="Times New Roman" w:hAnsi="Times New Roman" w:cs="Times New Roman"/>
                <w:sz w:val="24"/>
                <w:szCs w:val="24"/>
              </w:rPr>
              <w:t>100,0</w:t>
            </w:r>
          </w:p>
        </w:tc>
      </w:tr>
      <w:tr w:rsidR="00443738" w:rsidRPr="00DF03D4" w:rsidTr="008459F9">
        <w:trPr>
          <w:trHeight w:val="454"/>
          <w:jc w:val="center"/>
        </w:trPr>
        <w:tc>
          <w:tcPr>
            <w:tcW w:w="2255" w:type="dxa"/>
            <w:tcBorders>
              <w:top w:val="nil"/>
              <w:left w:val="single" w:sz="8" w:space="0" w:color="auto"/>
              <w:bottom w:val="single" w:sz="8" w:space="0" w:color="auto"/>
              <w:right w:val="single" w:sz="8" w:space="0" w:color="auto"/>
            </w:tcBorders>
            <w:hideMark/>
          </w:tcPr>
          <w:p w:rsidR="00443738" w:rsidRPr="00DF03D4" w:rsidRDefault="00443738" w:rsidP="008459F9">
            <w:pPr>
              <w:spacing w:after="0" w:line="240" w:lineRule="auto"/>
              <w:rPr>
                <w:rFonts w:ascii="Times New Roman" w:eastAsia="Times New Roman" w:hAnsi="Times New Roman" w:cs="Times New Roman"/>
                <w:sz w:val="24"/>
                <w:szCs w:val="24"/>
              </w:rPr>
            </w:pPr>
            <w:r w:rsidRPr="00DF03D4">
              <w:rPr>
                <w:rFonts w:ascii="Times New Roman" w:eastAsia="Times New Roman" w:hAnsi="Times New Roman" w:cs="Times New Roman"/>
                <w:sz w:val="24"/>
                <w:szCs w:val="24"/>
              </w:rPr>
              <w:t>Среднегодовая стоимость основных средств, тыс. р.</w:t>
            </w:r>
          </w:p>
        </w:tc>
        <w:tc>
          <w:tcPr>
            <w:tcW w:w="944" w:type="dxa"/>
            <w:tcBorders>
              <w:top w:val="nil"/>
              <w:left w:val="nil"/>
              <w:bottom w:val="single" w:sz="8" w:space="0" w:color="auto"/>
              <w:right w:val="single" w:sz="4" w:space="0" w:color="auto"/>
            </w:tcBorders>
            <w:vAlign w:val="center"/>
            <w:hideMark/>
          </w:tcPr>
          <w:p w:rsidR="00443738" w:rsidRPr="00DF03D4" w:rsidRDefault="00443738" w:rsidP="008459F9">
            <w:pPr>
              <w:widowControl w:val="0"/>
              <w:spacing w:after="0" w:line="240" w:lineRule="auto"/>
              <w:ind w:left="-28" w:right="-153"/>
              <w:jc w:val="center"/>
              <w:rPr>
                <w:rFonts w:ascii="Times New Roman" w:eastAsia="Times New Roman" w:hAnsi="Times New Roman" w:cs="Times New Roman"/>
                <w:sz w:val="24"/>
                <w:szCs w:val="24"/>
              </w:rPr>
            </w:pPr>
            <w:r w:rsidRPr="00DF03D4">
              <w:rPr>
                <w:rFonts w:ascii="Times New Roman" w:eastAsia="Times New Roman" w:hAnsi="Times New Roman" w:cs="Times New Roman"/>
                <w:sz w:val="24"/>
                <w:szCs w:val="24"/>
              </w:rPr>
              <w:t>16022</w:t>
            </w:r>
          </w:p>
        </w:tc>
        <w:tc>
          <w:tcPr>
            <w:tcW w:w="839" w:type="dxa"/>
            <w:tcBorders>
              <w:top w:val="nil"/>
              <w:left w:val="single" w:sz="4" w:space="0" w:color="auto"/>
              <w:bottom w:val="single" w:sz="8" w:space="0" w:color="auto"/>
              <w:right w:val="single" w:sz="8" w:space="0" w:color="auto"/>
            </w:tcBorders>
            <w:vAlign w:val="center"/>
            <w:hideMark/>
          </w:tcPr>
          <w:p w:rsidR="00443738" w:rsidRPr="00DF03D4" w:rsidRDefault="00443738" w:rsidP="008459F9">
            <w:pPr>
              <w:widowControl w:val="0"/>
              <w:spacing w:after="0"/>
              <w:ind w:left="-28" w:right="-153"/>
              <w:jc w:val="center"/>
              <w:rPr>
                <w:rFonts w:ascii="Times New Roman" w:eastAsia="Times New Roman" w:hAnsi="Times New Roman" w:cs="Times New Roman"/>
                <w:sz w:val="24"/>
                <w:szCs w:val="24"/>
              </w:rPr>
            </w:pPr>
            <w:r w:rsidRPr="00DF03D4">
              <w:rPr>
                <w:rFonts w:ascii="Times New Roman" w:eastAsia="Times New Roman" w:hAnsi="Times New Roman" w:cs="Times New Roman"/>
                <w:sz w:val="24"/>
                <w:szCs w:val="24"/>
              </w:rPr>
              <w:t>17404</w:t>
            </w:r>
          </w:p>
        </w:tc>
        <w:tc>
          <w:tcPr>
            <w:tcW w:w="851" w:type="dxa"/>
            <w:tcBorders>
              <w:top w:val="nil"/>
              <w:left w:val="nil"/>
              <w:bottom w:val="single" w:sz="8" w:space="0" w:color="auto"/>
              <w:right w:val="single" w:sz="8" w:space="0" w:color="auto"/>
            </w:tcBorders>
            <w:vAlign w:val="center"/>
            <w:hideMark/>
          </w:tcPr>
          <w:p w:rsidR="00443738" w:rsidRPr="00DF03D4" w:rsidRDefault="00443738" w:rsidP="008459F9">
            <w:pPr>
              <w:widowControl w:val="0"/>
              <w:spacing w:after="0"/>
              <w:ind w:left="-28" w:right="-153"/>
              <w:jc w:val="center"/>
              <w:rPr>
                <w:rFonts w:ascii="Times New Roman" w:eastAsia="Times New Roman" w:hAnsi="Times New Roman" w:cs="Times New Roman"/>
                <w:sz w:val="24"/>
                <w:szCs w:val="24"/>
              </w:rPr>
            </w:pPr>
            <w:r w:rsidRPr="00DF03D4">
              <w:rPr>
                <w:rFonts w:ascii="Times New Roman" w:eastAsia="Times New Roman" w:hAnsi="Times New Roman" w:cs="Times New Roman"/>
                <w:sz w:val="24"/>
                <w:szCs w:val="24"/>
              </w:rPr>
              <w:t>18119</w:t>
            </w:r>
          </w:p>
        </w:tc>
        <w:tc>
          <w:tcPr>
            <w:tcW w:w="1136" w:type="dxa"/>
            <w:tcBorders>
              <w:top w:val="nil"/>
              <w:left w:val="nil"/>
              <w:bottom w:val="single" w:sz="8" w:space="0" w:color="auto"/>
              <w:right w:val="single" w:sz="4" w:space="0" w:color="auto"/>
            </w:tcBorders>
            <w:vAlign w:val="center"/>
            <w:hideMark/>
          </w:tcPr>
          <w:p w:rsidR="00443738" w:rsidRPr="00DF03D4" w:rsidRDefault="00443738" w:rsidP="008459F9">
            <w:pPr>
              <w:widowControl w:val="0"/>
              <w:spacing w:after="0"/>
              <w:ind w:left="-28" w:right="-153"/>
              <w:jc w:val="center"/>
              <w:rPr>
                <w:rFonts w:ascii="Times New Roman" w:eastAsia="Times New Roman" w:hAnsi="Times New Roman" w:cs="Times New Roman"/>
                <w:sz w:val="24"/>
                <w:szCs w:val="24"/>
              </w:rPr>
            </w:pPr>
            <w:r w:rsidRPr="00DF03D4">
              <w:rPr>
                <w:rFonts w:ascii="Times New Roman" w:eastAsia="Times New Roman" w:hAnsi="Times New Roman" w:cs="Times New Roman"/>
                <w:sz w:val="24"/>
                <w:szCs w:val="24"/>
              </w:rPr>
              <w:t>1382</w:t>
            </w:r>
          </w:p>
        </w:tc>
        <w:tc>
          <w:tcPr>
            <w:tcW w:w="1181" w:type="dxa"/>
            <w:tcBorders>
              <w:top w:val="nil"/>
              <w:left w:val="single" w:sz="4" w:space="0" w:color="auto"/>
              <w:bottom w:val="single" w:sz="8" w:space="0" w:color="auto"/>
              <w:right w:val="single" w:sz="4" w:space="0" w:color="auto"/>
            </w:tcBorders>
            <w:vAlign w:val="center"/>
            <w:hideMark/>
          </w:tcPr>
          <w:p w:rsidR="00443738" w:rsidRPr="00DF03D4" w:rsidRDefault="00443738" w:rsidP="008459F9">
            <w:pPr>
              <w:widowControl w:val="0"/>
              <w:spacing w:after="0"/>
              <w:ind w:left="-28" w:right="-153"/>
              <w:jc w:val="center"/>
              <w:rPr>
                <w:rFonts w:ascii="Times New Roman" w:eastAsia="Times New Roman" w:hAnsi="Times New Roman" w:cs="Times New Roman"/>
                <w:sz w:val="24"/>
                <w:szCs w:val="24"/>
              </w:rPr>
            </w:pPr>
            <w:r w:rsidRPr="00DF03D4">
              <w:rPr>
                <w:rFonts w:ascii="Times New Roman" w:eastAsia="Times New Roman" w:hAnsi="Times New Roman" w:cs="Times New Roman"/>
                <w:sz w:val="24"/>
                <w:szCs w:val="24"/>
              </w:rPr>
              <w:t>715</w:t>
            </w:r>
          </w:p>
        </w:tc>
        <w:tc>
          <w:tcPr>
            <w:tcW w:w="1197" w:type="dxa"/>
            <w:tcBorders>
              <w:top w:val="nil"/>
              <w:left w:val="single" w:sz="4" w:space="0" w:color="auto"/>
              <w:bottom w:val="single" w:sz="8" w:space="0" w:color="auto"/>
              <w:right w:val="single" w:sz="8" w:space="0" w:color="auto"/>
            </w:tcBorders>
            <w:vAlign w:val="center"/>
            <w:hideMark/>
          </w:tcPr>
          <w:p w:rsidR="00443738" w:rsidRPr="00DF03D4" w:rsidRDefault="00443738" w:rsidP="008459F9">
            <w:pPr>
              <w:widowControl w:val="0"/>
              <w:spacing w:after="0"/>
              <w:ind w:left="-28" w:right="-153"/>
              <w:jc w:val="center"/>
              <w:rPr>
                <w:rFonts w:ascii="Times New Roman" w:eastAsia="Times New Roman" w:hAnsi="Times New Roman" w:cs="Times New Roman"/>
                <w:sz w:val="24"/>
                <w:szCs w:val="24"/>
              </w:rPr>
            </w:pPr>
            <w:r w:rsidRPr="00DF03D4">
              <w:rPr>
                <w:rFonts w:ascii="Times New Roman" w:eastAsia="Times New Roman" w:hAnsi="Times New Roman" w:cs="Times New Roman"/>
                <w:sz w:val="24"/>
                <w:szCs w:val="24"/>
              </w:rPr>
              <w:t>108,6</w:t>
            </w:r>
          </w:p>
        </w:tc>
        <w:tc>
          <w:tcPr>
            <w:tcW w:w="1197" w:type="dxa"/>
            <w:tcBorders>
              <w:top w:val="nil"/>
              <w:left w:val="nil"/>
              <w:bottom w:val="single" w:sz="8" w:space="0" w:color="auto"/>
              <w:right w:val="single" w:sz="8" w:space="0" w:color="auto"/>
            </w:tcBorders>
            <w:vAlign w:val="center"/>
            <w:hideMark/>
          </w:tcPr>
          <w:p w:rsidR="00443738" w:rsidRPr="00DF03D4" w:rsidRDefault="00443738" w:rsidP="008459F9">
            <w:pPr>
              <w:widowControl w:val="0"/>
              <w:spacing w:after="0"/>
              <w:ind w:left="-28" w:right="-153"/>
              <w:jc w:val="center"/>
              <w:rPr>
                <w:rFonts w:ascii="Times New Roman" w:eastAsia="Times New Roman" w:hAnsi="Times New Roman" w:cs="Times New Roman"/>
                <w:sz w:val="24"/>
                <w:szCs w:val="24"/>
              </w:rPr>
            </w:pPr>
            <w:r w:rsidRPr="00DF03D4">
              <w:rPr>
                <w:rFonts w:ascii="Times New Roman" w:eastAsia="Times New Roman" w:hAnsi="Times New Roman" w:cs="Times New Roman"/>
                <w:sz w:val="24"/>
                <w:szCs w:val="24"/>
              </w:rPr>
              <w:t>104,1</w:t>
            </w:r>
          </w:p>
        </w:tc>
      </w:tr>
      <w:tr w:rsidR="00443738" w:rsidRPr="00DF03D4" w:rsidTr="008459F9">
        <w:trPr>
          <w:trHeight w:val="454"/>
          <w:jc w:val="center"/>
        </w:trPr>
        <w:tc>
          <w:tcPr>
            <w:tcW w:w="2255" w:type="dxa"/>
            <w:tcBorders>
              <w:top w:val="nil"/>
              <w:left w:val="single" w:sz="8" w:space="0" w:color="auto"/>
              <w:bottom w:val="single" w:sz="8" w:space="0" w:color="auto"/>
              <w:right w:val="single" w:sz="8" w:space="0" w:color="auto"/>
            </w:tcBorders>
            <w:hideMark/>
          </w:tcPr>
          <w:p w:rsidR="00443738" w:rsidRPr="00DF03D4" w:rsidRDefault="00443738" w:rsidP="008459F9">
            <w:pPr>
              <w:spacing w:after="0" w:line="240" w:lineRule="auto"/>
              <w:jc w:val="both"/>
              <w:rPr>
                <w:rFonts w:ascii="Times New Roman" w:eastAsia="Times New Roman" w:hAnsi="Times New Roman" w:cs="Times New Roman"/>
                <w:sz w:val="24"/>
                <w:szCs w:val="24"/>
              </w:rPr>
            </w:pPr>
            <w:r w:rsidRPr="00DF03D4">
              <w:rPr>
                <w:rFonts w:ascii="Times New Roman" w:eastAsia="Times New Roman" w:hAnsi="Times New Roman" w:cs="Times New Roman"/>
                <w:sz w:val="24"/>
                <w:szCs w:val="24"/>
              </w:rPr>
              <w:t>Среднегодовая стоимость оборотных средств, тыс. р.</w:t>
            </w:r>
          </w:p>
        </w:tc>
        <w:tc>
          <w:tcPr>
            <w:tcW w:w="944" w:type="dxa"/>
            <w:tcBorders>
              <w:top w:val="nil"/>
              <w:left w:val="nil"/>
              <w:bottom w:val="single" w:sz="8" w:space="0" w:color="auto"/>
              <w:right w:val="single" w:sz="4" w:space="0" w:color="auto"/>
            </w:tcBorders>
            <w:vAlign w:val="center"/>
            <w:hideMark/>
          </w:tcPr>
          <w:p w:rsidR="00443738" w:rsidRPr="00DF03D4" w:rsidRDefault="00443738" w:rsidP="008459F9">
            <w:pPr>
              <w:widowControl w:val="0"/>
              <w:spacing w:after="0" w:line="240" w:lineRule="auto"/>
              <w:ind w:left="-28" w:right="-153"/>
              <w:jc w:val="center"/>
              <w:rPr>
                <w:rFonts w:ascii="Times New Roman" w:eastAsia="Times New Roman" w:hAnsi="Times New Roman" w:cs="Times New Roman"/>
                <w:sz w:val="24"/>
                <w:szCs w:val="24"/>
              </w:rPr>
            </w:pPr>
            <w:r w:rsidRPr="00DF03D4">
              <w:rPr>
                <w:rFonts w:ascii="Times New Roman" w:eastAsia="Times New Roman" w:hAnsi="Times New Roman" w:cs="Times New Roman"/>
                <w:sz w:val="24"/>
                <w:szCs w:val="24"/>
              </w:rPr>
              <w:t>19828</w:t>
            </w:r>
          </w:p>
        </w:tc>
        <w:tc>
          <w:tcPr>
            <w:tcW w:w="839" w:type="dxa"/>
            <w:tcBorders>
              <w:top w:val="nil"/>
              <w:left w:val="single" w:sz="4" w:space="0" w:color="auto"/>
              <w:bottom w:val="single" w:sz="8" w:space="0" w:color="auto"/>
              <w:right w:val="single" w:sz="8" w:space="0" w:color="auto"/>
            </w:tcBorders>
            <w:vAlign w:val="center"/>
            <w:hideMark/>
          </w:tcPr>
          <w:p w:rsidR="00443738" w:rsidRPr="00DF03D4" w:rsidRDefault="00443738" w:rsidP="008459F9">
            <w:pPr>
              <w:widowControl w:val="0"/>
              <w:spacing w:after="0" w:line="240" w:lineRule="auto"/>
              <w:ind w:left="-28" w:right="-153"/>
              <w:jc w:val="center"/>
              <w:rPr>
                <w:rFonts w:ascii="Times New Roman" w:eastAsia="Times New Roman" w:hAnsi="Times New Roman" w:cs="Times New Roman"/>
                <w:sz w:val="24"/>
                <w:szCs w:val="24"/>
              </w:rPr>
            </w:pPr>
            <w:r w:rsidRPr="00DF03D4">
              <w:rPr>
                <w:rFonts w:ascii="Times New Roman" w:eastAsia="Times New Roman" w:hAnsi="Times New Roman" w:cs="Times New Roman"/>
                <w:sz w:val="24"/>
                <w:szCs w:val="24"/>
              </w:rPr>
              <w:t>22401</w:t>
            </w:r>
          </w:p>
        </w:tc>
        <w:tc>
          <w:tcPr>
            <w:tcW w:w="851" w:type="dxa"/>
            <w:tcBorders>
              <w:top w:val="nil"/>
              <w:left w:val="nil"/>
              <w:bottom w:val="single" w:sz="8" w:space="0" w:color="auto"/>
              <w:right w:val="single" w:sz="8" w:space="0" w:color="auto"/>
            </w:tcBorders>
            <w:vAlign w:val="center"/>
            <w:hideMark/>
          </w:tcPr>
          <w:p w:rsidR="00443738" w:rsidRPr="00DF03D4" w:rsidRDefault="00443738" w:rsidP="008459F9">
            <w:pPr>
              <w:widowControl w:val="0"/>
              <w:spacing w:after="0" w:line="240" w:lineRule="auto"/>
              <w:ind w:left="-28" w:right="-153"/>
              <w:jc w:val="center"/>
              <w:rPr>
                <w:rFonts w:ascii="Times New Roman" w:eastAsia="Times New Roman" w:hAnsi="Times New Roman" w:cs="Times New Roman"/>
                <w:sz w:val="24"/>
                <w:szCs w:val="24"/>
              </w:rPr>
            </w:pPr>
            <w:r w:rsidRPr="00DF03D4">
              <w:rPr>
                <w:rFonts w:ascii="Times New Roman" w:eastAsia="Times New Roman" w:hAnsi="Times New Roman" w:cs="Times New Roman"/>
                <w:sz w:val="24"/>
                <w:szCs w:val="24"/>
              </w:rPr>
              <w:t>24100</w:t>
            </w:r>
          </w:p>
        </w:tc>
        <w:tc>
          <w:tcPr>
            <w:tcW w:w="1136" w:type="dxa"/>
            <w:tcBorders>
              <w:top w:val="nil"/>
              <w:left w:val="nil"/>
              <w:bottom w:val="single" w:sz="8" w:space="0" w:color="auto"/>
              <w:right w:val="single" w:sz="4" w:space="0" w:color="auto"/>
            </w:tcBorders>
            <w:vAlign w:val="center"/>
            <w:hideMark/>
          </w:tcPr>
          <w:p w:rsidR="00443738" w:rsidRPr="00DF03D4" w:rsidRDefault="00443738" w:rsidP="008459F9">
            <w:pPr>
              <w:widowControl w:val="0"/>
              <w:spacing w:after="0" w:line="240" w:lineRule="auto"/>
              <w:ind w:left="-28" w:right="-153"/>
              <w:jc w:val="center"/>
              <w:rPr>
                <w:rFonts w:ascii="Times New Roman" w:eastAsia="Times New Roman" w:hAnsi="Times New Roman" w:cs="Times New Roman"/>
                <w:sz w:val="24"/>
                <w:szCs w:val="24"/>
              </w:rPr>
            </w:pPr>
            <w:r w:rsidRPr="00DF03D4">
              <w:rPr>
                <w:rFonts w:ascii="Times New Roman" w:eastAsia="Times New Roman" w:hAnsi="Times New Roman" w:cs="Times New Roman"/>
                <w:sz w:val="24"/>
                <w:szCs w:val="24"/>
              </w:rPr>
              <w:t>2573</w:t>
            </w:r>
          </w:p>
        </w:tc>
        <w:tc>
          <w:tcPr>
            <w:tcW w:w="1181" w:type="dxa"/>
            <w:tcBorders>
              <w:top w:val="nil"/>
              <w:left w:val="single" w:sz="4" w:space="0" w:color="auto"/>
              <w:bottom w:val="single" w:sz="8" w:space="0" w:color="auto"/>
              <w:right w:val="single" w:sz="4" w:space="0" w:color="auto"/>
            </w:tcBorders>
            <w:vAlign w:val="center"/>
            <w:hideMark/>
          </w:tcPr>
          <w:p w:rsidR="00443738" w:rsidRPr="00DF03D4" w:rsidRDefault="00443738" w:rsidP="008459F9">
            <w:pPr>
              <w:widowControl w:val="0"/>
              <w:spacing w:after="0" w:line="240" w:lineRule="auto"/>
              <w:ind w:left="-28" w:right="-153"/>
              <w:jc w:val="center"/>
              <w:rPr>
                <w:rFonts w:ascii="Times New Roman" w:eastAsia="Times New Roman" w:hAnsi="Times New Roman" w:cs="Times New Roman"/>
                <w:sz w:val="24"/>
                <w:szCs w:val="24"/>
              </w:rPr>
            </w:pPr>
            <w:r w:rsidRPr="00DF03D4">
              <w:rPr>
                <w:rFonts w:ascii="Times New Roman" w:eastAsia="Times New Roman" w:hAnsi="Times New Roman" w:cs="Times New Roman"/>
                <w:sz w:val="24"/>
                <w:szCs w:val="24"/>
              </w:rPr>
              <w:t>1699</w:t>
            </w:r>
          </w:p>
        </w:tc>
        <w:tc>
          <w:tcPr>
            <w:tcW w:w="1197" w:type="dxa"/>
            <w:tcBorders>
              <w:top w:val="nil"/>
              <w:left w:val="single" w:sz="4" w:space="0" w:color="auto"/>
              <w:bottom w:val="single" w:sz="8" w:space="0" w:color="auto"/>
              <w:right w:val="single" w:sz="8" w:space="0" w:color="auto"/>
            </w:tcBorders>
            <w:vAlign w:val="center"/>
            <w:hideMark/>
          </w:tcPr>
          <w:p w:rsidR="00443738" w:rsidRPr="00DF03D4" w:rsidRDefault="00443738" w:rsidP="008459F9">
            <w:pPr>
              <w:widowControl w:val="0"/>
              <w:spacing w:after="0" w:line="240" w:lineRule="auto"/>
              <w:ind w:left="-28" w:right="-153"/>
              <w:jc w:val="center"/>
              <w:rPr>
                <w:rFonts w:ascii="Times New Roman" w:eastAsia="Times New Roman" w:hAnsi="Times New Roman" w:cs="Times New Roman"/>
                <w:sz w:val="24"/>
                <w:szCs w:val="24"/>
              </w:rPr>
            </w:pPr>
            <w:r w:rsidRPr="00DF03D4">
              <w:rPr>
                <w:rFonts w:ascii="Times New Roman" w:eastAsia="Times New Roman" w:hAnsi="Times New Roman" w:cs="Times New Roman"/>
                <w:sz w:val="24"/>
                <w:szCs w:val="24"/>
              </w:rPr>
              <w:t>113,0</w:t>
            </w:r>
          </w:p>
        </w:tc>
        <w:tc>
          <w:tcPr>
            <w:tcW w:w="1197" w:type="dxa"/>
            <w:tcBorders>
              <w:top w:val="nil"/>
              <w:left w:val="nil"/>
              <w:bottom w:val="single" w:sz="8" w:space="0" w:color="auto"/>
              <w:right w:val="single" w:sz="8" w:space="0" w:color="auto"/>
            </w:tcBorders>
            <w:vAlign w:val="center"/>
            <w:hideMark/>
          </w:tcPr>
          <w:p w:rsidR="00443738" w:rsidRPr="00DF03D4" w:rsidRDefault="00443738" w:rsidP="008459F9">
            <w:pPr>
              <w:widowControl w:val="0"/>
              <w:spacing w:after="0" w:line="240" w:lineRule="auto"/>
              <w:ind w:left="-28" w:right="-153"/>
              <w:jc w:val="center"/>
              <w:rPr>
                <w:rFonts w:ascii="Times New Roman" w:eastAsia="Times New Roman" w:hAnsi="Times New Roman" w:cs="Times New Roman"/>
                <w:sz w:val="24"/>
                <w:szCs w:val="24"/>
              </w:rPr>
            </w:pPr>
            <w:r w:rsidRPr="00DF03D4">
              <w:rPr>
                <w:rFonts w:ascii="Times New Roman" w:eastAsia="Times New Roman" w:hAnsi="Times New Roman" w:cs="Times New Roman"/>
                <w:sz w:val="24"/>
                <w:szCs w:val="24"/>
              </w:rPr>
              <w:t>107,6</w:t>
            </w:r>
          </w:p>
        </w:tc>
      </w:tr>
    </w:tbl>
    <w:p w:rsidR="00443738" w:rsidRPr="00D21083" w:rsidRDefault="00443738" w:rsidP="00443738">
      <w:pPr>
        <w:widowControl w:val="0"/>
        <w:tabs>
          <w:tab w:val="left" w:pos="142"/>
        </w:tabs>
        <w:spacing w:after="0" w:line="360" w:lineRule="auto"/>
        <w:ind w:firstLine="567"/>
        <w:jc w:val="both"/>
        <w:rPr>
          <w:rFonts w:ascii="Times New Roman" w:hAnsi="Times New Roman" w:cs="Times New Roman"/>
          <w:color w:val="FF0000"/>
          <w:sz w:val="24"/>
          <w:szCs w:val="24"/>
        </w:rPr>
      </w:pPr>
    </w:p>
    <w:p w:rsidR="00443738" w:rsidRPr="004672D5" w:rsidRDefault="00443738" w:rsidP="00443738">
      <w:pPr>
        <w:widowControl w:val="0"/>
        <w:tabs>
          <w:tab w:val="left" w:pos="142"/>
        </w:tabs>
        <w:spacing w:after="0" w:line="360" w:lineRule="auto"/>
        <w:ind w:firstLine="567"/>
        <w:jc w:val="both"/>
        <w:rPr>
          <w:rFonts w:ascii="Times New Roman" w:hAnsi="Times New Roman" w:cs="Times New Roman"/>
          <w:sz w:val="28"/>
          <w:szCs w:val="28"/>
        </w:rPr>
      </w:pPr>
      <w:r w:rsidRPr="004672D5">
        <w:rPr>
          <w:rFonts w:ascii="Times New Roman" w:hAnsi="Times New Roman" w:cs="Times New Roman"/>
          <w:sz w:val="28"/>
          <w:szCs w:val="28"/>
        </w:rPr>
        <w:t xml:space="preserve">Отметим рост среднегодовой заработной платы одного работника, данный </w:t>
      </w:r>
      <w:r w:rsidRPr="004672D5">
        <w:rPr>
          <w:rFonts w:ascii="Times New Roman" w:hAnsi="Times New Roman" w:cs="Times New Roman"/>
          <w:sz w:val="28"/>
          <w:szCs w:val="28"/>
        </w:rPr>
        <w:lastRenderedPageBreak/>
        <w:t xml:space="preserve">показатель увеличился в 1,011 раза в </w:t>
      </w:r>
      <w:r w:rsidR="00145CFB">
        <w:rPr>
          <w:rFonts w:ascii="Times New Roman" w:hAnsi="Times New Roman" w:cs="Times New Roman"/>
          <w:sz w:val="28"/>
          <w:szCs w:val="28"/>
        </w:rPr>
        <w:t>2018</w:t>
      </w:r>
      <w:r w:rsidRPr="004672D5">
        <w:rPr>
          <w:rFonts w:ascii="Times New Roman" w:hAnsi="Times New Roman" w:cs="Times New Roman"/>
          <w:sz w:val="28"/>
          <w:szCs w:val="28"/>
        </w:rPr>
        <w:t xml:space="preserve"> году и в 1,041 раза в </w:t>
      </w:r>
      <w:r w:rsidR="00145CFB">
        <w:rPr>
          <w:rFonts w:ascii="Times New Roman" w:hAnsi="Times New Roman" w:cs="Times New Roman"/>
          <w:sz w:val="28"/>
          <w:szCs w:val="28"/>
        </w:rPr>
        <w:t>2019</w:t>
      </w:r>
      <w:r w:rsidRPr="004672D5">
        <w:rPr>
          <w:rFonts w:ascii="Times New Roman" w:hAnsi="Times New Roman" w:cs="Times New Roman"/>
          <w:sz w:val="28"/>
          <w:szCs w:val="28"/>
        </w:rPr>
        <w:t xml:space="preserve"> году.  Также наблюдается положительная динамика роста производительности труда по выручке - увеличение в 1,032 раза в </w:t>
      </w:r>
      <w:r w:rsidR="00145CFB">
        <w:rPr>
          <w:rFonts w:ascii="Times New Roman" w:hAnsi="Times New Roman" w:cs="Times New Roman"/>
          <w:sz w:val="28"/>
          <w:szCs w:val="28"/>
        </w:rPr>
        <w:t>2019</w:t>
      </w:r>
      <w:r w:rsidRPr="004672D5">
        <w:rPr>
          <w:rFonts w:ascii="Times New Roman" w:hAnsi="Times New Roman" w:cs="Times New Roman"/>
          <w:sz w:val="28"/>
          <w:szCs w:val="28"/>
        </w:rPr>
        <w:t xml:space="preserve"> году.  </w:t>
      </w:r>
    </w:p>
    <w:p w:rsidR="00443738" w:rsidRPr="004672D5" w:rsidRDefault="00443738" w:rsidP="00443738">
      <w:pPr>
        <w:widowControl w:val="0"/>
        <w:tabs>
          <w:tab w:val="left" w:pos="142"/>
        </w:tabs>
        <w:spacing w:after="0" w:line="360" w:lineRule="auto"/>
        <w:ind w:firstLine="567"/>
        <w:jc w:val="both"/>
        <w:rPr>
          <w:rFonts w:ascii="Times New Roman" w:hAnsi="Times New Roman" w:cs="Times New Roman"/>
          <w:sz w:val="28"/>
          <w:szCs w:val="28"/>
        </w:rPr>
      </w:pPr>
      <w:r w:rsidRPr="004672D5">
        <w:rPr>
          <w:rFonts w:ascii="Times New Roman" w:hAnsi="Times New Roman" w:cs="Times New Roman"/>
          <w:sz w:val="28"/>
          <w:szCs w:val="28"/>
        </w:rPr>
        <w:t xml:space="preserve">Таким образом,  мы видим рост темпов динамики производительности труда по выручке от услуг  в </w:t>
      </w:r>
      <w:r w:rsidR="00145CFB">
        <w:rPr>
          <w:rFonts w:ascii="Times New Roman" w:hAnsi="Times New Roman" w:cs="Times New Roman"/>
          <w:sz w:val="28"/>
          <w:szCs w:val="28"/>
        </w:rPr>
        <w:t>2019</w:t>
      </w:r>
      <w:r w:rsidRPr="004672D5">
        <w:rPr>
          <w:rFonts w:ascii="Times New Roman" w:hAnsi="Times New Roman" w:cs="Times New Roman"/>
          <w:sz w:val="28"/>
          <w:szCs w:val="28"/>
        </w:rPr>
        <w:t xml:space="preserve"> году.  Отрицательным моментов экономической деятельности строительной организации является превышение темпов роста расходов на оплату труда над темпами роста производительности, что свидетельствует о невысокой эффективности внутренней мотивационной политики с одной стороны, а с другой – ведет к перерасходу затрат на оплату труда персонала организации.</w:t>
      </w:r>
    </w:p>
    <w:p w:rsidR="00443738" w:rsidRPr="004672D5" w:rsidRDefault="00443738" w:rsidP="00443738">
      <w:pPr>
        <w:widowControl w:val="0"/>
        <w:autoSpaceDE w:val="0"/>
        <w:autoSpaceDN w:val="0"/>
        <w:adjustRightInd w:val="0"/>
        <w:spacing w:after="0" w:line="360" w:lineRule="auto"/>
        <w:jc w:val="both"/>
        <w:rPr>
          <w:rFonts w:ascii="Times New Roman" w:hAnsi="Times New Roman" w:cs="Times New Roman"/>
          <w:sz w:val="28"/>
          <w:szCs w:val="28"/>
        </w:rPr>
      </w:pPr>
      <w:r w:rsidRPr="004672D5">
        <w:rPr>
          <w:rFonts w:ascii="Times New Roman" w:hAnsi="Times New Roman" w:cs="Times New Roman"/>
          <w:sz w:val="28"/>
          <w:szCs w:val="28"/>
        </w:rPr>
        <w:t xml:space="preserve">Таблица </w:t>
      </w:r>
      <w:r w:rsidR="00602395">
        <w:rPr>
          <w:rFonts w:ascii="Times New Roman" w:hAnsi="Times New Roman" w:cs="Times New Roman"/>
          <w:sz w:val="28"/>
          <w:szCs w:val="28"/>
        </w:rPr>
        <w:t>3</w:t>
      </w:r>
      <w:r w:rsidRPr="004672D5">
        <w:rPr>
          <w:rFonts w:ascii="Times New Roman" w:hAnsi="Times New Roman" w:cs="Times New Roman"/>
          <w:sz w:val="28"/>
          <w:szCs w:val="28"/>
        </w:rPr>
        <w:t xml:space="preserve"> - Экономические  показатели деятельности ООО </w:t>
      </w:r>
      <w:r w:rsidRPr="004672D5">
        <w:rPr>
          <w:rFonts w:ascii="Times New Roman" w:eastAsia="Times New Roman" w:hAnsi="Times New Roman" w:cs="Times New Roman"/>
          <w:sz w:val="28"/>
          <w:szCs w:val="28"/>
        </w:rPr>
        <w:t>"</w:t>
      </w:r>
      <w:r w:rsidR="00145CFB">
        <w:rPr>
          <w:rFonts w:ascii="Times New Roman" w:eastAsia="Times New Roman" w:hAnsi="Times New Roman" w:cs="Times New Roman"/>
          <w:sz w:val="28"/>
          <w:szCs w:val="28"/>
        </w:rPr>
        <w:t>Трест Уралтрансспецстрой</w:t>
      </w:r>
      <w:r w:rsidRPr="004672D5">
        <w:rPr>
          <w:rFonts w:ascii="Times New Roman" w:eastAsia="Times New Roman" w:hAnsi="Times New Roman" w:cs="Times New Roman"/>
          <w:sz w:val="28"/>
          <w:szCs w:val="28"/>
        </w:rPr>
        <w:t xml:space="preserve">"  </w:t>
      </w:r>
      <w:r w:rsidRPr="004672D5">
        <w:rPr>
          <w:rFonts w:ascii="Times New Roman" w:hAnsi="Times New Roman" w:cs="Times New Roman"/>
          <w:sz w:val="28"/>
          <w:szCs w:val="28"/>
        </w:rPr>
        <w:t xml:space="preserve"> за </w:t>
      </w:r>
      <w:r w:rsidR="00145CFB">
        <w:rPr>
          <w:rFonts w:ascii="Times New Roman" w:hAnsi="Times New Roman" w:cs="Times New Roman"/>
          <w:sz w:val="28"/>
          <w:szCs w:val="28"/>
        </w:rPr>
        <w:t>2017</w:t>
      </w:r>
      <w:r w:rsidRPr="004672D5">
        <w:rPr>
          <w:rFonts w:ascii="Times New Roman" w:hAnsi="Times New Roman" w:cs="Times New Roman"/>
          <w:sz w:val="28"/>
          <w:szCs w:val="28"/>
        </w:rPr>
        <w:t xml:space="preserve"> – </w:t>
      </w:r>
      <w:r w:rsidR="00145CFB">
        <w:rPr>
          <w:rFonts w:ascii="Times New Roman" w:hAnsi="Times New Roman" w:cs="Times New Roman"/>
          <w:sz w:val="28"/>
          <w:szCs w:val="28"/>
        </w:rPr>
        <w:t>2019</w:t>
      </w:r>
      <w:r w:rsidRPr="004672D5">
        <w:rPr>
          <w:rFonts w:ascii="Times New Roman" w:hAnsi="Times New Roman" w:cs="Times New Roman"/>
          <w:sz w:val="28"/>
          <w:szCs w:val="28"/>
        </w:rPr>
        <w:t xml:space="preserve"> годы</w:t>
      </w:r>
    </w:p>
    <w:tbl>
      <w:tblPr>
        <w:tblW w:w="9645" w:type="dxa"/>
        <w:tblInd w:w="103" w:type="dxa"/>
        <w:tblLayout w:type="fixed"/>
        <w:tblLook w:val="04A0" w:firstRow="1" w:lastRow="0" w:firstColumn="1" w:lastColumn="0" w:noHBand="0" w:noVBand="1"/>
      </w:tblPr>
      <w:tblGrid>
        <w:gridCol w:w="2414"/>
        <w:gridCol w:w="851"/>
        <w:gridCol w:w="909"/>
        <w:gridCol w:w="878"/>
        <w:gridCol w:w="1191"/>
        <w:gridCol w:w="1191"/>
        <w:gridCol w:w="1077"/>
        <w:gridCol w:w="1134"/>
      </w:tblGrid>
      <w:tr w:rsidR="00443738" w:rsidRPr="00DF03D4" w:rsidTr="008459F9">
        <w:trPr>
          <w:trHeight w:val="454"/>
        </w:trPr>
        <w:tc>
          <w:tcPr>
            <w:tcW w:w="2414" w:type="dxa"/>
            <w:vMerge w:val="restart"/>
            <w:tcBorders>
              <w:top w:val="single" w:sz="4" w:space="0" w:color="auto"/>
              <w:left w:val="single" w:sz="4" w:space="0" w:color="auto"/>
              <w:bottom w:val="single" w:sz="4" w:space="0" w:color="auto"/>
              <w:right w:val="single" w:sz="4" w:space="0" w:color="auto"/>
            </w:tcBorders>
            <w:vAlign w:val="center"/>
            <w:hideMark/>
          </w:tcPr>
          <w:p w:rsidR="00443738" w:rsidRPr="00DF03D4" w:rsidRDefault="00443738" w:rsidP="008459F9">
            <w:pPr>
              <w:widowControl w:val="0"/>
              <w:spacing w:after="0" w:line="240" w:lineRule="auto"/>
              <w:jc w:val="center"/>
              <w:rPr>
                <w:rFonts w:ascii="Times New Roman" w:eastAsia="Times New Roman" w:hAnsi="Times New Roman" w:cs="Times New Roman"/>
                <w:sz w:val="24"/>
                <w:szCs w:val="24"/>
              </w:rPr>
            </w:pPr>
            <w:r w:rsidRPr="00DF03D4">
              <w:rPr>
                <w:rFonts w:ascii="Times New Roman" w:eastAsia="Times New Roman" w:hAnsi="Times New Roman" w:cs="Times New Roman"/>
                <w:sz w:val="24"/>
                <w:szCs w:val="24"/>
              </w:rPr>
              <w:t>Показатель</w:t>
            </w:r>
          </w:p>
        </w:tc>
        <w:tc>
          <w:tcPr>
            <w:tcW w:w="2638" w:type="dxa"/>
            <w:gridSpan w:val="3"/>
            <w:tcBorders>
              <w:top w:val="single" w:sz="4" w:space="0" w:color="auto"/>
              <w:left w:val="nil"/>
              <w:bottom w:val="single" w:sz="4" w:space="0" w:color="auto"/>
              <w:right w:val="single" w:sz="4" w:space="0" w:color="auto"/>
            </w:tcBorders>
            <w:vAlign w:val="center"/>
            <w:hideMark/>
          </w:tcPr>
          <w:p w:rsidR="00443738" w:rsidRPr="00DF03D4" w:rsidRDefault="00443738" w:rsidP="008459F9">
            <w:pPr>
              <w:widowControl w:val="0"/>
              <w:spacing w:after="0" w:line="240" w:lineRule="auto"/>
              <w:jc w:val="center"/>
              <w:rPr>
                <w:rFonts w:ascii="Times New Roman" w:eastAsia="Times New Roman" w:hAnsi="Times New Roman" w:cs="Times New Roman"/>
                <w:sz w:val="24"/>
                <w:szCs w:val="24"/>
              </w:rPr>
            </w:pPr>
            <w:r w:rsidRPr="00DF03D4">
              <w:rPr>
                <w:rFonts w:ascii="Times New Roman" w:eastAsia="Times New Roman" w:hAnsi="Times New Roman" w:cs="Times New Roman"/>
                <w:sz w:val="24"/>
                <w:szCs w:val="24"/>
              </w:rPr>
              <w:t>Годы</w:t>
            </w:r>
          </w:p>
        </w:tc>
        <w:tc>
          <w:tcPr>
            <w:tcW w:w="1191" w:type="dxa"/>
            <w:vMerge w:val="restart"/>
            <w:tcBorders>
              <w:top w:val="single" w:sz="4" w:space="0" w:color="auto"/>
              <w:left w:val="single" w:sz="4" w:space="0" w:color="auto"/>
              <w:bottom w:val="single" w:sz="4" w:space="0" w:color="auto"/>
              <w:right w:val="single" w:sz="4" w:space="0" w:color="auto"/>
            </w:tcBorders>
            <w:vAlign w:val="center"/>
            <w:hideMark/>
          </w:tcPr>
          <w:p w:rsidR="00443738" w:rsidRPr="00DF03D4" w:rsidRDefault="00443738" w:rsidP="008459F9">
            <w:pPr>
              <w:widowControl w:val="0"/>
              <w:spacing w:after="0" w:line="240" w:lineRule="auto"/>
              <w:jc w:val="center"/>
              <w:rPr>
                <w:rFonts w:ascii="Times New Roman" w:eastAsia="Times New Roman" w:hAnsi="Times New Roman" w:cs="Times New Roman"/>
                <w:sz w:val="24"/>
                <w:szCs w:val="24"/>
              </w:rPr>
            </w:pPr>
            <w:r w:rsidRPr="00DF03D4">
              <w:rPr>
                <w:rFonts w:ascii="Times New Roman" w:eastAsia="Times New Roman" w:hAnsi="Times New Roman" w:cs="Times New Roman"/>
                <w:sz w:val="24"/>
                <w:szCs w:val="24"/>
              </w:rPr>
              <w:t xml:space="preserve">Отклонение </w:t>
            </w:r>
            <w:r w:rsidR="00145CFB">
              <w:rPr>
                <w:rFonts w:ascii="Times New Roman" w:eastAsia="Times New Roman" w:hAnsi="Times New Roman" w:cs="Times New Roman"/>
                <w:sz w:val="24"/>
                <w:szCs w:val="24"/>
              </w:rPr>
              <w:t>2018</w:t>
            </w:r>
            <w:r w:rsidRPr="00DF03D4">
              <w:rPr>
                <w:rFonts w:ascii="Times New Roman" w:eastAsia="Times New Roman" w:hAnsi="Times New Roman" w:cs="Times New Roman"/>
                <w:sz w:val="24"/>
                <w:szCs w:val="24"/>
              </w:rPr>
              <w:t xml:space="preserve"> от </w:t>
            </w:r>
            <w:r w:rsidR="00145CFB">
              <w:rPr>
                <w:rFonts w:ascii="Times New Roman" w:eastAsia="Times New Roman" w:hAnsi="Times New Roman" w:cs="Times New Roman"/>
                <w:sz w:val="24"/>
                <w:szCs w:val="24"/>
              </w:rPr>
              <w:t>2017</w:t>
            </w:r>
            <w:r w:rsidRPr="00DF03D4">
              <w:rPr>
                <w:rFonts w:ascii="Times New Roman" w:eastAsia="Times New Roman" w:hAnsi="Times New Roman" w:cs="Times New Roman"/>
                <w:sz w:val="24"/>
                <w:szCs w:val="24"/>
              </w:rPr>
              <w:t>, + - тыс. р.</w:t>
            </w:r>
          </w:p>
        </w:tc>
        <w:tc>
          <w:tcPr>
            <w:tcW w:w="1191" w:type="dxa"/>
            <w:vMerge w:val="restart"/>
            <w:tcBorders>
              <w:top w:val="single" w:sz="4" w:space="0" w:color="auto"/>
              <w:left w:val="single" w:sz="4" w:space="0" w:color="auto"/>
              <w:bottom w:val="single" w:sz="4" w:space="0" w:color="auto"/>
              <w:right w:val="single" w:sz="4" w:space="0" w:color="auto"/>
            </w:tcBorders>
            <w:vAlign w:val="center"/>
            <w:hideMark/>
          </w:tcPr>
          <w:p w:rsidR="00443738" w:rsidRPr="00DF03D4" w:rsidRDefault="00443738" w:rsidP="008459F9">
            <w:pPr>
              <w:widowControl w:val="0"/>
              <w:spacing w:after="0" w:line="240" w:lineRule="auto"/>
              <w:jc w:val="center"/>
              <w:rPr>
                <w:rFonts w:ascii="Times New Roman" w:eastAsia="Times New Roman" w:hAnsi="Times New Roman" w:cs="Times New Roman"/>
                <w:sz w:val="24"/>
                <w:szCs w:val="24"/>
              </w:rPr>
            </w:pPr>
            <w:r w:rsidRPr="00DF03D4">
              <w:rPr>
                <w:rFonts w:ascii="Times New Roman" w:eastAsia="Times New Roman" w:hAnsi="Times New Roman" w:cs="Times New Roman"/>
                <w:sz w:val="24"/>
                <w:szCs w:val="24"/>
              </w:rPr>
              <w:t xml:space="preserve">Отклонение </w:t>
            </w:r>
            <w:r w:rsidR="00145CFB">
              <w:rPr>
                <w:rFonts w:ascii="Times New Roman" w:eastAsia="Times New Roman" w:hAnsi="Times New Roman" w:cs="Times New Roman"/>
                <w:sz w:val="24"/>
                <w:szCs w:val="24"/>
              </w:rPr>
              <w:t>2019</w:t>
            </w:r>
            <w:r w:rsidRPr="00DF03D4">
              <w:rPr>
                <w:rFonts w:ascii="Times New Roman" w:eastAsia="Times New Roman" w:hAnsi="Times New Roman" w:cs="Times New Roman"/>
                <w:sz w:val="24"/>
                <w:szCs w:val="24"/>
              </w:rPr>
              <w:t xml:space="preserve"> от </w:t>
            </w:r>
            <w:r w:rsidR="00145CFB">
              <w:rPr>
                <w:rFonts w:ascii="Times New Roman" w:eastAsia="Times New Roman" w:hAnsi="Times New Roman" w:cs="Times New Roman"/>
                <w:sz w:val="24"/>
                <w:szCs w:val="24"/>
              </w:rPr>
              <w:t>2018</w:t>
            </w:r>
            <w:r w:rsidRPr="00DF03D4">
              <w:rPr>
                <w:rFonts w:ascii="Times New Roman" w:eastAsia="Times New Roman" w:hAnsi="Times New Roman" w:cs="Times New Roman"/>
                <w:sz w:val="24"/>
                <w:szCs w:val="24"/>
              </w:rPr>
              <w:t>, + - тыс. р.</w:t>
            </w:r>
          </w:p>
        </w:tc>
        <w:tc>
          <w:tcPr>
            <w:tcW w:w="1077" w:type="dxa"/>
            <w:vMerge w:val="restart"/>
            <w:tcBorders>
              <w:top w:val="single" w:sz="4" w:space="0" w:color="auto"/>
              <w:left w:val="single" w:sz="4" w:space="0" w:color="auto"/>
              <w:bottom w:val="single" w:sz="4" w:space="0" w:color="auto"/>
              <w:right w:val="single" w:sz="4" w:space="0" w:color="auto"/>
            </w:tcBorders>
            <w:vAlign w:val="center"/>
            <w:hideMark/>
          </w:tcPr>
          <w:p w:rsidR="00443738" w:rsidRPr="00DF03D4" w:rsidRDefault="00443738" w:rsidP="008459F9">
            <w:pPr>
              <w:widowControl w:val="0"/>
              <w:spacing w:after="0" w:line="240" w:lineRule="auto"/>
              <w:ind w:left="-165" w:right="-108"/>
              <w:jc w:val="center"/>
              <w:rPr>
                <w:rFonts w:ascii="Times New Roman" w:eastAsia="Times New Roman" w:hAnsi="Times New Roman" w:cs="Times New Roman"/>
                <w:sz w:val="24"/>
                <w:szCs w:val="24"/>
              </w:rPr>
            </w:pPr>
            <w:r w:rsidRPr="00DF03D4">
              <w:rPr>
                <w:rFonts w:ascii="Times New Roman" w:eastAsia="Times New Roman" w:hAnsi="Times New Roman" w:cs="Times New Roman"/>
                <w:sz w:val="24"/>
                <w:szCs w:val="24"/>
              </w:rPr>
              <w:t xml:space="preserve">Темп динамики </w:t>
            </w:r>
            <w:r w:rsidR="00145CFB">
              <w:rPr>
                <w:rFonts w:ascii="Times New Roman" w:eastAsia="Times New Roman" w:hAnsi="Times New Roman" w:cs="Times New Roman"/>
                <w:sz w:val="24"/>
                <w:szCs w:val="24"/>
              </w:rPr>
              <w:t>2018</w:t>
            </w:r>
            <w:r w:rsidRPr="00DF03D4">
              <w:rPr>
                <w:rFonts w:ascii="Times New Roman" w:eastAsia="Times New Roman" w:hAnsi="Times New Roman" w:cs="Times New Roman"/>
                <w:sz w:val="24"/>
                <w:szCs w:val="24"/>
              </w:rPr>
              <w:t xml:space="preserve"> к </w:t>
            </w:r>
            <w:r w:rsidR="00145CFB">
              <w:rPr>
                <w:rFonts w:ascii="Times New Roman" w:eastAsia="Times New Roman" w:hAnsi="Times New Roman" w:cs="Times New Roman"/>
                <w:sz w:val="24"/>
                <w:szCs w:val="24"/>
              </w:rPr>
              <w:t>2017</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443738" w:rsidRPr="00DF03D4" w:rsidRDefault="00443738" w:rsidP="008459F9">
            <w:pPr>
              <w:widowControl w:val="0"/>
              <w:spacing w:after="0" w:line="240" w:lineRule="auto"/>
              <w:ind w:left="-108" w:right="-108"/>
              <w:jc w:val="center"/>
              <w:rPr>
                <w:rFonts w:ascii="Times New Roman" w:eastAsia="Times New Roman" w:hAnsi="Times New Roman" w:cs="Times New Roman"/>
                <w:sz w:val="24"/>
                <w:szCs w:val="24"/>
              </w:rPr>
            </w:pPr>
            <w:r w:rsidRPr="00DF03D4">
              <w:rPr>
                <w:rFonts w:ascii="Times New Roman" w:eastAsia="Times New Roman" w:hAnsi="Times New Roman" w:cs="Times New Roman"/>
                <w:sz w:val="24"/>
                <w:szCs w:val="24"/>
              </w:rPr>
              <w:t xml:space="preserve">Темп динамики </w:t>
            </w:r>
            <w:r w:rsidR="00145CFB">
              <w:rPr>
                <w:rFonts w:ascii="Times New Roman" w:eastAsia="Times New Roman" w:hAnsi="Times New Roman" w:cs="Times New Roman"/>
                <w:sz w:val="24"/>
                <w:szCs w:val="24"/>
              </w:rPr>
              <w:t>2019</w:t>
            </w:r>
            <w:r w:rsidRPr="00DF03D4">
              <w:rPr>
                <w:rFonts w:ascii="Times New Roman" w:eastAsia="Times New Roman" w:hAnsi="Times New Roman" w:cs="Times New Roman"/>
                <w:sz w:val="24"/>
                <w:szCs w:val="24"/>
              </w:rPr>
              <w:t xml:space="preserve"> к </w:t>
            </w:r>
            <w:r w:rsidR="00145CFB">
              <w:rPr>
                <w:rFonts w:ascii="Times New Roman" w:eastAsia="Times New Roman" w:hAnsi="Times New Roman" w:cs="Times New Roman"/>
                <w:sz w:val="24"/>
                <w:szCs w:val="24"/>
              </w:rPr>
              <w:t>2018</w:t>
            </w:r>
          </w:p>
        </w:tc>
      </w:tr>
      <w:tr w:rsidR="00443738" w:rsidRPr="00DF03D4" w:rsidTr="008459F9">
        <w:trPr>
          <w:trHeight w:val="90"/>
        </w:trPr>
        <w:tc>
          <w:tcPr>
            <w:tcW w:w="2414" w:type="dxa"/>
            <w:vMerge/>
            <w:tcBorders>
              <w:top w:val="single" w:sz="4" w:space="0" w:color="auto"/>
              <w:left w:val="single" w:sz="4" w:space="0" w:color="auto"/>
              <w:bottom w:val="single" w:sz="4" w:space="0" w:color="auto"/>
              <w:right w:val="single" w:sz="4" w:space="0" w:color="auto"/>
            </w:tcBorders>
            <w:vAlign w:val="center"/>
            <w:hideMark/>
          </w:tcPr>
          <w:p w:rsidR="00443738" w:rsidRPr="00DF03D4" w:rsidRDefault="00443738" w:rsidP="008459F9">
            <w:pPr>
              <w:spacing w:after="0"/>
              <w:rPr>
                <w:rFonts w:ascii="Times New Roman" w:eastAsia="Times New Roman" w:hAnsi="Times New Roman" w:cs="Times New Roman"/>
                <w:sz w:val="24"/>
                <w:szCs w:val="24"/>
              </w:rPr>
            </w:pPr>
          </w:p>
        </w:tc>
        <w:tc>
          <w:tcPr>
            <w:tcW w:w="851" w:type="dxa"/>
            <w:tcBorders>
              <w:top w:val="nil"/>
              <w:left w:val="nil"/>
              <w:bottom w:val="single" w:sz="4" w:space="0" w:color="auto"/>
              <w:right w:val="single" w:sz="4" w:space="0" w:color="auto"/>
            </w:tcBorders>
            <w:vAlign w:val="center"/>
            <w:hideMark/>
          </w:tcPr>
          <w:p w:rsidR="00443738" w:rsidRPr="00DF03D4" w:rsidRDefault="00145CFB" w:rsidP="008459F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2017</w:t>
            </w:r>
          </w:p>
        </w:tc>
        <w:tc>
          <w:tcPr>
            <w:tcW w:w="909" w:type="dxa"/>
            <w:tcBorders>
              <w:top w:val="nil"/>
              <w:left w:val="single" w:sz="4" w:space="0" w:color="auto"/>
              <w:bottom w:val="single" w:sz="4" w:space="0" w:color="auto"/>
              <w:right w:val="single" w:sz="4" w:space="0" w:color="auto"/>
            </w:tcBorders>
            <w:vAlign w:val="center"/>
            <w:hideMark/>
          </w:tcPr>
          <w:p w:rsidR="00443738" w:rsidRPr="00DF03D4" w:rsidRDefault="00145CFB" w:rsidP="008459F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p>
        </w:tc>
        <w:tc>
          <w:tcPr>
            <w:tcW w:w="878" w:type="dxa"/>
            <w:tcBorders>
              <w:top w:val="nil"/>
              <w:left w:val="nil"/>
              <w:bottom w:val="single" w:sz="4" w:space="0" w:color="auto"/>
              <w:right w:val="single" w:sz="4" w:space="0" w:color="auto"/>
            </w:tcBorders>
            <w:vAlign w:val="center"/>
            <w:hideMark/>
          </w:tcPr>
          <w:p w:rsidR="00443738" w:rsidRPr="00DF03D4" w:rsidRDefault="00145CFB" w:rsidP="008459F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443738" w:rsidRPr="00DF03D4" w:rsidRDefault="00443738" w:rsidP="008459F9">
            <w:pPr>
              <w:spacing w:after="0"/>
              <w:rPr>
                <w:rFonts w:ascii="Times New Roman" w:eastAsia="Times New Roman" w:hAnsi="Times New Roman" w:cs="Times New Roman"/>
                <w:sz w:val="24"/>
                <w:szCs w:val="24"/>
              </w:rPr>
            </w:pP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443738" w:rsidRPr="00DF03D4" w:rsidRDefault="00443738" w:rsidP="008459F9">
            <w:pPr>
              <w:spacing w:after="0"/>
              <w:rPr>
                <w:rFonts w:ascii="Times New Roman" w:eastAsia="Times New Roman" w:hAnsi="Times New Roman" w:cs="Times New Roman"/>
                <w:sz w:val="24"/>
                <w:szCs w:val="24"/>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443738" w:rsidRPr="00DF03D4" w:rsidRDefault="00443738" w:rsidP="008459F9">
            <w:pPr>
              <w:spacing w:after="0"/>
              <w:rPr>
                <w:rFonts w:ascii="Times New Roman" w:eastAsia="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43738" w:rsidRPr="00DF03D4" w:rsidRDefault="00443738" w:rsidP="008459F9">
            <w:pPr>
              <w:spacing w:after="0"/>
              <w:rPr>
                <w:rFonts w:ascii="Times New Roman" w:eastAsia="Times New Roman" w:hAnsi="Times New Roman" w:cs="Times New Roman"/>
                <w:sz w:val="24"/>
                <w:szCs w:val="24"/>
              </w:rPr>
            </w:pPr>
          </w:p>
        </w:tc>
      </w:tr>
      <w:tr w:rsidR="00443738" w:rsidRPr="00DF03D4" w:rsidTr="008459F9">
        <w:trPr>
          <w:trHeight w:val="454"/>
        </w:trPr>
        <w:tc>
          <w:tcPr>
            <w:tcW w:w="2414" w:type="dxa"/>
            <w:tcBorders>
              <w:top w:val="nil"/>
              <w:left w:val="single" w:sz="4" w:space="0" w:color="auto"/>
              <w:bottom w:val="single" w:sz="4" w:space="0" w:color="auto"/>
              <w:right w:val="single" w:sz="4" w:space="0" w:color="auto"/>
            </w:tcBorders>
            <w:hideMark/>
          </w:tcPr>
          <w:p w:rsidR="00443738" w:rsidRPr="00DF03D4" w:rsidRDefault="00443738" w:rsidP="008459F9">
            <w:pPr>
              <w:widowControl w:val="0"/>
              <w:spacing w:after="0" w:line="240" w:lineRule="auto"/>
              <w:jc w:val="both"/>
              <w:rPr>
                <w:rFonts w:ascii="Times New Roman" w:eastAsia="Times New Roman" w:hAnsi="Times New Roman" w:cs="Times New Roman"/>
                <w:sz w:val="24"/>
                <w:szCs w:val="24"/>
              </w:rPr>
            </w:pPr>
            <w:r w:rsidRPr="00DF03D4">
              <w:rPr>
                <w:rFonts w:ascii="Times New Roman" w:eastAsia="Times New Roman" w:hAnsi="Times New Roman" w:cs="Times New Roman"/>
                <w:sz w:val="24"/>
                <w:szCs w:val="24"/>
              </w:rPr>
              <w:t>Среднегодовая заработная плата 1-го работника, тыс. р. / чел.</w:t>
            </w:r>
          </w:p>
        </w:tc>
        <w:tc>
          <w:tcPr>
            <w:tcW w:w="851" w:type="dxa"/>
            <w:tcBorders>
              <w:top w:val="nil"/>
              <w:left w:val="nil"/>
              <w:bottom w:val="single" w:sz="4" w:space="0" w:color="auto"/>
              <w:right w:val="single" w:sz="4" w:space="0" w:color="auto"/>
            </w:tcBorders>
            <w:vAlign w:val="center"/>
            <w:hideMark/>
          </w:tcPr>
          <w:p w:rsidR="00443738" w:rsidRPr="00DF03D4" w:rsidRDefault="00443738" w:rsidP="008459F9">
            <w:pPr>
              <w:widowControl w:val="0"/>
              <w:spacing w:after="0" w:line="240" w:lineRule="auto"/>
              <w:jc w:val="center"/>
              <w:rPr>
                <w:rFonts w:ascii="Times New Roman" w:eastAsia="Times New Roman" w:hAnsi="Times New Roman" w:cs="Times New Roman"/>
                <w:sz w:val="24"/>
                <w:szCs w:val="24"/>
              </w:rPr>
            </w:pPr>
            <w:r w:rsidRPr="00DF03D4">
              <w:rPr>
                <w:rFonts w:ascii="Times New Roman" w:eastAsia="Times New Roman" w:hAnsi="Times New Roman" w:cs="Times New Roman"/>
                <w:sz w:val="24"/>
                <w:szCs w:val="24"/>
              </w:rPr>
              <w:t>478,7</w:t>
            </w:r>
          </w:p>
        </w:tc>
        <w:tc>
          <w:tcPr>
            <w:tcW w:w="909" w:type="dxa"/>
            <w:tcBorders>
              <w:top w:val="nil"/>
              <w:left w:val="single" w:sz="4" w:space="0" w:color="auto"/>
              <w:bottom w:val="single" w:sz="4" w:space="0" w:color="auto"/>
              <w:right w:val="single" w:sz="4" w:space="0" w:color="auto"/>
            </w:tcBorders>
            <w:vAlign w:val="center"/>
            <w:hideMark/>
          </w:tcPr>
          <w:p w:rsidR="00443738" w:rsidRPr="00DF03D4" w:rsidRDefault="00443738" w:rsidP="008459F9">
            <w:pPr>
              <w:widowControl w:val="0"/>
              <w:spacing w:after="0"/>
              <w:jc w:val="center"/>
              <w:rPr>
                <w:rFonts w:ascii="Times New Roman" w:eastAsia="Times New Roman" w:hAnsi="Times New Roman" w:cs="Times New Roman"/>
                <w:sz w:val="24"/>
                <w:szCs w:val="24"/>
              </w:rPr>
            </w:pPr>
            <w:r w:rsidRPr="00DF03D4">
              <w:rPr>
                <w:rFonts w:ascii="Times New Roman" w:eastAsia="Times New Roman" w:hAnsi="Times New Roman" w:cs="Times New Roman"/>
                <w:sz w:val="24"/>
                <w:szCs w:val="24"/>
              </w:rPr>
              <w:t>483,8</w:t>
            </w:r>
          </w:p>
        </w:tc>
        <w:tc>
          <w:tcPr>
            <w:tcW w:w="878" w:type="dxa"/>
            <w:tcBorders>
              <w:top w:val="nil"/>
              <w:left w:val="nil"/>
              <w:bottom w:val="single" w:sz="4" w:space="0" w:color="auto"/>
              <w:right w:val="single" w:sz="4" w:space="0" w:color="auto"/>
            </w:tcBorders>
            <w:vAlign w:val="center"/>
            <w:hideMark/>
          </w:tcPr>
          <w:p w:rsidR="00443738" w:rsidRPr="00DF03D4" w:rsidRDefault="00443738" w:rsidP="008459F9">
            <w:pPr>
              <w:widowControl w:val="0"/>
              <w:spacing w:after="0"/>
              <w:jc w:val="center"/>
              <w:rPr>
                <w:rFonts w:ascii="Times New Roman" w:eastAsia="Times New Roman" w:hAnsi="Times New Roman" w:cs="Times New Roman"/>
                <w:sz w:val="24"/>
                <w:szCs w:val="24"/>
              </w:rPr>
            </w:pPr>
            <w:r w:rsidRPr="00DF03D4">
              <w:rPr>
                <w:rFonts w:ascii="Times New Roman" w:eastAsia="Times New Roman" w:hAnsi="Times New Roman" w:cs="Times New Roman"/>
                <w:sz w:val="24"/>
                <w:szCs w:val="24"/>
              </w:rPr>
              <w:t>503,6</w:t>
            </w:r>
          </w:p>
        </w:tc>
        <w:tc>
          <w:tcPr>
            <w:tcW w:w="1191" w:type="dxa"/>
            <w:tcBorders>
              <w:top w:val="nil"/>
              <w:left w:val="nil"/>
              <w:bottom w:val="single" w:sz="4" w:space="0" w:color="auto"/>
              <w:right w:val="single" w:sz="4" w:space="0" w:color="auto"/>
            </w:tcBorders>
            <w:vAlign w:val="center"/>
            <w:hideMark/>
          </w:tcPr>
          <w:p w:rsidR="00443738" w:rsidRPr="00DF03D4" w:rsidRDefault="00443738" w:rsidP="008459F9">
            <w:pPr>
              <w:widowControl w:val="0"/>
              <w:spacing w:after="0"/>
              <w:jc w:val="center"/>
              <w:rPr>
                <w:rFonts w:ascii="Times New Roman" w:eastAsia="Times New Roman" w:hAnsi="Times New Roman" w:cs="Times New Roman"/>
                <w:sz w:val="24"/>
                <w:szCs w:val="24"/>
              </w:rPr>
            </w:pPr>
            <w:r w:rsidRPr="00DF03D4">
              <w:rPr>
                <w:rFonts w:ascii="Times New Roman" w:eastAsia="Times New Roman" w:hAnsi="Times New Roman" w:cs="Times New Roman"/>
                <w:sz w:val="24"/>
                <w:szCs w:val="24"/>
              </w:rPr>
              <w:t>5,1</w:t>
            </w:r>
          </w:p>
        </w:tc>
        <w:tc>
          <w:tcPr>
            <w:tcW w:w="1191" w:type="dxa"/>
            <w:tcBorders>
              <w:top w:val="nil"/>
              <w:left w:val="single" w:sz="4" w:space="0" w:color="auto"/>
              <w:bottom w:val="single" w:sz="4" w:space="0" w:color="auto"/>
              <w:right w:val="single" w:sz="4" w:space="0" w:color="auto"/>
            </w:tcBorders>
            <w:vAlign w:val="center"/>
            <w:hideMark/>
          </w:tcPr>
          <w:p w:rsidR="00443738" w:rsidRPr="00DF03D4" w:rsidRDefault="00443738" w:rsidP="008459F9">
            <w:pPr>
              <w:widowControl w:val="0"/>
              <w:spacing w:after="0"/>
              <w:jc w:val="center"/>
              <w:rPr>
                <w:rFonts w:ascii="Times New Roman" w:eastAsia="Times New Roman" w:hAnsi="Times New Roman" w:cs="Times New Roman"/>
                <w:sz w:val="24"/>
                <w:szCs w:val="24"/>
              </w:rPr>
            </w:pPr>
            <w:r w:rsidRPr="00DF03D4">
              <w:rPr>
                <w:rFonts w:ascii="Times New Roman" w:eastAsia="Times New Roman" w:hAnsi="Times New Roman" w:cs="Times New Roman"/>
                <w:sz w:val="24"/>
                <w:szCs w:val="24"/>
              </w:rPr>
              <w:t>19,8</w:t>
            </w:r>
          </w:p>
        </w:tc>
        <w:tc>
          <w:tcPr>
            <w:tcW w:w="1077" w:type="dxa"/>
            <w:tcBorders>
              <w:top w:val="nil"/>
              <w:left w:val="nil"/>
              <w:bottom w:val="single" w:sz="4" w:space="0" w:color="auto"/>
              <w:right w:val="single" w:sz="4" w:space="0" w:color="auto"/>
            </w:tcBorders>
            <w:vAlign w:val="center"/>
            <w:hideMark/>
          </w:tcPr>
          <w:p w:rsidR="00443738" w:rsidRPr="00DF03D4" w:rsidRDefault="00443738" w:rsidP="008459F9">
            <w:pPr>
              <w:widowControl w:val="0"/>
              <w:spacing w:after="0"/>
              <w:jc w:val="right"/>
              <w:rPr>
                <w:rFonts w:ascii="Times New Roman" w:eastAsia="Times New Roman" w:hAnsi="Times New Roman" w:cs="Times New Roman"/>
                <w:sz w:val="24"/>
                <w:szCs w:val="24"/>
              </w:rPr>
            </w:pPr>
            <w:r w:rsidRPr="00DF03D4">
              <w:rPr>
                <w:rFonts w:ascii="Times New Roman" w:eastAsia="Times New Roman" w:hAnsi="Times New Roman" w:cs="Times New Roman"/>
                <w:sz w:val="24"/>
                <w:szCs w:val="24"/>
              </w:rPr>
              <w:t>101,1</w:t>
            </w:r>
          </w:p>
        </w:tc>
        <w:tc>
          <w:tcPr>
            <w:tcW w:w="1134" w:type="dxa"/>
            <w:tcBorders>
              <w:top w:val="nil"/>
              <w:left w:val="single" w:sz="4" w:space="0" w:color="auto"/>
              <w:bottom w:val="single" w:sz="4" w:space="0" w:color="auto"/>
              <w:right w:val="single" w:sz="4" w:space="0" w:color="auto"/>
            </w:tcBorders>
            <w:vAlign w:val="center"/>
            <w:hideMark/>
          </w:tcPr>
          <w:p w:rsidR="00443738" w:rsidRPr="00DF03D4" w:rsidRDefault="00443738" w:rsidP="008459F9">
            <w:pPr>
              <w:widowControl w:val="0"/>
              <w:spacing w:after="0"/>
              <w:jc w:val="right"/>
              <w:rPr>
                <w:rFonts w:ascii="Times New Roman" w:eastAsia="Times New Roman" w:hAnsi="Times New Roman" w:cs="Times New Roman"/>
                <w:sz w:val="24"/>
                <w:szCs w:val="24"/>
              </w:rPr>
            </w:pPr>
            <w:r w:rsidRPr="00DF03D4">
              <w:rPr>
                <w:rFonts w:ascii="Times New Roman" w:eastAsia="Times New Roman" w:hAnsi="Times New Roman" w:cs="Times New Roman"/>
                <w:sz w:val="24"/>
                <w:szCs w:val="24"/>
              </w:rPr>
              <w:t>104,1</w:t>
            </w:r>
          </w:p>
        </w:tc>
      </w:tr>
      <w:tr w:rsidR="00443738" w:rsidRPr="002B54D9" w:rsidTr="008459F9">
        <w:trPr>
          <w:trHeight w:val="454"/>
        </w:trPr>
        <w:tc>
          <w:tcPr>
            <w:tcW w:w="2414" w:type="dxa"/>
            <w:tcBorders>
              <w:top w:val="nil"/>
              <w:left w:val="single" w:sz="4" w:space="0" w:color="auto"/>
              <w:bottom w:val="single" w:sz="4" w:space="0" w:color="auto"/>
              <w:right w:val="single" w:sz="4" w:space="0" w:color="auto"/>
            </w:tcBorders>
            <w:hideMark/>
          </w:tcPr>
          <w:p w:rsidR="00443738" w:rsidRPr="002B54D9" w:rsidRDefault="00443738" w:rsidP="00145CFB">
            <w:pPr>
              <w:widowControl w:val="0"/>
              <w:spacing w:after="0" w:line="240" w:lineRule="auto"/>
              <w:jc w:val="both"/>
              <w:rPr>
                <w:rFonts w:ascii="Times New Roman" w:eastAsia="Times New Roman" w:hAnsi="Times New Roman" w:cs="Times New Roman"/>
                <w:color w:val="000000" w:themeColor="text1"/>
                <w:sz w:val="24"/>
                <w:szCs w:val="24"/>
              </w:rPr>
            </w:pPr>
            <w:r w:rsidRPr="002B54D9">
              <w:rPr>
                <w:rFonts w:ascii="Times New Roman" w:eastAsia="Times New Roman" w:hAnsi="Times New Roman" w:cs="Times New Roman"/>
                <w:color w:val="000000" w:themeColor="text1"/>
                <w:sz w:val="24"/>
                <w:szCs w:val="24"/>
              </w:rPr>
              <w:t>Среднегодовая производительность труда по выручке от выполнения  работ, тыс. р. / чел.</w:t>
            </w:r>
          </w:p>
        </w:tc>
        <w:tc>
          <w:tcPr>
            <w:tcW w:w="851" w:type="dxa"/>
            <w:tcBorders>
              <w:top w:val="nil"/>
              <w:left w:val="nil"/>
              <w:bottom w:val="single" w:sz="4" w:space="0" w:color="auto"/>
              <w:right w:val="single" w:sz="4" w:space="0" w:color="auto"/>
            </w:tcBorders>
            <w:vAlign w:val="center"/>
            <w:hideMark/>
          </w:tcPr>
          <w:p w:rsidR="00443738" w:rsidRPr="002B54D9" w:rsidRDefault="00443738" w:rsidP="008459F9">
            <w:pPr>
              <w:widowControl w:val="0"/>
              <w:spacing w:after="0" w:line="240" w:lineRule="auto"/>
              <w:jc w:val="center"/>
              <w:rPr>
                <w:rFonts w:ascii="Times New Roman" w:eastAsia="Times New Roman" w:hAnsi="Times New Roman" w:cs="Times New Roman"/>
                <w:color w:val="000000" w:themeColor="text1"/>
                <w:sz w:val="24"/>
                <w:szCs w:val="24"/>
              </w:rPr>
            </w:pPr>
            <w:r w:rsidRPr="002B54D9">
              <w:rPr>
                <w:rFonts w:ascii="Times New Roman" w:eastAsia="Times New Roman" w:hAnsi="Times New Roman" w:cs="Times New Roman"/>
                <w:color w:val="000000" w:themeColor="text1"/>
                <w:sz w:val="24"/>
                <w:szCs w:val="24"/>
              </w:rPr>
              <w:t>980,2</w:t>
            </w:r>
          </w:p>
        </w:tc>
        <w:tc>
          <w:tcPr>
            <w:tcW w:w="909" w:type="dxa"/>
            <w:tcBorders>
              <w:top w:val="nil"/>
              <w:left w:val="single" w:sz="4" w:space="0" w:color="auto"/>
              <w:bottom w:val="single" w:sz="4" w:space="0" w:color="auto"/>
              <w:right w:val="single" w:sz="4" w:space="0" w:color="auto"/>
            </w:tcBorders>
            <w:vAlign w:val="center"/>
            <w:hideMark/>
          </w:tcPr>
          <w:p w:rsidR="00443738" w:rsidRPr="002B54D9" w:rsidRDefault="00443738" w:rsidP="008459F9">
            <w:pPr>
              <w:widowControl w:val="0"/>
              <w:spacing w:after="0"/>
              <w:jc w:val="center"/>
              <w:rPr>
                <w:rFonts w:ascii="Times New Roman" w:eastAsia="Times New Roman" w:hAnsi="Times New Roman" w:cs="Times New Roman"/>
                <w:color w:val="000000" w:themeColor="text1"/>
                <w:sz w:val="24"/>
                <w:szCs w:val="24"/>
              </w:rPr>
            </w:pPr>
            <w:r w:rsidRPr="002B54D9">
              <w:rPr>
                <w:rFonts w:ascii="Times New Roman" w:eastAsia="Times New Roman" w:hAnsi="Times New Roman" w:cs="Times New Roman"/>
                <w:color w:val="000000" w:themeColor="text1"/>
                <w:sz w:val="24"/>
                <w:szCs w:val="24"/>
              </w:rPr>
              <w:t>980,6</w:t>
            </w:r>
          </w:p>
        </w:tc>
        <w:tc>
          <w:tcPr>
            <w:tcW w:w="878" w:type="dxa"/>
            <w:tcBorders>
              <w:top w:val="nil"/>
              <w:left w:val="nil"/>
              <w:bottom w:val="single" w:sz="4" w:space="0" w:color="auto"/>
              <w:right w:val="single" w:sz="4" w:space="0" w:color="auto"/>
            </w:tcBorders>
            <w:vAlign w:val="center"/>
            <w:hideMark/>
          </w:tcPr>
          <w:p w:rsidR="00443738" w:rsidRPr="002B54D9" w:rsidRDefault="00443738" w:rsidP="008459F9">
            <w:pPr>
              <w:widowControl w:val="0"/>
              <w:spacing w:after="0"/>
              <w:jc w:val="center"/>
              <w:rPr>
                <w:rFonts w:ascii="Times New Roman" w:eastAsia="Times New Roman" w:hAnsi="Times New Roman" w:cs="Times New Roman"/>
                <w:color w:val="000000" w:themeColor="text1"/>
                <w:sz w:val="24"/>
                <w:szCs w:val="24"/>
              </w:rPr>
            </w:pPr>
            <w:r w:rsidRPr="002B54D9">
              <w:rPr>
                <w:rFonts w:ascii="Times New Roman" w:eastAsia="Times New Roman" w:hAnsi="Times New Roman" w:cs="Times New Roman"/>
                <w:color w:val="000000" w:themeColor="text1"/>
                <w:sz w:val="24"/>
                <w:szCs w:val="24"/>
              </w:rPr>
              <w:t>1011,5</w:t>
            </w:r>
          </w:p>
        </w:tc>
        <w:tc>
          <w:tcPr>
            <w:tcW w:w="1191" w:type="dxa"/>
            <w:tcBorders>
              <w:top w:val="nil"/>
              <w:left w:val="nil"/>
              <w:bottom w:val="single" w:sz="4" w:space="0" w:color="auto"/>
              <w:right w:val="single" w:sz="4" w:space="0" w:color="auto"/>
            </w:tcBorders>
            <w:vAlign w:val="center"/>
            <w:hideMark/>
          </w:tcPr>
          <w:p w:rsidR="00443738" w:rsidRPr="002B54D9" w:rsidRDefault="00443738" w:rsidP="008459F9">
            <w:pPr>
              <w:widowControl w:val="0"/>
              <w:spacing w:after="0"/>
              <w:jc w:val="center"/>
              <w:rPr>
                <w:rFonts w:ascii="Times New Roman" w:eastAsia="Times New Roman" w:hAnsi="Times New Roman" w:cs="Times New Roman"/>
                <w:color w:val="000000" w:themeColor="text1"/>
                <w:sz w:val="24"/>
                <w:szCs w:val="24"/>
              </w:rPr>
            </w:pPr>
            <w:r w:rsidRPr="002B54D9">
              <w:rPr>
                <w:rFonts w:ascii="Times New Roman" w:eastAsia="Times New Roman" w:hAnsi="Times New Roman" w:cs="Times New Roman"/>
                <w:color w:val="000000" w:themeColor="text1"/>
                <w:sz w:val="24"/>
                <w:szCs w:val="24"/>
              </w:rPr>
              <w:t>0</w:t>
            </w:r>
          </w:p>
        </w:tc>
        <w:tc>
          <w:tcPr>
            <w:tcW w:w="1191" w:type="dxa"/>
            <w:tcBorders>
              <w:top w:val="nil"/>
              <w:left w:val="single" w:sz="4" w:space="0" w:color="auto"/>
              <w:bottom w:val="single" w:sz="4" w:space="0" w:color="auto"/>
              <w:right w:val="single" w:sz="4" w:space="0" w:color="auto"/>
            </w:tcBorders>
            <w:vAlign w:val="center"/>
            <w:hideMark/>
          </w:tcPr>
          <w:p w:rsidR="00443738" w:rsidRPr="002B54D9" w:rsidRDefault="00443738" w:rsidP="008459F9">
            <w:pPr>
              <w:widowControl w:val="0"/>
              <w:spacing w:after="0"/>
              <w:jc w:val="center"/>
              <w:rPr>
                <w:rFonts w:ascii="Times New Roman" w:eastAsia="Times New Roman" w:hAnsi="Times New Roman" w:cs="Times New Roman"/>
                <w:color w:val="000000" w:themeColor="text1"/>
                <w:sz w:val="24"/>
                <w:szCs w:val="24"/>
              </w:rPr>
            </w:pPr>
            <w:r w:rsidRPr="002B54D9">
              <w:rPr>
                <w:rFonts w:ascii="Times New Roman" w:eastAsia="Times New Roman" w:hAnsi="Times New Roman" w:cs="Times New Roman"/>
                <w:color w:val="000000" w:themeColor="text1"/>
                <w:sz w:val="24"/>
                <w:szCs w:val="24"/>
              </w:rPr>
              <w:t>31</w:t>
            </w:r>
          </w:p>
        </w:tc>
        <w:tc>
          <w:tcPr>
            <w:tcW w:w="1077" w:type="dxa"/>
            <w:tcBorders>
              <w:top w:val="nil"/>
              <w:left w:val="nil"/>
              <w:bottom w:val="single" w:sz="4" w:space="0" w:color="auto"/>
              <w:right w:val="single" w:sz="4" w:space="0" w:color="auto"/>
            </w:tcBorders>
            <w:vAlign w:val="center"/>
            <w:hideMark/>
          </w:tcPr>
          <w:p w:rsidR="00443738" w:rsidRPr="002B54D9" w:rsidRDefault="00443738" w:rsidP="008459F9">
            <w:pPr>
              <w:widowControl w:val="0"/>
              <w:spacing w:after="0"/>
              <w:jc w:val="right"/>
              <w:rPr>
                <w:rFonts w:ascii="Times New Roman" w:eastAsia="Times New Roman" w:hAnsi="Times New Roman" w:cs="Times New Roman"/>
                <w:color w:val="000000" w:themeColor="text1"/>
                <w:sz w:val="24"/>
                <w:szCs w:val="24"/>
              </w:rPr>
            </w:pPr>
            <w:r w:rsidRPr="002B54D9">
              <w:rPr>
                <w:rFonts w:ascii="Times New Roman" w:eastAsia="Times New Roman" w:hAnsi="Times New Roman" w:cs="Times New Roman"/>
                <w:color w:val="000000" w:themeColor="text1"/>
                <w:sz w:val="24"/>
                <w:szCs w:val="24"/>
              </w:rPr>
              <w:t>100,0</w:t>
            </w:r>
          </w:p>
        </w:tc>
        <w:tc>
          <w:tcPr>
            <w:tcW w:w="1134" w:type="dxa"/>
            <w:tcBorders>
              <w:top w:val="nil"/>
              <w:left w:val="single" w:sz="4" w:space="0" w:color="auto"/>
              <w:bottom w:val="single" w:sz="4" w:space="0" w:color="auto"/>
              <w:right w:val="single" w:sz="4" w:space="0" w:color="auto"/>
            </w:tcBorders>
            <w:vAlign w:val="center"/>
            <w:hideMark/>
          </w:tcPr>
          <w:p w:rsidR="00443738" w:rsidRPr="002B54D9" w:rsidRDefault="00443738" w:rsidP="008459F9">
            <w:pPr>
              <w:widowControl w:val="0"/>
              <w:spacing w:after="0"/>
              <w:jc w:val="right"/>
              <w:rPr>
                <w:rFonts w:ascii="Times New Roman" w:eastAsia="Times New Roman" w:hAnsi="Times New Roman" w:cs="Times New Roman"/>
                <w:color w:val="000000" w:themeColor="text1"/>
                <w:sz w:val="24"/>
                <w:szCs w:val="24"/>
              </w:rPr>
            </w:pPr>
            <w:r w:rsidRPr="002B54D9">
              <w:rPr>
                <w:rFonts w:ascii="Times New Roman" w:eastAsia="Times New Roman" w:hAnsi="Times New Roman" w:cs="Times New Roman"/>
                <w:color w:val="000000" w:themeColor="text1"/>
                <w:sz w:val="24"/>
                <w:szCs w:val="24"/>
              </w:rPr>
              <w:t>103,2</w:t>
            </w:r>
          </w:p>
        </w:tc>
      </w:tr>
      <w:tr w:rsidR="00443738" w:rsidRPr="002B54D9" w:rsidTr="008459F9">
        <w:trPr>
          <w:trHeight w:val="454"/>
        </w:trPr>
        <w:tc>
          <w:tcPr>
            <w:tcW w:w="2414" w:type="dxa"/>
            <w:tcBorders>
              <w:top w:val="nil"/>
              <w:left w:val="single" w:sz="4" w:space="0" w:color="auto"/>
              <w:bottom w:val="single" w:sz="4" w:space="0" w:color="auto"/>
              <w:right w:val="single" w:sz="4" w:space="0" w:color="auto"/>
            </w:tcBorders>
            <w:vAlign w:val="bottom"/>
            <w:hideMark/>
          </w:tcPr>
          <w:p w:rsidR="00443738" w:rsidRPr="002B54D9" w:rsidRDefault="00443738" w:rsidP="00145CFB">
            <w:pPr>
              <w:widowControl w:val="0"/>
              <w:spacing w:after="0" w:line="240" w:lineRule="auto"/>
              <w:jc w:val="both"/>
              <w:rPr>
                <w:rFonts w:ascii="Times New Roman" w:eastAsia="Times New Roman" w:hAnsi="Times New Roman" w:cs="Times New Roman"/>
                <w:color w:val="000000" w:themeColor="text1"/>
                <w:sz w:val="24"/>
                <w:szCs w:val="24"/>
              </w:rPr>
            </w:pPr>
            <w:r w:rsidRPr="002B54D9">
              <w:rPr>
                <w:rFonts w:ascii="Times New Roman" w:eastAsia="Times New Roman" w:hAnsi="Times New Roman" w:cs="Times New Roman"/>
                <w:color w:val="000000" w:themeColor="text1"/>
                <w:sz w:val="24"/>
                <w:szCs w:val="24"/>
              </w:rPr>
              <w:t>Рентабельность выполнения работ, %</w:t>
            </w:r>
          </w:p>
        </w:tc>
        <w:tc>
          <w:tcPr>
            <w:tcW w:w="851" w:type="dxa"/>
            <w:tcBorders>
              <w:top w:val="nil"/>
              <w:left w:val="nil"/>
              <w:bottom w:val="single" w:sz="4" w:space="0" w:color="auto"/>
              <w:right w:val="single" w:sz="4" w:space="0" w:color="auto"/>
            </w:tcBorders>
            <w:vAlign w:val="center"/>
            <w:hideMark/>
          </w:tcPr>
          <w:p w:rsidR="00443738" w:rsidRPr="002B54D9" w:rsidRDefault="00443738" w:rsidP="008459F9">
            <w:pPr>
              <w:widowControl w:val="0"/>
              <w:spacing w:after="0" w:line="240" w:lineRule="auto"/>
              <w:jc w:val="center"/>
              <w:rPr>
                <w:rFonts w:ascii="Times New Roman" w:eastAsia="Times New Roman" w:hAnsi="Times New Roman" w:cs="Times New Roman"/>
                <w:color w:val="000000" w:themeColor="text1"/>
                <w:sz w:val="24"/>
                <w:szCs w:val="24"/>
              </w:rPr>
            </w:pPr>
            <w:r w:rsidRPr="002B54D9">
              <w:rPr>
                <w:rFonts w:ascii="Times New Roman" w:eastAsia="Times New Roman" w:hAnsi="Times New Roman" w:cs="Times New Roman"/>
                <w:color w:val="000000" w:themeColor="text1"/>
                <w:sz w:val="24"/>
                <w:szCs w:val="24"/>
              </w:rPr>
              <w:t>7,3</w:t>
            </w:r>
          </w:p>
        </w:tc>
        <w:tc>
          <w:tcPr>
            <w:tcW w:w="909" w:type="dxa"/>
            <w:tcBorders>
              <w:top w:val="nil"/>
              <w:left w:val="single" w:sz="4" w:space="0" w:color="auto"/>
              <w:bottom w:val="single" w:sz="4" w:space="0" w:color="auto"/>
              <w:right w:val="single" w:sz="4" w:space="0" w:color="auto"/>
            </w:tcBorders>
            <w:vAlign w:val="center"/>
            <w:hideMark/>
          </w:tcPr>
          <w:p w:rsidR="00443738" w:rsidRPr="002B54D9" w:rsidRDefault="00443738" w:rsidP="008459F9">
            <w:pPr>
              <w:widowControl w:val="0"/>
              <w:spacing w:after="0"/>
              <w:jc w:val="center"/>
              <w:rPr>
                <w:rFonts w:ascii="Times New Roman" w:eastAsia="Times New Roman" w:hAnsi="Times New Roman" w:cs="Times New Roman"/>
                <w:color w:val="000000" w:themeColor="text1"/>
                <w:sz w:val="24"/>
                <w:szCs w:val="24"/>
              </w:rPr>
            </w:pPr>
            <w:r w:rsidRPr="002B54D9">
              <w:rPr>
                <w:rFonts w:ascii="Times New Roman" w:eastAsia="Times New Roman" w:hAnsi="Times New Roman" w:cs="Times New Roman"/>
                <w:color w:val="000000" w:themeColor="text1"/>
                <w:sz w:val="24"/>
                <w:szCs w:val="24"/>
              </w:rPr>
              <w:t>7,6</w:t>
            </w:r>
          </w:p>
        </w:tc>
        <w:tc>
          <w:tcPr>
            <w:tcW w:w="878" w:type="dxa"/>
            <w:tcBorders>
              <w:top w:val="nil"/>
              <w:left w:val="nil"/>
              <w:bottom w:val="single" w:sz="4" w:space="0" w:color="auto"/>
              <w:right w:val="single" w:sz="4" w:space="0" w:color="auto"/>
            </w:tcBorders>
            <w:vAlign w:val="center"/>
            <w:hideMark/>
          </w:tcPr>
          <w:p w:rsidR="00443738" w:rsidRPr="002B54D9" w:rsidRDefault="00443738" w:rsidP="008459F9">
            <w:pPr>
              <w:widowControl w:val="0"/>
              <w:spacing w:after="0"/>
              <w:jc w:val="center"/>
              <w:rPr>
                <w:rFonts w:ascii="Times New Roman" w:eastAsia="Times New Roman" w:hAnsi="Times New Roman" w:cs="Times New Roman"/>
                <w:color w:val="000000" w:themeColor="text1"/>
                <w:sz w:val="24"/>
                <w:szCs w:val="24"/>
              </w:rPr>
            </w:pPr>
            <w:r w:rsidRPr="002B54D9">
              <w:rPr>
                <w:rFonts w:ascii="Times New Roman" w:eastAsia="Times New Roman" w:hAnsi="Times New Roman" w:cs="Times New Roman"/>
                <w:color w:val="000000" w:themeColor="text1"/>
                <w:sz w:val="24"/>
                <w:szCs w:val="24"/>
              </w:rPr>
              <w:t>7,8</w:t>
            </w:r>
          </w:p>
        </w:tc>
        <w:tc>
          <w:tcPr>
            <w:tcW w:w="1191" w:type="dxa"/>
            <w:tcBorders>
              <w:top w:val="nil"/>
              <w:left w:val="nil"/>
              <w:bottom w:val="single" w:sz="4" w:space="0" w:color="auto"/>
              <w:right w:val="single" w:sz="4" w:space="0" w:color="auto"/>
            </w:tcBorders>
            <w:vAlign w:val="center"/>
            <w:hideMark/>
          </w:tcPr>
          <w:p w:rsidR="00443738" w:rsidRPr="002B54D9" w:rsidRDefault="00443738" w:rsidP="008459F9">
            <w:pPr>
              <w:widowControl w:val="0"/>
              <w:spacing w:after="0"/>
              <w:jc w:val="center"/>
              <w:rPr>
                <w:rFonts w:ascii="Times New Roman" w:eastAsia="Times New Roman" w:hAnsi="Times New Roman" w:cs="Times New Roman"/>
                <w:color w:val="000000" w:themeColor="text1"/>
                <w:sz w:val="24"/>
                <w:szCs w:val="24"/>
              </w:rPr>
            </w:pPr>
            <w:r w:rsidRPr="002B54D9">
              <w:rPr>
                <w:rFonts w:ascii="Times New Roman" w:eastAsia="Times New Roman" w:hAnsi="Times New Roman" w:cs="Times New Roman"/>
                <w:color w:val="000000" w:themeColor="text1"/>
                <w:sz w:val="24"/>
                <w:szCs w:val="24"/>
              </w:rPr>
              <w:t>0,3</w:t>
            </w:r>
          </w:p>
        </w:tc>
        <w:tc>
          <w:tcPr>
            <w:tcW w:w="1191" w:type="dxa"/>
            <w:tcBorders>
              <w:top w:val="nil"/>
              <w:left w:val="single" w:sz="4" w:space="0" w:color="auto"/>
              <w:bottom w:val="single" w:sz="4" w:space="0" w:color="auto"/>
              <w:right w:val="single" w:sz="4" w:space="0" w:color="auto"/>
            </w:tcBorders>
            <w:vAlign w:val="center"/>
            <w:hideMark/>
          </w:tcPr>
          <w:p w:rsidR="00443738" w:rsidRPr="002B54D9" w:rsidRDefault="00443738" w:rsidP="008459F9">
            <w:pPr>
              <w:widowControl w:val="0"/>
              <w:spacing w:after="0"/>
              <w:jc w:val="center"/>
              <w:rPr>
                <w:rFonts w:ascii="Times New Roman" w:eastAsia="Times New Roman" w:hAnsi="Times New Roman" w:cs="Times New Roman"/>
                <w:color w:val="000000" w:themeColor="text1"/>
                <w:sz w:val="24"/>
                <w:szCs w:val="24"/>
              </w:rPr>
            </w:pPr>
            <w:r w:rsidRPr="002B54D9">
              <w:rPr>
                <w:rFonts w:ascii="Times New Roman" w:eastAsia="Times New Roman" w:hAnsi="Times New Roman" w:cs="Times New Roman"/>
                <w:color w:val="000000" w:themeColor="text1"/>
                <w:sz w:val="24"/>
                <w:szCs w:val="24"/>
              </w:rPr>
              <w:t>0,2</w:t>
            </w:r>
          </w:p>
        </w:tc>
        <w:tc>
          <w:tcPr>
            <w:tcW w:w="1077" w:type="dxa"/>
            <w:tcBorders>
              <w:top w:val="nil"/>
              <w:left w:val="nil"/>
              <w:bottom w:val="single" w:sz="4" w:space="0" w:color="auto"/>
              <w:right w:val="single" w:sz="4" w:space="0" w:color="auto"/>
            </w:tcBorders>
            <w:vAlign w:val="center"/>
            <w:hideMark/>
          </w:tcPr>
          <w:p w:rsidR="00443738" w:rsidRPr="002B54D9" w:rsidRDefault="00443738" w:rsidP="008459F9">
            <w:pPr>
              <w:widowControl w:val="0"/>
              <w:spacing w:after="0"/>
              <w:jc w:val="right"/>
              <w:rPr>
                <w:rFonts w:ascii="Times New Roman" w:eastAsia="Times New Roman" w:hAnsi="Times New Roman" w:cs="Times New Roman"/>
                <w:color w:val="000000" w:themeColor="text1"/>
                <w:sz w:val="24"/>
                <w:szCs w:val="24"/>
              </w:rPr>
            </w:pPr>
            <w:r w:rsidRPr="002B54D9">
              <w:rPr>
                <w:rFonts w:ascii="Times New Roman" w:eastAsia="Times New Roman" w:hAnsi="Times New Roman" w:cs="Times New Roman"/>
                <w:color w:val="000000" w:themeColor="text1"/>
                <w:sz w:val="24"/>
                <w:szCs w:val="24"/>
              </w:rPr>
              <w:t>104,1</w:t>
            </w:r>
          </w:p>
        </w:tc>
        <w:tc>
          <w:tcPr>
            <w:tcW w:w="1134" w:type="dxa"/>
            <w:tcBorders>
              <w:top w:val="nil"/>
              <w:left w:val="single" w:sz="4" w:space="0" w:color="auto"/>
              <w:bottom w:val="single" w:sz="4" w:space="0" w:color="auto"/>
              <w:right w:val="single" w:sz="4" w:space="0" w:color="auto"/>
            </w:tcBorders>
            <w:vAlign w:val="center"/>
            <w:hideMark/>
          </w:tcPr>
          <w:p w:rsidR="00443738" w:rsidRPr="002B54D9" w:rsidRDefault="00443738" w:rsidP="008459F9">
            <w:pPr>
              <w:widowControl w:val="0"/>
              <w:spacing w:after="0"/>
              <w:jc w:val="right"/>
              <w:rPr>
                <w:rFonts w:ascii="Times New Roman" w:eastAsia="Times New Roman" w:hAnsi="Times New Roman" w:cs="Times New Roman"/>
                <w:color w:val="000000" w:themeColor="text1"/>
                <w:sz w:val="24"/>
                <w:szCs w:val="24"/>
              </w:rPr>
            </w:pPr>
            <w:r w:rsidRPr="002B54D9">
              <w:rPr>
                <w:rFonts w:ascii="Times New Roman" w:eastAsia="Times New Roman" w:hAnsi="Times New Roman" w:cs="Times New Roman"/>
                <w:color w:val="000000" w:themeColor="text1"/>
                <w:sz w:val="24"/>
                <w:szCs w:val="24"/>
              </w:rPr>
              <w:t>102,6</w:t>
            </w:r>
          </w:p>
        </w:tc>
      </w:tr>
      <w:tr w:rsidR="00443738" w:rsidRPr="002B54D9" w:rsidTr="008459F9">
        <w:trPr>
          <w:trHeight w:val="454"/>
        </w:trPr>
        <w:tc>
          <w:tcPr>
            <w:tcW w:w="2414" w:type="dxa"/>
            <w:tcBorders>
              <w:top w:val="nil"/>
              <w:left w:val="single" w:sz="4" w:space="0" w:color="auto"/>
              <w:bottom w:val="single" w:sz="4" w:space="0" w:color="auto"/>
              <w:right w:val="single" w:sz="4" w:space="0" w:color="auto"/>
            </w:tcBorders>
            <w:hideMark/>
          </w:tcPr>
          <w:p w:rsidR="00443738" w:rsidRPr="002B54D9" w:rsidRDefault="00443738" w:rsidP="00145CFB">
            <w:pPr>
              <w:widowControl w:val="0"/>
              <w:spacing w:after="0" w:line="240" w:lineRule="auto"/>
              <w:jc w:val="both"/>
              <w:rPr>
                <w:rFonts w:ascii="Times New Roman" w:eastAsia="Times New Roman" w:hAnsi="Times New Roman" w:cs="Times New Roman"/>
                <w:color w:val="000000" w:themeColor="text1"/>
                <w:sz w:val="24"/>
                <w:szCs w:val="24"/>
              </w:rPr>
            </w:pPr>
            <w:r w:rsidRPr="002B54D9">
              <w:rPr>
                <w:rFonts w:ascii="Times New Roman" w:eastAsia="Times New Roman" w:hAnsi="Times New Roman" w:cs="Times New Roman"/>
                <w:color w:val="000000" w:themeColor="text1"/>
                <w:sz w:val="24"/>
                <w:szCs w:val="24"/>
              </w:rPr>
              <w:t xml:space="preserve"> Затраты</w:t>
            </w:r>
            <w:r w:rsidR="00145CFB">
              <w:rPr>
                <w:rFonts w:ascii="Times New Roman" w:eastAsia="Times New Roman" w:hAnsi="Times New Roman" w:cs="Times New Roman"/>
                <w:color w:val="000000" w:themeColor="text1"/>
                <w:sz w:val="24"/>
                <w:szCs w:val="24"/>
              </w:rPr>
              <w:t xml:space="preserve"> на 1 р. выручки от выполнения </w:t>
            </w:r>
            <w:r w:rsidRPr="002B54D9">
              <w:rPr>
                <w:rFonts w:ascii="Times New Roman" w:eastAsia="Times New Roman" w:hAnsi="Times New Roman" w:cs="Times New Roman"/>
                <w:color w:val="000000" w:themeColor="text1"/>
                <w:sz w:val="24"/>
                <w:szCs w:val="24"/>
              </w:rPr>
              <w:t>работ, р.</w:t>
            </w:r>
          </w:p>
        </w:tc>
        <w:tc>
          <w:tcPr>
            <w:tcW w:w="851" w:type="dxa"/>
            <w:tcBorders>
              <w:top w:val="nil"/>
              <w:left w:val="nil"/>
              <w:bottom w:val="single" w:sz="4" w:space="0" w:color="auto"/>
              <w:right w:val="single" w:sz="4" w:space="0" w:color="auto"/>
            </w:tcBorders>
            <w:vAlign w:val="center"/>
            <w:hideMark/>
          </w:tcPr>
          <w:p w:rsidR="00443738" w:rsidRPr="002B54D9" w:rsidRDefault="00443738" w:rsidP="008459F9">
            <w:pPr>
              <w:widowControl w:val="0"/>
              <w:spacing w:after="0" w:line="240" w:lineRule="auto"/>
              <w:jc w:val="center"/>
              <w:rPr>
                <w:rFonts w:ascii="Times New Roman" w:eastAsia="Times New Roman" w:hAnsi="Times New Roman" w:cs="Times New Roman"/>
                <w:color w:val="000000" w:themeColor="text1"/>
                <w:sz w:val="24"/>
                <w:szCs w:val="24"/>
              </w:rPr>
            </w:pPr>
            <w:r w:rsidRPr="002B54D9">
              <w:rPr>
                <w:rFonts w:ascii="Times New Roman" w:eastAsia="Times New Roman" w:hAnsi="Times New Roman" w:cs="Times New Roman"/>
                <w:color w:val="000000" w:themeColor="text1"/>
                <w:sz w:val="24"/>
                <w:szCs w:val="24"/>
              </w:rPr>
              <w:t>0,888</w:t>
            </w:r>
          </w:p>
        </w:tc>
        <w:tc>
          <w:tcPr>
            <w:tcW w:w="909" w:type="dxa"/>
            <w:tcBorders>
              <w:top w:val="nil"/>
              <w:left w:val="single" w:sz="4" w:space="0" w:color="auto"/>
              <w:bottom w:val="single" w:sz="4" w:space="0" w:color="auto"/>
              <w:right w:val="single" w:sz="4" w:space="0" w:color="auto"/>
            </w:tcBorders>
            <w:vAlign w:val="center"/>
            <w:hideMark/>
          </w:tcPr>
          <w:p w:rsidR="00443738" w:rsidRPr="002B54D9" w:rsidRDefault="00443738" w:rsidP="008459F9">
            <w:pPr>
              <w:widowControl w:val="0"/>
              <w:spacing w:after="0"/>
              <w:jc w:val="center"/>
              <w:rPr>
                <w:rFonts w:ascii="Times New Roman" w:eastAsia="Times New Roman" w:hAnsi="Times New Roman" w:cs="Times New Roman"/>
                <w:color w:val="000000" w:themeColor="text1"/>
                <w:sz w:val="24"/>
                <w:szCs w:val="24"/>
              </w:rPr>
            </w:pPr>
            <w:r w:rsidRPr="002B54D9">
              <w:rPr>
                <w:rFonts w:ascii="Times New Roman" w:eastAsia="Times New Roman" w:hAnsi="Times New Roman" w:cs="Times New Roman"/>
                <w:color w:val="000000" w:themeColor="text1"/>
                <w:sz w:val="24"/>
                <w:szCs w:val="24"/>
              </w:rPr>
              <w:t>0,881</w:t>
            </w:r>
          </w:p>
        </w:tc>
        <w:tc>
          <w:tcPr>
            <w:tcW w:w="878" w:type="dxa"/>
            <w:tcBorders>
              <w:top w:val="nil"/>
              <w:left w:val="nil"/>
              <w:bottom w:val="single" w:sz="4" w:space="0" w:color="auto"/>
              <w:right w:val="single" w:sz="4" w:space="0" w:color="auto"/>
            </w:tcBorders>
            <w:vAlign w:val="center"/>
            <w:hideMark/>
          </w:tcPr>
          <w:p w:rsidR="00443738" w:rsidRPr="002B54D9" w:rsidRDefault="00443738" w:rsidP="008459F9">
            <w:pPr>
              <w:widowControl w:val="0"/>
              <w:spacing w:after="0"/>
              <w:jc w:val="center"/>
              <w:rPr>
                <w:rFonts w:ascii="Times New Roman" w:eastAsia="Times New Roman" w:hAnsi="Times New Roman" w:cs="Times New Roman"/>
                <w:color w:val="000000" w:themeColor="text1"/>
                <w:sz w:val="24"/>
                <w:szCs w:val="24"/>
              </w:rPr>
            </w:pPr>
            <w:r w:rsidRPr="002B54D9">
              <w:rPr>
                <w:rFonts w:ascii="Times New Roman" w:eastAsia="Times New Roman" w:hAnsi="Times New Roman" w:cs="Times New Roman"/>
                <w:color w:val="000000" w:themeColor="text1"/>
                <w:sz w:val="24"/>
                <w:szCs w:val="24"/>
              </w:rPr>
              <w:t>0,874</w:t>
            </w:r>
          </w:p>
        </w:tc>
        <w:tc>
          <w:tcPr>
            <w:tcW w:w="1191" w:type="dxa"/>
            <w:tcBorders>
              <w:top w:val="nil"/>
              <w:left w:val="nil"/>
              <w:bottom w:val="single" w:sz="4" w:space="0" w:color="auto"/>
              <w:right w:val="single" w:sz="4" w:space="0" w:color="auto"/>
            </w:tcBorders>
            <w:vAlign w:val="center"/>
            <w:hideMark/>
          </w:tcPr>
          <w:p w:rsidR="00443738" w:rsidRPr="002B54D9" w:rsidRDefault="00443738" w:rsidP="008459F9">
            <w:pPr>
              <w:widowControl w:val="0"/>
              <w:spacing w:after="0"/>
              <w:jc w:val="center"/>
              <w:rPr>
                <w:rFonts w:ascii="Times New Roman" w:eastAsia="Times New Roman" w:hAnsi="Times New Roman" w:cs="Times New Roman"/>
                <w:color w:val="000000" w:themeColor="text1"/>
                <w:sz w:val="24"/>
                <w:szCs w:val="24"/>
              </w:rPr>
            </w:pPr>
            <w:r w:rsidRPr="002B54D9">
              <w:rPr>
                <w:rFonts w:ascii="Times New Roman" w:eastAsia="Times New Roman" w:hAnsi="Times New Roman" w:cs="Times New Roman"/>
                <w:color w:val="000000" w:themeColor="text1"/>
                <w:sz w:val="24"/>
                <w:szCs w:val="24"/>
              </w:rPr>
              <w:t>-0,007</w:t>
            </w:r>
          </w:p>
        </w:tc>
        <w:tc>
          <w:tcPr>
            <w:tcW w:w="1191" w:type="dxa"/>
            <w:tcBorders>
              <w:top w:val="nil"/>
              <w:left w:val="single" w:sz="4" w:space="0" w:color="auto"/>
              <w:bottom w:val="single" w:sz="4" w:space="0" w:color="auto"/>
              <w:right w:val="single" w:sz="4" w:space="0" w:color="auto"/>
            </w:tcBorders>
            <w:vAlign w:val="center"/>
            <w:hideMark/>
          </w:tcPr>
          <w:p w:rsidR="00443738" w:rsidRPr="002B54D9" w:rsidRDefault="00443738" w:rsidP="008459F9">
            <w:pPr>
              <w:widowControl w:val="0"/>
              <w:spacing w:after="0"/>
              <w:jc w:val="center"/>
              <w:rPr>
                <w:rFonts w:ascii="Times New Roman" w:eastAsia="Times New Roman" w:hAnsi="Times New Roman" w:cs="Times New Roman"/>
                <w:color w:val="000000" w:themeColor="text1"/>
                <w:sz w:val="24"/>
                <w:szCs w:val="24"/>
              </w:rPr>
            </w:pPr>
            <w:r w:rsidRPr="002B54D9">
              <w:rPr>
                <w:rFonts w:ascii="Times New Roman" w:eastAsia="Times New Roman" w:hAnsi="Times New Roman" w:cs="Times New Roman"/>
                <w:color w:val="000000" w:themeColor="text1"/>
                <w:sz w:val="24"/>
                <w:szCs w:val="24"/>
              </w:rPr>
              <w:t>-0,007</w:t>
            </w:r>
          </w:p>
        </w:tc>
        <w:tc>
          <w:tcPr>
            <w:tcW w:w="1077" w:type="dxa"/>
            <w:tcBorders>
              <w:top w:val="nil"/>
              <w:left w:val="nil"/>
              <w:bottom w:val="single" w:sz="4" w:space="0" w:color="auto"/>
              <w:right w:val="single" w:sz="4" w:space="0" w:color="auto"/>
            </w:tcBorders>
            <w:vAlign w:val="center"/>
            <w:hideMark/>
          </w:tcPr>
          <w:p w:rsidR="00443738" w:rsidRPr="002B54D9" w:rsidRDefault="00443738" w:rsidP="008459F9">
            <w:pPr>
              <w:widowControl w:val="0"/>
              <w:spacing w:after="0"/>
              <w:jc w:val="right"/>
              <w:rPr>
                <w:rFonts w:ascii="Times New Roman" w:eastAsia="Times New Roman" w:hAnsi="Times New Roman" w:cs="Times New Roman"/>
                <w:color w:val="000000" w:themeColor="text1"/>
                <w:sz w:val="24"/>
                <w:szCs w:val="24"/>
              </w:rPr>
            </w:pPr>
            <w:r w:rsidRPr="002B54D9">
              <w:rPr>
                <w:rFonts w:ascii="Times New Roman" w:eastAsia="Times New Roman" w:hAnsi="Times New Roman" w:cs="Times New Roman"/>
                <w:color w:val="000000" w:themeColor="text1"/>
                <w:sz w:val="24"/>
                <w:szCs w:val="24"/>
              </w:rPr>
              <w:t>99,2</w:t>
            </w:r>
          </w:p>
        </w:tc>
        <w:tc>
          <w:tcPr>
            <w:tcW w:w="1134" w:type="dxa"/>
            <w:tcBorders>
              <w:top w:val="nil"/>
              <w:left w:val="single" w:sz="4" w:space="0" w:color="auto"/>
              <w:bottom w:val="single" w:sz="4" w:space="0" w:color="auto"/>
              <w:right w:val="single" w:sz="4" w:space="0" w:color="auto"/>
            </w:tcBorders>
            <w:vAlign w:val="center"/>
            <w:hideMark/>
          </w:tcPr>
          <w:p w:rsidR="00443738" w:rsidRPr="002B54D9" w:rsidRDefault="00443738" w:rsidP="008459F9">
            <w:pPr>
              <w:widowControl w:val="0"/>
              <w:spacing w:after="0"/>
              <w:jc w:val="right"/>
              <w:rPr>
                <w:rFonts w:ascii="Times New Roman" w:eastAsia="Times New Roman" w:hAnsi="Times New Roman" w:cs="Times New Roman"/>
                <w:color w:val="000000" w:themeColor="text1"/>
                <w:sz w:val="24"/>
                <w:szCs w:val="24"/>
              </w:rPr>
            </w:pPr>
            <w:r w:rsidRPr="002B54D9">
              <w:rPr>
                <w:rFonts w:ascii="Times New Roman" w:eastAsia="Times New Roman" w:hAnsi="Times New Roman" w:cs="Times New Roman"/>
                <w:color w:val="000000" w:themeColor="text1"/>
                <w:sz w:val="24"/>
                <w:szCs w:val="24"/>
              </w:rPr>
              <w:t>99,2</w:t>
            </w:r>
          </w:p>
        </w:tc>
      </w:tr>
      <w:tr w:rsidR="00443738" w:rsidRPr="002B54D9" w:rsidTr="008459F9">
        <w:trPr>
          <w:trHeight w:val="454"/>
        </w:trPr>
        <w:tc>
          <w:tcPr>
            <w:tcW w:w="2414" w:type="dxa"/>
            <w:tcBorders>
              <w:top w:val="nil"/>
              <w:left w:val="single" w:sz="4" w:space="0" w:color="auto"/>
              <w:bottom w:val="single" w:sz="4" w:space="0" w:color="auto"/>
              <w:right w:val="single" w:sz="4" w:space="0" w:color="auto"/>
            </w:tcBorders>
            <w:hideMark/>
          </w:tcPr>
          <w:p w:rsidR="00443738" w:rsidRPr="002B54D9" w:rsidRDefault="00443738" w:rsidP="008459F9">
            <w:pPr>
              <w:widowControl w:val="0"/>
              <w:spacing w:after="0" w:line="240" w:lineRule="auto"/>
              <w:jc w:val="both"/>
              <w:rPr>
                <w:rFonts w:ascii="Times New Roman" w:eastAsia="Times New Roman" w:hAnsi="Times New Roman" w:cs="Times New Roman"/>
                <w:color w:val="000000" w:themeColor="text1"/>
                <w:sz w:val="24"/>
                <w:szCs w:val="24"/>
              </w:rPr>
            </w:pPr>
            <w:r w:rsidRPr="002B54D9">
              <w:rPr>
                <w:rFonts w:ascii="Times New Roman" w:eastAsia="Times New Roman" w:hAnsi="Times New Roman" w:cs="Times New Roman"/>
                <w:color w:val="000000" w:themeColor="text1"/>
                <w:sz w:val="24"/>
                <w:szCs w:val="24"/>
              </w:rPr>
              <w:t>Чистая прибыль на 1-го работника, тыс. р.</w:t>
            </w:r>
          </w:p>
        </w:tc>
        <w:tc>
          <w:tcPr>
            <w:tcW w:w="851" w:type="dxa"/>
            <w:tcBorders>
              <w:top w:val="nil"/>
              <w:left w:val="nil"/>
              <w:bottom w:val="single" w:sz="4" w:space="0" w:color="auto"/>
              <w:right w:val="single" w:sz="4" w:space="0" w:color="auto"/>
            </w:tcBorders>
            <w:vAlign w:val="center"/>
            <w:hideMark/>
          </w:tcPr>
          <w:p w:rsidR="00443738" w:rsidRPr="002B54D9" w:rsidRDefault="00443738" w:rsidP="008459F9">
            <w:pPr>
              <w:widowControl w:val="0"/>
              <w:spacing w:after="0" w:line="240" w:lineRule="auto"/>
              <w:jc w:val="center"/>
              <w:rPr>
                <w:rFonts w:ascii="Times New Roman" w:eastAsia="Times New Roman" w:hAnsi="Times New Roman" w:cs="Times New Roman"/>
                <w:color w:val="000000" w:themeColor="text1"/>
                <w:sz w:val="24"/>
                <w:szCs w:val="24"/>
              </w:rPr>
            </w:pPr>
            <w:r w:rsidRPr="002B54D9">
              <w:rPr>
                <w:rFonts w:ascii="Times New Roman" w:eastAsia="Times New Roman" w:hAnsi="Times New Roman" w:cs="Times New Roman"/>
                <w:color w:val="000000" w:themeColor="text1"/>
                <w:sz w:val="24"/>
                <w:szCs w:val="24"/>
              </w:rPr>
              <w:t>56,7</w:t>
            </w:r>
          </w:p>
        </w:tc>
        <w:tc>
          <w:tcPr>
            <w:tcW w:w="909" w:type="dxa"/>
            <w:tcBorders>
              <w:top w:val="nil"/>
              <w:left w:val="single" w:sz="4" w:space="0" w:color="auto"/>
              <w:bottom w:val="single" w:sz="4" w:space="0" w:color="auto"/>
              <w:right w:val="single" w:sz="4" w:space="0" w:color="auto"/>
            </w:tcBorders>
            <w:vAlign w:val="center"/>
            <w:hideMark/>
          </w:tcPr>
          <w:p w:rsidR="00443738" w:rsidRPr="002B54D9" w:rsidRDefault="00443738" w:rsidP="008459F9">
            <w:pPr>
              <w:widowControl w:val="0"/>
              <w:spacing w:after="0" w:line="240" w:lineRule="auto"/>
              <w:jc w:val="center"/>
              <w:rPr>
                <w:rFonts w:ascii="Times New Roman" w:eastAsia="Times New Roman" w:hAnsi="Times New Roman" w:cs="Times New Roman"/>
                <w:color w:val="000000" w:themeColor="text1"/>
                <w:sz w:val="24"/>
                <w:szCs w:val="24"/>
              </w:rPr>
            </w:pPr>
            <w:r w:rsidRPr="002B54D9">
              <w:rPr>
                <w:rFonts w:ascii="Times New Roman" w:eastAsia="Times New Roman" w:hAnsi="Times New Roman" w:cs="Times New Roman"/>
                <w:color w:val="000000" w:themeColor="text1"/>
                <w:sz w:val="24"/>
                <w:szCs w:val="24"/>
              </w:rPr>
              <w:t>60,0</w:t>
            </w:r>
          </w:p>
        </w:tc>
        <w:tc>
          <w:tcPr>
            <w:tcW w:w="878" w:type="dxa"/>
            <w:tcBorders>
              <w:top w:val="nil"/>
              <w:left w:val="nil"/>
              <w:bottom w:val="single" w:sz="4" w:space="0" w:color="auto"/>
              <w:right w:val="single" w:sz="4" w:space="0" w:color="auto"/>
            </w:tcBorders>
            <w:vAlign w:val="center"/>
            <w:hideMark/>
          </w:tcPr>
          <w:p w:rsidR="00443738" w:rsidRPr="002B54D9" w:rsidRDefault="00443738" w:rsidP="008459F9">
            <w:pPr>
              <w:widowControl w:val="0"/>
              <w:spacing w:after="0" w:line="240" w:lineRule="auto"/>
              <w:jc w:val="center"/>
              <w:rPr>
                <w:rFonts w:ascii="Times New Roman" w:eastAsia="Times New Roman" w:hAnsi="Times New Roman" w:cs="Times New Roman"/>
                <w:color w:val="000000" w:themeColor="text1"/>
                <w:sz w:val="24"/>
                <w:szCs w:val="24"/>
              </w:rPr>
            </w:pPr>
            <w:r w:rsidRPr="002B54D9">
              <w:rPr>
                <w:rFonts w:ascii="Times New Roman" w:eastAsia="Times New Roman" w:hAnsi="Times New Roman" w:cs="Times New Roman"/>
                <w:color w:val="000000" w:themeColor="text1"/>
                <w:sz w:val="24"/>
                <w:szCs w:val="24"/>
              </w:rPr>
              <w:t>65,4</w:t>
            </w:r>
          </w:p>
        </w:tc>
        <w:tc>
          <w:tcPr>
            <w:tcW w:w="1191" w:type="dxa"/>
            <w:tcBorders>
              <w:top w:val="nil"/>
              <w:left w:val="nil"/>
              <w:bottom w:val="single" w:sz="4" w:space="0" w:color="auto"/>
              <w:right w:val="single" w:sz="4" w:space="0" w:color="auto"/>
            </w:tcBorders>
            <w:vAlign w:val="center"/>
            <w:hideMark/>
          </w:tcPr>
          <w:p w:rsidR="00443738" w:rsidRPr="002B54D9" w:rsidRDefault="00443738" w:rsidP="008459F9">
            <w:pPr>
              <w:widowControl w:val="0"/>
              <w:spacing w:after="0" w:line="240" w:lineRule="auto"/>
              <w:jc w:val="center"/>
              <w:rPr>
                <w:rFonts w:ascii="Times New Roman" w:eastAsia="Times New Roman" w:hAnsi="Times New Roman" w:cs="Times New Roman"/>
                <w:color w:val="000000" w:themeColor="text1"/>
                <w:sz w:val="24"/>
                <w:szCs w:val="24"/>
              </w:rPr>
            </w:pPr>
            <w:r w:rsidRPr="002B54D9">
              <w:rPr>
                <w:rFonts w:ascii="Times New Roman" w:eastAsia="Times New Roman" w:hAnsi="Times New Roman" w:cs="Times New Roman"/>
                <w:color w:val="000000" w:themeColor="text1"/>
                <w:sz w:val="24"/>
                <w:szCs w:val="24"/>
              </w:rPr>
              <w:t>3,3</w:t>
            </w:r>
          </w:p>
        </w:tc>
        <w:tc>
          <w:tcPr>
            <w:tcW w:w="1191" w:type="dxa"/>
            <w:tcBorders>
              <w:top w:val="nil"/>
              <w:left w:val="single" w:sz="4" w:space="0" w:color="auto"/>
              <w:bottom w:val="single" w:sz="4" w:space="0" w:color="auto"/>
              <w:right w:val="single" w:sz="4" w:space="0" w:color="auto"/>
            </w:tcBorders>
            <w:vAlign w:val="center"/>
            <w:hideMark/>
          </w:tcPr>
          <w:p w:rsidR="00443738" w:rsidRPr="002B54D9" w:rsidRDefault="00443738" w:rsidP="008459F9">
            <w:pPr>
              <w:widowControl w:val="0"/>
              <w:spacing w:after="0" w:line="240" w:lineRule="auto"/>
              <w:jc w:val="center"/>
              <w:rPr>
                <w:rFonts w:ascii="Times New Roman" w:eastAsia="Times New Roman" w:hAnsi="Times New Roman" w:cs="Times New Roman"/>
                <w:color w:val="000000" w:themeColor="text1"/>
                <w:sz w:val="24"/>
                <w:szCs w:val="24"/>
              </w:rPr>
            </w:pPr>
            <w:r w:rsidRPr="002B54D9">
              <w:rPr>
                <w:rFonts w:ascii="Times New Roman" w:eastAsia="Times New Roman" w:hAnsi="Times New Roman" w:cs="Times New Roman"/>
                <w:color w:val="000000" w:themeColor="text1"/>
                <w:sz w:val="24"/>
                <w:szCs w:val="24"/>
              </w:rPr>
              <w:t>5,4</w:t>
            </w:r>
          </w:p>
        </w:tc>
        <w:tc>
          <w:tcPr>
            <w:tcW w:w="1077" w:type="dxa"/>
            <w:tcBorders>
              <w:top w:val="nil"/>
              <w:left w:val="nil"/>
              <w:bottom w:val="single" w:sz="4" w:space="0" w:color="auto"/>
              <w:right w:val="single" w:sz="4" w:space="0" w:color="auto"/>
            </w:tcBorders>
            <w:vAlign w:val="center"/>
            <w:hideMark/>
          </w:tcPr>
          <w:p w:rsidR="00443738" w:rsidRPr="002B54D9" w:rsidRDefault="00443738" w:rsidP="008459F9">
            <w:pPr>
              <w:widowControl w:val="0"/>
              <w:spacing w:after="0" w:line="240" w:lineRule="auto"/>
              <w:jc w:val="right"/>
              <w:rPr>
                <w:rFonts w:ascii="Times New Roman" w:eastAsia="Times New Roman" w:hAnsi="Times New Roman" w:cs="Times New Roman"/>
                <w:color w:val="000000" w:themeColor="text1"/>
                <w:sz w:val="24"/>
                <w:szCs w:val="24"/>
              </w:rPr>
            </w:pPr>
            <w:r w:rsidRPr="002B54D9">
              <w:rPr>
                <w:rFonts w:ascii="Times New Roman" w:eastAsia="Times New Roman" w:hAnsi="Times New Roman" w:cs="Times New Roman"/>
                <w:color w:val="000000" w:themeColor="text1"/>
                <w:sz w:val="24"/>
                <w:szCs w:val="24"/>
              </w:rPr>
              <w:t>105,8</w:t>
            </w:r>
          </w:p>
        </w:tc>
        <w:tc>
          <w:tcPr>
            <w:tcW w:w="1134" w:type="dxa"/>
            <w:tcBorders>
              <w:top w:val="nil"/>
              <w:left w:val="single" w:sz="4" w:space="0" w:color="auto"/>
              <w:bottom w:val="single" w:sz="4" w:space="0" w:color="auto"/>
              <w:right w:val="single" w:sz="4" w:space="0" w:color="auto"/>
            </w:tcBorders>
            <w:vAlign w:val="center"/>
            <w:hideMark/>
          </w:tcPr>
          <w:p w:rsidR="00443738" w:rsidRPr="002B54D9" w:rsidRDefault="00443738" w:rsidP="008459F9">
            <w:pPr>
              <w:widowControl w:val="0"/>
              <w:spacing w:after="0" w:line="240" w:lineRule="auto"/>
              <w:jc w:val="right"/>
              <w:rPr>
                <w:rFonts w:ascii="Times New Roman" w:eastAsia="Times New Roman" w:hAnsi="Times New Roman" w:cs="Times New Roman"/>
                <w:color w:val="000000" w:themeColor="text1"/>
                <w:sz w:val="24"/>
                <w:szCs w:val="24"/>
              </w:rPr>
            </w:pPr>
            <w:r w:rsidRPr="002B54D9">
              <w:rPr>
                <w:rFonts w:ascii="Times New Roman" w:eastAsia="Times New Roman" w:hAnsi="Times New Roman" w:cs="Times New Roman"/>
                <w:color w:val="000000" w:themeColor="text1"/>
                <w:sz w:val="24"/>
                <w:szCs w:val="24"/>
              </w:rPr>
              <w:t>109,0</w:t>
            </w:r>
          </w:p>
        </w:tc>
      </w:tr>
      <w:tr w:rsidR="00443738" w:rsidRPr="002B54D9" w:rsidTr="008459F9">
        <w:trPr>
          <w:trHeight w:val="454"/>
        </w:trPr>
        <w:tc>
          <w:tcPr>
            <w:tcW w:w="2414" w:type="dxa"/>
            <w:tcBorders>
              <w:top w:val="nil"/>
              <w:left w:val="single" w:sz="4" w:space="0" w:color="auto"/>
              <w:bottom w:val="single" w:sz="4" w:space="0" w:color="auto"/>
              <w:right w:val="single" w:sz="4" w:space="0" w:color="auto"/>
            </w:tcBorders>
            <w:hideMark/>
          </w:tcPr>
          <w:p w:rsidR="00443738" w:rsidRPr="002B54D9" w:rsidRDefault="00443738" w:rsidP="008459F9">
            <w:pPr>
              <w:widowControl w:val="0"/>
              <w:spacing w:after="0" w:line="240" w:lineRule="auto"/>
              <w:jc w:val="both"/>
              <w:rPr>
                <w:rFonts w:ascii="Times New Roman" w:eastAsia="Times New Roman" w:hAnsi="Times New Roman" w:cs="Times New Roman"/>
                <w:color w:val="000000" w:themeColor="text1"/>
                <w:sz w:val="24"/>
                <w:szCs w:val="24"/>
              </w:rPr>
            </w:pPr>
            <w:r w:rsidRPr="002B54D9">
              <w:rPr>
                <w:rFonts w:ascii="Times New Roman" w:eastAsia="Times New Roman" w:hAnsi="Times New Roman" w:cs="Times New Roman"/>
                <w:color w:val="000000" w:themeColor="text1"/>
                <w:sz w:val="24"/>
                <w:szCs w:val="24"/>
              </w:rPr>
              <w:t>Фондоотдача, р.</w:t>
            </w:r>
          </w:p>
        </w:tc>
        <w:tc>
          <w:tcPr>
            <w:tcW w:w="851" w:type="dxa"/>
            <w:tcBorders>
              <w:top w:val="nil"/>
              <w:left w:val="nil"/>
              <w:bottom w:val="single" w:sz="4" w:space="0" w:color="auto"/>
              <w:right w:val="single" w:sz="4" w:space="0" w:color="auto"/>
            </w:tcBorders>
            <w:vAlign w:val="center"/>
            <w:hideMark/>
          </w:tcPr>
          <w:p w:rsidR="00443738" w:rsidRPr="002B54D9" w:rsidRDefault="00443738" w:rsidP="008459F9">
            <w:pPr>
              <w:widowControl w:val="0"/>
              <w:spacing w:after="0" w:line="240" w:lineRule="auto"/>
              <w:jc w:val="center"/>
              <w:rPr>
                <w:rFonts w:ascii="Times New Roman" w:eastAsia="Times New Roman" w:hAnsi="Times New Roman" w:cs="Times New Roman"/>
                <w:color w:val="000000" w:themeColor="text1"/>
                <w:sz w:val="24"/>
                <w:szCs w:val="24"/>
              </w:rPr>
            </w:pPr>
            <w:r w:rsidRPr="002B54D9">
              <w:rPr>
                <w:rFonts w:ascii="Times New Roman" w:eastAsia="Times New Roman" w:hAnsi="Times New Roman" w:cs="Times New Roman"/>
                <w:color w:val="000000" w:themeColor="text1"/>
                <w:sz w:val="24"/>
                <w:szCs w:val="24"/>
              </w:rPr>
              <w:t>3,43</w:t>
            </w:r>
          </w:p>
        </w:tc>
        <w:tc>
          <w:tcPr>
            <w:tcW w:w="909" w:type="dxa"/>
            <w:tcBorders>
              <w:top w:val="nil"/>
              <w:left w:val="single" w:sz="4" w:space="0" w:color="auto"/>
              <w:bottom w:val="single" w:sz="4" w:space="0" w:color="auto"/>
              <w:right w:val="single" w:sz="4" w:space="0" w:color="auto"/>
            </w:tcBorders>
            <w:vAlign w:val="center"/>
            <w:hideMark/>
          </w:tcPr>
          <w:p w:rsidR="00443738" w:rsidRPr="002B54D9" w:rsidRDefault="00443738" w:rsidP="008459F9">
            <w:pPr>
              <w:widowControl w:val="0"/>
              <w:spacing w:after="0"/>
              <w:jc w:val="center"/>
              <w:rPr>
                <w:rFonts w:ascii="Times New Roman" w:eastAsia="Times New Roman" w:hAnsi="Times New Roman" w:cs="Times New Roman"/>
                <w:color w:val="000000" w:themeColor="text1"/>
                <w:sz w:val="24"/>
                <w:szCs w:val="24"/>
              </w:rPr>
            </w:pPr>
            <w:r w:rsidRPr="002B54D9">
              <w:rPr>
                <w:rFonts w:ascii="Times New Roman" w:eastAsia="Times New Roman" w:hAnsi="Times New Roman" w:cs="Times New Roman"/>
                <w:color w:val="000000" w:themeColor="text1"/>
                <w:sz w:val="24"/>
                <w:szCs w:val="24"/>
              </w:rPr>
              <w:t>3,27</w:t>
            </w:r>
          </w:p>
        </w:tc>
        <w:tc>
          <w:tcPr>
            <w:tcW w:w="878" w:type="dxa"/>
            <w:tcBorders>
              <w:top w:val="nil"/>
              <w:left w:val="nil"/>
              <w:bottom w:val="single" w:sz="4" w:space="0" w:color="auto"/>
              <w:right w:val="single" w:sz="4" w:space="0" w:color="auto"/>
            </w:tcBorders>
            <w:vAlign w:val="center"/>
            <w:hideMark/>
          </w:tcPr>
          <w:p w:rsidR="00443738" w:rsidRPr="002B54D9" w:rsidRDefault="00443738" w:rsidP="008459F9">
            <w:pPr>
              <w:widowControl w:val="0"/>
              <w:spacing w:after="0"/>
              <w:jc w:val="center"/>
              <w:rPr>
                <w:rFonts w:ascii="Times New Roman" w:eastAsia="Times New Roman" w:hAnsi="Times New Roman" w:cs="Times New Roman"/>
                <w:color w:val="000000" w:themeColor="text1"/>
                <w:sz w:val="24"/>
                <w:szCs w:val="24"/>
              </w:rPr>
            </w:pPr>
            <w:r w:rsidRPr="002B54D9">
              <w:rPr>
                <w:rFonts w:ascii="Times New Roman" w:eastAsia="Times New Roman" w:hAnsi="Times New Roman" w:cs="Times New Roman"/>
                <w:color w:val="000000" w:themeColor="text1"/>
                <w:sz w:val="24"/>
                <w:szCs w:val="24"/>
              </w:rPr>
              <w:t>3,24</w:t>
            </w:r>
          </w:p>
        </w:tc>
        <w:tc>
          <w:tcPr>
            <w:tcW w:w="1191" w:type="dxa"/>
            <w:tcBorders>
              <w:top w:val="nil"/>
              <w:left w:val="nil"/>
              <w:bottom w:val="single" w:sz="4" w:space="0" w:color="auto"/>
              <w:right w:val="single" w:sz="4" w:space="0" w:color="auto"/>
            </w:tcBorders>
            <w:vAlign w:val="center"/>
            <w:hideMark/>
          </w:tcPr>
          <w:p w:rsidR="00443738" w:rsidRPr="002B54D9" w:rsidRDefault="00443738" w:rsidP="008459F9">
            <w:pPr>
              <w:widowControl w:val="0"/>
              <w:spacing w:after="0"/>
              <w:jc w:val="center"/>
              <w:rPr>
                <w:rFonts w:ascii="Times New Roman" w:eastAsia="Times New Roman" w:hAnsi="Times New Roman" w:cs="Times New Roman"/>
                <w:color w:val="000000" w:themeColor="text1"/>
                <w:sz w:val="24"/>
                <w:szCs w:val="24"/>
              </w:rPr>
            </w:pPr>
            <w:r w:rsidRPr="002B54D9">
              <w:rPr>
                <w:rFonts w:ascii="Times New Roman" w:eastAsia="Times New Roman" w:hAnsi="Times New Roman" w:cs="Times New Roman"/>
                <w:color w:val="000000" w:themeColor="text1"/>
                <w:sz w:val="24"/>
                <w:szCs w:val="24"/>
              </w:rPr>
              <w:t>-0,16</w:t>
            </w:r>
          </w:p>
        </w:tc>
        <w:tc>
          <w:tcPr>
            <w:tcW w:w="1191" w:type="dxa"/>
            <w:tcBorders>
              <w:top w:val="nil"/>
              <w:left w:val="single" w:sz="4" w:space="0" w:color="auto"/>
              <w:bottom w:val="single" w:sz="4" w:space="0" w:color="auto"/>
              <w:right w:val="single" w:sz="4" w:space="0" w:color="auto"/>
            </w:tcBorders>
            <w:vAlign w:val="center"/>
            <w:hideMark/>
          </w:tcPr>
          <w:p w:rsidR="00443738" w:rsidRPr="002B54D9" w:rsidRDefault="00443738" w:rsidP="008459F9">
            <w:pPr>
              <w:widowControl w:val="0"/>
              <w:spacing w:after="0"/>
              <w:jc w:val="center"/>
              <w:rPr>
                <w:rFonts w:ascii="Times New Roman" w:eastAsia="Times New Roman" w:hAnsi="Times New Roman" w:cs="Times New Roman"/>
                <w:color w:val="000000" w:themeColor="text1"/>
                <w:sz w:val="24"/>
                <w:szCs w:val="24"/>
              </w:rPr>
            </w:pPr>
            <w:r w:rsidRPr="002B54D9">
              <w:rPr>
                <w:rFonts w:ascii="Times New Roman" w:eastAsia="Times New Roman" w:hAnsi="Times New Roman" w:cs="Times New Roman"/>
                <w:color w:val="000000" w:themeColor="text1"/>
                <w:sz w:val="24"/>
                <w:szCs w:val="24"/>
              </w:rPr>
              <w:t>-0,03</w:t>
            </w:r>
          </w:p>
        </w:tc>
        <w:tc>
          <w:tcPr>
            <w:tcW w:w="1077" w:type="dxa"/>
            <w:tcBorders>
              <w:top w:val="nil"/>
              <w:left w:val="nil"/>
              <w:bottom w:val="single" w:sz="4" w:space="0" w:color="auto"/>
              <w:right w:val="single" w:sz="4" w:space="0" w:color="auto"/>
            </w:tcBorders>
            <w:vAlign w:val="center"/>
            <w:hideMark/>
          </w:tcPr>
          <w:p w:rsidR="00443738" w:rsidRPr="002B54D9" w:rsidRDefault="00443738" w:rsidP="008459F9">
            <w:pPr>
              <w:widowControl w:val="0"/>
              <w:spacing w:after="0"/>
              <w:jc w:val="right"/>
              <w:rPr>
                <w:rFonts w:ascii="Times New Roman" w:eastAsia="Times New Roman" w:hAnsi="Times New Roman" w:cs="Times New Roman"/>
                <w:color w:val="000000" w:themeColor="text1"/>
                <w:sz w:val="24"/>
                <w:szCs w:val="24"/>
              </w:rPr>
            </w:pPr>
            <w:r w:rsidRPr="002B54D9">
              <w:rPr>
                <w:rFonts w:ascii="Times New Roman" w:eastAsia="Times New Roman" w:hAnsi="Times New Roman" w:cs="Times New Roman"/>
                <w:color w:val="000000" w:themeColor="text1"/>
                <w:sz w:val="24"/>
                <w:szCs w:val="24"/>
              </w:rPr>
              <w:t>95,3</w:t>
            </w:r>
          </w:p>
        </w:tc>
        <w:tc>
          <w:tcPr>
            <w:tcW w:w="1134" w:type="dxa"/>
            <w:tcBorders>
              <w:top w:val="nil"/>
              <w:left w:val="single" w:sz="4" w:space="0" w:color="auto"/>
              <w:bottom w:val="single" w:sz="4" w:space="0" w:color="auto"/>
              <w:right w:val="single" w:sz="4" w:space="0" w:color="auto"/>
            </w:tcBorders>
            <w:vAlign w:val="center"/>
            <w:hideMark/>
          </w:tcPr>
          <w:p w:rsidR="00443738" w:rsidRPr="002B54D9" w:rsidRDefault="00443738" w:rsidP="008459F9">
            <w:pPr>
              <w:widowControl w:val="0"/>
              <w:spacing w:after="0"/>
              <w:jc w:val="right"/>
              <w:rPr>
                <w:rFonts w:ascii="Times New Roman" w:eastAsia="Times New Roman" w:hAnsi="Times New Roman" w:cs="Times New Roman"/>
                <w:color w:val="000000" w:themeColor="text1"/>
                <w:sz w:val="24"/>
                <w:szCs w:val="24"/>
              </w:rPr>
            </w:pPr>
            <w:r w:rsidRPr="002B54D9">
              <w:rPr>
                <w:rFonts w:ascii="Times New Roman" w:eastAsia="Times New Roman" w:hAnsi="Times New Roman" w:cs="Times New Roman"/>
                <w:color w:val="000000" w:themeColor="text1"/>
                <w:sz w:val="24"/>
                <w:szCs w:val="24"/>
              </w:rPr>
              <w:t>99,1</w:t>
            </w:r>
          </w:p>
        </w:tc>
      </w:tr>
      <w:tr w:rsidR="00443738" w:rsidRPr="002B54D9" w:rsidTr="008459F9">
        <w:trPr>
          <w:trHeight w:val="454"/>
        </w:trPr>
        <w:tc>
          <w:tcPr>
            <w:tcW w:w="2414" w:type="dxa"/>
            <w:tcBorders>
              <w:top w:val="nil"/>
              <w:left w:val="single" w:sz="4" w:space="0" w:color="auto"/>
              <w:bottom w:val="single" w:sz="4" w:space="0" w:color="auto"/>
              <w:right w:val="single" w:sz="4" w:space="0" w:color="auto"/>
            </w:tcBorders>
            <w:hideMark/>
          </w:tcPr>
          <w:p w:rsidR="00443738" w:rsidRPr="002B54D9" w:rsidRDefault="00443738" w:rsidP="008459F9">
            <w:pPr>
              <w:widowControl w:val="0"/>
              <w:spacing w:after="0" w:line="240" w:lineRule="auto"/>
              <w:jc w:val="both"/>
              <w:rPr>
                <w:rFonts w:ascii="Times New Roman" w:eastAsia="Times New Roman" w:hAnsi="Times New Roman" w:cs="Times New Roman"/>
                <w:color w:val="000000" w:themeColor="text1"/>
                <w:sz w:val="24"/>
                <w:szCs w:val="24"/>
              </w:rPr>
            </w:pPr>
            <w:r w:rsidRPr="002B54D9">
              <w:rPr>
                <w:rFonts w:ascii="Times New Roman" w:eastAsia="Times New Roman" w:hAnsi="Times New Roman" w:cs="Times New Roman"/>
                <w:color w:val="000000" w:themeColor="text1"/>
                <w:sz w:val="24"/>
                <w:szCs w:val="24"/>
              </w:rPr>
              <w:t>Коэффициент оборачиваемости оборотных средств, об.</w:t>
            </w:r>
          </w:p>
        </w:tc>
        <w:tc>
          <w:tcPr>
            <w:tcW w:w="851" w:type="dxa"/>
            <w:tcBorders>
              <w:top w:val="nil"/>
              <w:left w:val="nil"/>
              <w:bottom w:val="single" w:sz="4" w:space="0" w:color="auto"/>
              <w:right w:val="single" w:sz="4" w:space="0" w:color="auto"/>
            </w:tcBorders>
            <w:vAlign w:val="center"/>
            <w:hideMark/>
          </w:tcPr>
          <w:p w:rsidR="00443738" w:rsidRPr="002B54D9" w:rsidRDefault="00443738" w:rsidP="008459F9">
            <w:pPr>
              <w:widowControl w:val="0"/>
              <w:spacing w:after="0" w:line="240" w:lineRule="auto"/>
              <w:jc w:val="center"/>
              <w:rPr>
                <w:rFonts w:ascii="Times New Roman" w:eastAsia="Times New Roman" w:hAnsi="Times New Roman" w:cs="Times New Roman"/>
                <w:color w:val="000000" w:themeColor="text1"/>
                <w:sz w:val="24"/>
                <w:szCs w:val="24"/>
              </w:rPr>
            </w:pPr>
            <w:r w:rsidRPr="002B54D9">
              <w:rPr>
                <w:rFonts w:ascii="Times New Roman" w:eastAsia="Times New Roman" w:hAnsi="Times New Roman" w:cs="Times New Roman"/>
                <w:color w:val="000000" w:themeColor="text1"/>
                <w:sz w:val="24"/>
                <w:szCs w:val="24"/>
              </w:rPr>
              <w:t>2,77</w:t>
            </w:r>
          </w:p>
        </w:tc>
        <w:tc>
          <w:tcPr>
            <w:tcW w:w="909" w:type="dxa"/>
            <w:tcBorders>
              <w:top w:val="nil"/>
              <w:left w:val="single" w:sz="4" w:space="0" w:color="auto"/>
              <w:bottom w:val="single" w:sz="4" w:space="0" w:color="auto"/>
              <w:right w:val="single" w:sz="4" w:space="0" w:color="auto"/>
            </w:tcBorders>
            <w:vAlign w:val="center"/>
            <w:hideMark/>
          </w:tcPr>
          <w:p w:rsidR="00443738" w:rsidRPr="002B54D9" w:rsidRDefault="00443738" w:rsidP="008459F9">
            <w:pPr>
              <w:widowControl w:val="0"/>
              <w:spacing w:after="0"/>
              <w:jc w:val="center"/>
              <w:rPr>
                <w:rFonts w:ascii="Times New Roman" w:eastAsia="Times New Roman" w:hAnsi="Times New Roman" w:cs="Times New Roman"/>
                <w:color w:val="000000" w:themeColor="text1"/>
                <w:sz w:val="24"/>
                <w:szCs w:val="24"/>
              </w:rPr>
            </w:pPr>
            <w:r w:rsidRPr="002B54D9">
              <w:rPr>
                <w:rFonts w:ascii="Times New Roman" w:eastAsia="Times New Roman" w:hAnsi="Times New Roman" w:cs="Times New Roman"/>
                <w:color w:val="000000" w:themeColor="text1"/>
                <w:sz w:val="24"/>
                <w:szCs w:val="24"/>
              </w:rPr>
              <w:t>2,54</w:t>
            </w:r>
          </w:p>
        </w:tc>
        <w:tc>
          <w:tcPr>
            <w:tcW w:w="878" w:type="dxa"/>
            <w:tcBorders>
              <w:top w:val="nil"/>
              <w:left w:val="nil"/>
              <w:bottom w:val="single" w:sz="4" w:space="0" w:color="auto"/>
              <w:right w:val="single" w:sz="4" w:space="0" w:color="auto"/>
            </w:tcBorders>
            <w:vAlign w:val="center"/>
            <w:hideMark/>
          </w:tcPr>
          <w:p w:rsidR="00443738" w:rsidRPr="002B54D9" w:rsidRDefault="00443738" w:rsidP="008459F9">
            <w:pPr>
              <w:widowControl w:val="0"/>
              <w:spacing w:after="0"/>
              <w:jc w:val="center"/>
              <w:rPr>
                <w:rFonts w:ascii="Times New Roman" w:eastAsia="Times New Roman" w:hAnsi="Times New Roman" w:cs="Times New Roman"/>
                <w:color w:val="000000" w:themeColor="text1"/>
                <w:sz w:val="24"/>
                <w:szCs w:val="24"/>
              </w:rPr>
            </w:pPr>
            <w:r w:rsidRPr="002B54D9">
              <w:rPr>
                <w:rFonts w:ascii="Times New Roman" w:eastAsia="Times New Roman" w:hAnsi="Times New Roman" w:cs="Times New Roman"/>
                <w:color w:val="000000" w:themeColor="text1"/>
                <w:sz w:val="24"/>
                <w:szCs w:val="24"/>
              </w:rPr>
              <w:t>2,43</w:t>
            </w:r>
          </w:p>
        </w:tc>
        <w:tc>
          <w:tcPr>
            <w:tcW w:w="1191" w:type="dxa"/>
            <w:tcBorders>
              <w:top w:val="nil"/>
              <w:left w:val="nil"/>
              <w:bottom w:val="single" w:sz="4" w:space="0" w:color="auto"/>
              <w:right w:val="single" w:sz="4" w:space="0" w:color="auto"/>
            </w:tcBorders>
            <w:vAlign w:val="center"/>
            <w:hideMark/>
          </w:tcPr>
          <w:p w:rsidR="00443738" w:rsidRPr="002B54D9" w:rsidRDefault="00443738" w:rsidP="008459F9">
            <w:pPr>
              <w:widowControl w:val="0"/>
              <w:spacing w:after="0"/>
              <w:jc w:val="center"/>
              <w:rPr>
                <w:rFonts w:ascii="Times New Roman" w:eastAsia="Times New Roman" w:hAnsi="Times New Roman" w:cs="Times New Roman"/>
                <w:color w:val="000000" w:themeColor="text1"/>
                <w:sz w:val="24"/>
                <w:szCs w:val="24"/>
              </w:rPr>
            </w:pPr>
            <w:r w:rsidRPr="002B54D9">
              <w:rPr>
                <w:rFonts w:ascii="Times New Roman" w:eastAsia="Times New Roman" w:hAnsi="Times New Roman" w:cs="Times New Roman"/>
                <w:color w:val="000000" w:themeColor="text1"/>
                <w:sz w:val="24"/>
                <w:szCs w:val="24"/>
              </w:rPr>
              <w:t>-0,2</w:t>
            </w:r>
          </w:p>
        </w:tc>
        <w:tc>
          <w:tcPr>
            <w:tcW w:w="1191" w:type="dxa"/>
            <w:tcBorders>
              <w:top w:val="nil"/>
              <w:left w:val="single" w:sz="4" w:space="0" w:color="auto"/>
              <w:bottom w:val="single" w:sz="4" w:space="0" w:color="auto"/>
              <w:right w:val="single" w:sz="4" w:space="0" w:color="auto"/>
            </w:tcBorders>
            <w:vAlign w:val="center"/>
            <w:hideMark/>
          </w:tcPr>
          <w:p w:rsidR="00443738" w:rsidRPr="002B54D9" w:rsidRDefault="00443738" w:rsidP="008459F9">
            <w:pPr>
              <w:widowControl w:val="0"/>
              <w:spacing w:after="0"/>
              <w:jc w:val="center"/>
              <w:rPr>
                <w:rFonts w:ascii="Times New Roman" w:eastAsia="Times New Roman" w:hAnsi="Times New Roman" w:cs="Times New Roman"/>
                <w:color w:val="000000" w:themeColor="text1"/>
                <w:sz w:val="24"/>
                <w:szCs w:val="24"/>
              </w:rPr>
            </w:pPr>
            <w:r w:rsidRPr="002B54D9">
              <w:rPr>
                <w:rFonts w:ascii="Times New Roman" w:eastAsia="Times New Roman" w:hAnsi="Times New Roman" w:cs="Times New Roman"/>
                <w:color w:val="000000" w:themeColor="text1"/>
                <w:sz w:val="24"/>
                <w:szCs w:val="24"/>
              </w:rPr>
              <w:t>-0,1</w:t>
            </w:r>
          </w:p>
        </w:tc>
        <w:tc>
          <w:tcPr>
            <w:tcW w:w="1077" w:type="dxa"/>
            <w:tcBorders>
              <w:top w:val="nil"/>
              <w:left w:val="nil"/>
              <w:bottom w:val="single" w:sz="4" w:space="0" w:color="auto"/>
              <w:right w:val="single" w:sz="4" w:space="0" w:color="auto"/>
            </w:tcBorders>
            <w:vAlign w:val="center"/>
            <w:hideMark/>
          </w:tcPr>
          <w:p w:rsidR="00443738" w:rsidRPr="002B54D9" w:rsidRDefault="00443738" w:rsidP="008459F9">
            <w:pPr>
              <w:widowControl w:val="0"/>
              <w:spacing w:after="0"/>
              <w:jc w:val="right"/>
              <w:rPr>
                <w:rFonts w:ascii="Times New Roman" w:eastAsia="Times New Roman" w:hAnsi="Times New Roman" w:cs="Times New Roman"/>
                <w:color w:val="000000" w:themeColor="text1"/>
                <w:sz w:val="24"/>
                <w:szCs w:val="24"/>
              </w:rPr>
            </w:pPr>
            <w:r w:rsidRPr="002B54D9">
              <w:rPr>
                <w:rFonts w:ascii="Times New Roman" w:eastAsia="Times New Roman" w:hAnsi="Times New Roman" w:cs="Times New Roman"/>
                <w:color w:val="000000" w:themeColor="text1"/>
                <w:sz w:val="24"/>
                <w:szCs w:val="24"/>
              </w:rPr>
              <w:t>91,7</w:t>
            </w:r>
          </w:p>
        </w:tc>
        <w:tc>
          <w:tcPr>
            <w:tcW w:w="1134" w:type="dxa"/>
            <w:tcBorders>
              <w:top w:val="nil"/>
              <w:left w:val="single" w:sz="4" w:space="0" w:color="auto"/>
              <w:bottom w:val="single" w:sz="4" w:space="0" w:color="auto"/>
              <w:right w:val="single" w:sz="4" w:space="0" w:color="auto"/>
            </w:tcBorders>
            <w:vAlign w:val="center"/>
            <w:hideMark/>
          </w:tcPr>
          <w:p w:rsidR="00443738" w:rsidRPr="002B54D9" w:rsidRDefault="00443738" w:rsidP="008459F9">
            <w:pPr>
              <w:widowControl w:val="0"/>
              <w:spacing w:after="0"/>
              <w:jc w:val="right"/>
              <w:rPr>
                <w:rFonts w:ascii="Times New Roman" w:eastAsia="Times New Roman" w:hAnsi="Times New Roman" w:cs="Times New Roman"/>
                <w:color w:val="000000" w:themeColor="text1"/>
                <w:sz w:val="24"/>
                <w:szCs w:val="24"/>
              </w:rPr>
            </w:pPr>
            <w:r w:rsidRPr="002B54D9">
              <w:rPr>
                <w:rFonts w:ascii="Times New Roman" w:eastAsia="Times New Roman" w:hAnsi="Times New Roman" w:cs="Times New Roman"/>
                <w:color w:val="000000" w:themeColor="text1"/>
                <w:sz w:val="24"/>
                <w:szCs w:val="24"/>
              </w:rPr>
              <w:t>95,7</w:t>
            </w:r>
          </w:p>
        </w:tc>
      </w:tr>
    </w:tbl>
    <w:p w:rsidR="00443738" w:rsidRPr="002B54D9" w:rsidRDefault="00443738" w:rsidP="00443738">
      <w:pPr>
        <w:widowControl w:val="0"/>
        <w:autoSpaceDE w:val="0"/>
        <w:autoSpaceDN w:val="0"/>
        <w:adjustRightInd w:val="0"/>
        <w:spacing w:after="0" w:line="360" w:lineRule="auto"/>
        <w:ind w:firstLine="567"/>
        <w:jc w:val="both"/>
        <w:rPr>
          <w:rFonts w:ascii="Times New Roman" w:hAnsi="Times New Roman" w:cs="Times New Roman"/>
          <w:color w:val="000000" w:themeColor="text1"/>
          <w:sz w:val="24"/>
          <w:szCs w:val="24"/>
        </w:rPr>
      </w:pPr>
    </w:p>
    <w:p w:rsidR="00443738" w:rsidRPr="004672D5" w:rsidRDefault="00443738" w:rsidP="004672D5">
      <w:pPr>
        <w:widowControl w:val="0"/>
        <w:tabs>
          <w:tab w:val="left" w:pos="142"/>
        </w:tabs>
        <w:spacing w:after="0" w:line="360" w:lineRule="auto"/>
        <w:ind w:firstLine="567"/>
        <w:jc w:val="both"/>
        <w:rPr>
          <w:rFonts w:ascii="Times New Roman" w:hAnsi="Times New Roman" w:cs="Times New Roman"/>
          <w:sz w:val="28"/>
          <w:szCs w:val="28"/>
        </w:rPr>
      </w:pPr>
      <w:r w:rsidRPr="004672D5">
        <w:rPr>
          <w:rFonts w:ascii="Times New Roman" w:hAnsi="Times New Roman" w:cs="Times New Roman"/>
          <w:sz w:val="28"/>
          <w:szCs w:val="28"/>
        </w:rPr>
        <w:t xml:space="preserve">Также отметим снижение показателя затрат на 1 рубль выручки от услуг – на 0,8 п.п. в </w:t>
      </w:r>
      <w:r w:rsidR="00145CFB">
        <w:rPr>
          <w:rFonts w:ascii="Times New Roman" w:hAnsi="Times New Roman" w:cs="Times New Roman"/>
          <w:sz w:val="28"/>
          <w:szCs w:val="28"/>
        </w:rPr>
        <w:t>2019</w:t>
      </w:r>
      <w:r w:rsidRPr="004672D5">
        <w:rPr>
          <w:rFonts w:ascii="Times New Roman" w:hAnsi="Times New Roman" w:cs="Times New Roman"/>
          <w:sz w:val="28"/>
          <w:szCs w:val="28"/>
        </w:rPr>
        <w:t xml:space="preserve"> в сравнении с </w:t>
      </w:r>
      <w:r w:rsidR="00145CFB">
        <w:rPr>
          <w:rFonts w:ascii="Times New Roman" w:hAnsi="Times New Roman" w:cs="Times New Roman"/>
          <w:sz w:val="28"/>
          <w:szCs w:val="28"/>
        </w:rPr>
        <w:t>2018</w:t>
      </w:r>
      <w:r w:rsidRPr="004672D5">
        <w:rPr>
          <w:rFonts w:ascii="Times New Roman" w:hAnsi="Times New Roman" w:cs="Times New Roman"/>
          <w:sz w:val="28"/>
          <w:szCs w:val="28"/>
        </w:rPr>
        <w:t xml:space="preserve"> годом. Это означает, что темпы роста </w:t>
      </w:r>
      <w:r w:rsidRPr="004672D5">
        <w:rPr>
          <w:rFonts w:ascii="Times New Roman" w:hAnsi="Times New Roman" w:cs="Times New Roman"/>
          <w:sz w:val="28"/>
          <w:szCs w:val="28"/>
        </w:rPr>
        <w:lastRenderedPageBreak/>
        <w:t>выручки превышали в этом периоде темпы роста затрат, что является причиной снижения темпов прироста прибыли от продажи.</w:t>
      </w:r>
    </w:p>
    <w:p w:rsidR="00443738" w:rsidRPr="004672D5" w:rsidRDefault="00443738" w:rsidP="004672D5">
      <w:pPr>
        <w:widowControl w:val="0"/>
        <w:tabs>
          <w:tab w:val="left" w:pos="142"/>
        </w:tabs>
        <w:spacing w:after="0" w:line="360" w:lineRule="auto"/>
        <w:ind w:firstLine="567"/>
        <w:jc w:val="both"/>
        <w:rPr>
          <w:rFonts w:ascii="Times New Roman" w:hAnsi="Times New Roman" w:cs="Times New Roman"/>
          <w:sz w:val="28"/>
          <w:szCs w:val="28"/>
        </w:rPr>
      </w:pPr>
      <w:r w:rsidRPr="004672D5">
        <w:rPr>
          <w:rFonts w:ascii="Times New Roman" w:hAnsi="Times New Roman" w:cs="Times New Roman"/>
          <w:sz w:val="28"/>
          <w:szCs w:val="28"/>
        </w:rPr>
        <w:t xml:space="preserve">В </w:t>
      </w:r>
      <w:r w:rsidR="00145CFB">
        <w:rPr>
          <w:rFonts w:ascii="Times New Roman" w:hAnsi="Times New Roman" w:cs="Times New Roman"/>
          <w:sz w:val="28"/>
          <w:szCs w:val="28"/>
        </w:rPr>
        <w:t>2019</w:t>
      </w:r>
      <w:r w:rsidRPr="004672D5">
        <w:rPr>
          <w:rFonts w:ascii="Times New Roman" w:hAnsi="Times New Roman" w:cs="Times New Roman"/>
          <w:sz w:val="28"/>
          <w:szCs w:val="28"/>
        </w:rPr>
        <w:t xml:space="preserve"> году показатель фондоотдачи ООО "</w:t>
      </w:r>
      <w:r w:rsidR="00145CFB">
        <w:rPr>
          <w:rFonts w:ascii="Times New Roman" w:hAnsi="Times New Roman" w:cs="Times New Roman"/>
          <w:sz w:val="28"/>
          <w:szCs w:val="28"/>
        </w:rPr>
        <w:t>Трест Уралтрансспецстрой</w:t>
      </w:r>
      <w:r w:rsidRPr="004672D5">
        <w:rPr>
          <w:rFonts w:ascii="Times New Roman" w:hAnsi="Times New Roman" w:cs="Times New Roman"/>
          <w:sz w:val="28"/>
          <w:szCs w:val="28"/>
        </w:rPr>
        <w:t xml:space="preserve">"   снизился на 0,9 п.п., что в целом дало снижение в сумме 3  копейки  в сравнении с </w:t>
      </w:r>
      <w:r w:rsidR="00145CFB">
        <w:rPr>
          <w:rFonts w:ascii="Times New Roman" w:hAnsi="Times New Roman" w:cs="Times New Roman"/>
          <w:sz w:val="28"/>
          <w:szCs w:val="28"/>
        </w:rPr>
        <w:t>2018</w:t>
      </w:r>
      <w:r w:rsidRPr="004672D5">
        <w:rPr>
          <w:rFonts w:ascii="Times New Roman" w:hAnsi="Times New Roman" w:cs="Times New Roman"/>
          <w:sz w:val="28"/>
          <w:szCs w:val="28"/>
        </w:rPr>
        <w:t xml:space="preserve"> годом.  Негативная динамика фондоотдачи на фоне наращивания стоимости основных средств является отрицательным фактом экономической деятельности, поскольку свидетельствует о снижении эффективности их использования.</w:t>
      </w:r>
    </w:p>
    <w:p w:rsidR="00443738" w:rsidRPr="004672D5" w:rsidRDefault="00443738" w:rsidP="004672D5">
      <w:pPr>
        <w:widowControl w:val="0"/>
        <w:tabs>
          <w:tab w:val="left" w:pos="142"/>
        </w:tabs>
        <w:spacing w:after="0" w:line="360" w:lineRule="auto"/>
        <w:ind w:firstLine="567"/>
        <w:jc w:val="both"/>
        <w:rPr>
          <w:rFonts w:ascii="Times New Roman" w:hAnsi="Times New Roman" w:cs="Times New Roman"/>
          <w:sz w:val="28"/>
          <w:szCs w:val="28"/>
        </w:rPr>
      </w:pPr>
      <w:r w:rsidRPr="004672D5">
        <w:rPr>
          <w:rFonts w:ascii="Times New Roman" w:hAnsi="Times New Roman" w:cs="Times New Roman"/>
          <w:sz w:val="28"/>
          <w:szCs w:val="28"/>
        </w:rPr>
        <w:t>Коэффициент оборачиваемости оборотных средств за анализируемый период незначительно снизился, что в целом составило 0,3 оборота. Для организации данный факт означал ухудшение использования оборотных средств, то есть менее эффективное   их использование в деятельности, приводящее к дополнительной потребности в денежных средствах, что оценивается нами отрицательно.</w:t>
      </w:r>
    </w:p>
    <w:p w:rsidR="00443738" w:rsidRPr="004672D5" w:rsidRDefault="00443738" w:rsidP="004672D5">
      <w:pPr>
        <w:widowControl w:val="0"/>
        <w:tabs>
          <w:tab w:val="left" w:pos="142"/>
        </w:tabs>
        <w:spacing w:after="0" w:line="360" w:lineRule="auto"/>
        <w:ind w:firstLine="567"/>
        <w:jc w:val="both"/>
        <w:rPr>
          <w:rFonts w:ascii="Times New Roman" w:hAnsi="Times New Roman" w:cs="Times New Roman"/>
          <w:sz w:val="28"/>
          <w:szCs w:val="28"/>
        </w:rPr>
      </w:pPr>
      <w:r w:rsidRPr="004672D5">
        <w:rPr>
          <w:rFonts w:ascii="Times New Roman" w:hAnsi="Times New Roman" w:cs="Times New Roman"/>
          <w:sz w:val="28"/>
          <w:szCs w:val="28"/>
        </w:rPr>
        <w:t xml:space="preserve">Снижение темпов роста рентабельности (в </w:t>
      </w:r>
      <w:r w:rsidR="00145CFB">
        <w:rPr>
          <w:rFonts w:ascii="Times New Roman" w:hAnsi="Times New Roman" w:cs="Times New Roman"/>
          <w:sz w:val="28"/>
          <w:szCs w:val="28"/>
        </w:rPr>
        <w:t>2019</w:t>
      </w:r>
      <w:r w:rsidRPr="004672D5">
        <w:rPr>
          <w:rFonts w:ascii="Times New Roman" w:hAnsi="Times New Roman" w:cs="Times New Roman"/>
          <w:sz w:val="28"/>
          <w:szCs w:val="28"/>
        </w:rPr>
        <w:t xml:space="preserve"> году данный показатель изменился незначительно) рентабельности выполняемых работ обусловлено превышением темпов роста коммерческих расходов над темпами роста выручки в </w:t>
      </w:r>
      <w:r w:rsidR="00145CFB">
        <w:rPr>
          <w:rFonts w:ascii="Times New Roman" w:hAnsi="Times New Roman" w:cs="Times New Roman"/>
          <w:sz w:val="28"/>
          <w:szCs w:val="28"/>
        </w:rPr>
        <w:t>2019</w:t>
      </w:r>
      <w:r w:rsidRPr="004672D5">
        <w:rPr>
          <w:rFonts w:ascii="Times New Roman" w:hAnsi="Times New Roman" w:cs="Times New Roman"/>
          <w:sz w:val="28"/>
          <w:szCs w:val="28"/>
        </w:rPr>
        <w:t xml:space="preserve"> году, что вызвано растущими затратами на рекламу прежде всего, а также ростом на мотивационное обеспечение персонала, занятого в сфере продаж.</w:t>
      </w:r>
    </w:p>
    <w:p w:rsidR="00443738" w:rsidRPr="004672D5" w:rsidRDefault="00443738" w:rsidP="004672D5">
      <w:pPr>
        <w:widowControl w:val="0"/>
        <w:tabs>
          <w:tab w:val="left" w:pos="142"/>
        </w:tabs>
        <w:spacing w:after="0" w:line="360" w:lineRule="auto"/>
        <w:ind w:firstLine="567"/>
        <w:jc w:val="both"/>
        <w:rPr>
          <w:rFonts w:ascii="Times New Roman" w:hAnsi="Times New Roman" w:cs="Times New Roman"/>
          <w:sz w:val="28"/>
          <w:szCs w:val="28"/>
        </w:rPr>
      </w:pPr>
      <w:r w:rsidRPr="004672D5">
        <w:rPr>
          <w:rFonts w:ascii="Times New Roman" w:hAnsi="Times New Roman" w:cs="Times New Roman"/>
          <w:sz w:val="28"/>
          <w:szCs w:val="28"/>
        </w:rPr>
        <w:t>Выполненная нами оценка экономической деятельности позволяет сделать вывод, что руководство ООО "</w:t>
      </w:r>
      <w:r w:rsidR="00145CFB">
        <w:rPr>
          <w:rFonts w:ascii="Times New Roman" w:hAnsi="Times New Roman" w:cs="Times New Roman"/>
          <w:sz w:val="28"/>
          <w:szCs w:val="28"/>
        </w:rPr>
        <w:t>Трест Уралтрансспецстрой</w:t>
      </w:r>
      <w:r w:rsidRPr="004672D5">
        <w:rPr>
          <w:rFonts w:ascii="Times New Roman" w:hAnsi="Times New Roman" w:cs="Times New Roman"/>
          <w:sz w:val="28"/>
          <w:szCs w:val="28"/>
        </w:rPr>
        <w:t>" уделяет высокое внимание развитию качества выполняемых внешних отделочных работ, росту доходов персонала, обновлению основных средств. Однако наблюдается рост коммерческих затрат, превышающий рост выручки, что привело к снижению темпов прироста рентабельности услуг, также отмечается снижение оборачиваемости оборотных средств,  и снижение эффективности использования оборотных средств, что оценивается нами негативно.</w:t>
      </w:r>
    </w:p>
    <w:p w:rsidR="00443738" w:rsidRDefault="00443738"/>
    <w:p w:rsidR="00145CFB" w:rsidRDefault="00145CFB"/>
    <w:p w:rsidR="00443738" w:rsidRPr="00443738" w:rsidRDefault="00443738" w:rsidP="004D49C2">
      <w:pPr>
        <w:pStyle w:val="2"/>
      </w:pPr>
      <w:bookmarkStart w:id="11" w:name="_Toc52559833"/>
      <w:r w:rsidRPr="00443738">
        <w:lastRenderedPageBreak/>
        <w:t>2.2  Анализ амортизационной политики организации</w:t>
      </w:r>
      <w:bookmarkEnd w:id="11"/>
    </w:p>
    <w:p w:rsidR="00443738" w:rsidRPr="00443738" w:rsidRDefault="00443738">
      <w:pPr>
        <w:rPr>
          <w:color w:val="FF0000"/>
        </w:rPr>
      </w:pPr>
    </w:p>
    <w:p w:rsidR="00443738" w:rsidRPr="004D49C2" w:rsidRDefault="00443738" w:rsidP="00443738">
      <w:pPr>
        <w:widowControl w:val="0"/>
        <w:spacing w:after="0" w:line="360" w:lineRule="auto"/>
        <w:ind w:firstLine="709"/>
        <w:jc w:val="both"/>
        <w:rPr>
          <w:rFonts w:ascii="Times New Roman" w:hAnsi="Times New Roman" w:cs="Times New Roman"/>
          <w:bCs/>
          <w:sz w:val="28"/>
          <w:szCs w:val="28"/>
        </w:rPr>
      </w:pPr>
      <w:r w:rsidRPr="004D49C2">
        <w:rPr>
          <w:rFonts w:ascii="Times New Roman" w:hAnsi="Times New Roman" w:cs="Times New Roman"/>
          <w:bCs/>
          <w:sz w:val="28"/>
          <w:szCs w:val="28"/>
        </w:rPr>
        <w:t>Далее выполним расчет уровня изн</w:t>
      </w:r>
      <w:r w:rsidR="00602395" w:rsidRPr="004D49C2">
        <w:rPr>
          <w:rFonts w:ascii="Times New Roman" w:hAnsi="Times New Roman" w:cs="Times New Roman"/>
          <w:bCs/>
          <w:sz w:val="28"/>
          <w:szCs w:val="28"/>
        </w:rPr>
        <w:t>оса основных средств в таблице 4</w:t>
      </w:r>
      <w:r w:rsidRPr="004D49C2">
        <w:rPr>
          <w:rFonts w:ascii="Times New Roman" w:hAnsi="Times New Roman" w:cs="Times New Roman"/>
          <w:bCs/>
          <w:sz w:val="28"/>
          <w:szCs w:val="28"/>
        </w:rPr>
        <w:t>.</w:t>
      </w:r>
    </w:p>
    <w:p w:rsidR="00443738" w:rsidRPr="004D49C2" w:rsidRDefault="00443738" w:rsidP="00443738">
      <w:pPr>
        <w:widowControl w:val="0"/>
        <w:spacing w:after="0" w:line="360" w:lineRule="auto"/>
        <w:jc w:val="both"/>
        <w:rPr>
          <w:rFonts w:ascii="Times New Roman" w:hAnsi="Times New Roman" w:cs="Times New Roman"/>
          <w:bCs/>
          <w:sz w:val="28"/>
          <w:szCs w:val="28"/>
        </w:rPr>
      </w:pPr>
      <w:r w:rsidRPr="004D49C2">
        <w:rPr>
          <w:rFonts w:ascii="Times New Roman" w:hAnsi="Times New Roman" w:cs="Times New Roman"/>
          <w:bCs/>
          <w:sz w:val="28"/>
          <w:szCs w:val="28"/>
        </w:rPr>
        <w:t xml:space="preserve">Таблица </w:t>
      </w:r>
      <w:r w:rsidR="00602395" w:rsidRPr="004D49C2">
        <w:rPr>
          <w:rFonts w:ascii="Times New Roman" w:hAnsi="Times New Roman" w:cs="Times New Roman"/>
          <w:bCs/>
          <w:sz w:val="28"/>
          <w:szCs w:val="28"/>
        </w:rPr>
        <w:t>4</w:t>
      </w:r>
      <w:r w:rsidRPr="004D49C2">
        <w:rPr>
          <w:rFonts w:ascii="Times New Roman" w:hAnsi="Times New Roman" w:cs="Times New Roman"/>
          <w:bCs/>
          <w:sz w:val="28"/>
          <w:szCs w:val="28"/>
        </w:rPr>
        <w:t xml:space="preserve"> - Уровень износа основных средств</w:t>
      </w:r>
    </w:p>
    <w:tbl>
      <w:tblPr>
        <w:tblW w:w="9519" w:type="dxa"/>
        <w:tblInd w:w="-10" w:type="dxa"/>
        <w:tblLook w:val="04A0" w:firstRow="1" w:lastRow="0" w:firstColumn="1" w:lastColumn="0" w:noHBand="0" w:noVBand="1"/>
      </w:tblPr>
      <w:tblGrid>
        <w:gridCol w:w="3261"/>
        <w:gridCol w:w="1160"/>
        <w:gridCol w:w="1100"/>
        <w:gridCol w:w="1100"/>
        <w:gridCol w:w="1449"/>
        <w:gridCol w:w="1449"/>
      </w:tblGrid>
      <w:tr w:rsidR="004D49C2" w:rsidRPr="004D49C2" w:rsidTr="008459F9">
        <w:trPr>
          <w:trHeight w:val="330"/>
        </w:trPr>
        <w:tc>
          <w:tcPr>
            <w:tcW w:w="3261" w:type="dxa"/>
            <w:vMerge w:val="restart"/>
            <w:tcBorders>
              <w:top w:val="single" w:sz="8" w:space="0" w:color="auto"/>
              <w:left w:val="single" w:sz="8" w:space="0" w:color="auto"/>
              <w:right w:val="single" w:sz="8" w:space="0" w:color="auto"/>
            </w:tcBorders>
            <w:noWrap/>
            <w:vAlign w:val="center"/>
          </w:tcPr>
          <w:p w:rsidR="00443738" w:rsidRPr="004D49C2" w:rsidRDefault="00443738" w:rsidP="008459F9">
            <w:pPr>
              <w:spacing w:after="0" w:line="240" w:lineRule="auto"/>
              <w:jc w:val="center"/>
              <w:rPr>
                <w:rFonts w:ascii="Times New Roman" w:eastAsia="Times New Roman" w:hAnsi="Times New Roman" w:cs="Times New Roman"/>
                <w:sz w:val="24"/>
                <w:szCs w:val="24"/>
              </w:rPr>
            </w:pPr>
            <w:r w:rsidRPr="004D49C2">
              <w:rPr>
                <w:rFonts w:ascii="Times New Roman" w:eastAsia="Times New Roman" w:hAnsi="Times New Roman" w:cs="Times New Roman"/>
                <w:sz w:val="24"/>
                <w:szCs w:val="24"/>
              </w:rPr>
              <w:t>Показатель</w:t>
            </w:r>
          </w:p>
        </w:tc>
        <w:tc>
          <w:tcPr>
            <w:tcW w:w="3360" w:type="dxa"/>
            <w:gridSpan w:val="3"/>
            <w:tcBorders>
              <w:top w:val="single" w:sz="8" w:space="0" w:color="auto"/>
              <w:left w:val="nil"/>
              <w:bottom w:val="single" w:sz="8" w:space="0" w:color="auto"/>
              <w:right w:val="single" w:sz="8" w:space="0" w:color="auto"/>
            </w:tcBorders>
            <w:noWrap/>
            <w:vAlign w:val="center"/>
          </w:tcPr>
          <w:p w:rsidR="00443738" w:rsidRPr="004D49C2" w:rsidRDefault="00443738" w:rsidP="008459F9">
            <w:pPr>
              <w:spacing w:after="0" w:line="240" w:lineRule="auto"/>
              <w:jc w:val="center"/>
              <w:rPr>
                <w:rFonts w:ascii="Times New Roman" w:eastAsia="Times New Roman" w:hAnsi="Times New Roman" w:cs="Times New Roman"/>
                <w:sz w:val="24"/>
                <w:szCs w:val="24"/>
              </w:rPr>
            </w:pPr>
            <w:r w:rsidRPr="004D49C2">
              <w:rPr>
                <w:rFonts w:ascii="Times New Roman" w:eastAsia="Times New Roman" w:hAnsi="Times New Roman" w:cs="Times New Roman"/>
                <w:sz w:val="24"/>
                <w:szCs w:val="24"/>
              </w:rPr>
              <w:t>Год</w:t>
            </w:r>
          </w:p>
        </w:tc>
        <w:tc>
          <w:tcPr>
            <w:tcW w:w="2898" w:type="dxa"/>
            <w:gridSpan w:val="2"/>
            <w:tcBorders>
              <w:top w:val="single" w:sz="8" w:space="0" w:color="auto"/>
              <w:left w:val="nil"/>
              <w:bottom w:val="single" w:sz="8" w:space="0" w:color="auto"/>
              <w:right w:val="single" w:sz="8" w:space="0" w:color="auto"/>
            </w:tcBorders>
            <w:noWrap/>
            <w:vAlign w:val="center"/>
          </w:tcPr>
          <w:p w:rsidR="00443738" w:rsidRPr="004D49C2" w:rsidRDefault="00443738" w:rsidP="008459F9">
            <w:pPr>
              <w:spacing w:after="0" w:line="240" w:lineRule="auto"/>
              <w:jc w:val="center"/>
              <w:rPr>
                <w:rFonts w:ascii="Times New Roman" w:eastAsia="Times New Roman" w:hAnsi="Times New Roman" w:cs="Times New Roman"/>
                <w:sz w:val="24"/>
                <w:szCs w:val="24"/>
              </w:rPr>
            </w:pPr>
            <w:r w:rsidRPr="004D49C2">
              <w:rPr>
                <w:rFonts w:ascii="Times New Roman" w:eastAsia="Times New Roman" w:hAnsi="Times New Roman" w:cs="Times New Roman"/>
                <w:sz w:val="24"/>
                <w:szCs w:val="24"/>
              </w:rPr>
              <w:t>Отклонение</w:t>
            </w:r>
          </w:p>
        </w:tc>
      </w:tr>
      <w:tr w:rsidR="004D49C2" w:rsidRPr="004D49C2" w:rsidTr="008459F9">
        <w:trPr>
          <w:trHeight w:val="330"/>
        </w:trPr>
        <w:tc>
          <w:tcPr>
            <w:tcW w:w="3261" w:type="dxa"/>
            <w:vMerge/>
            <w:tcBorders>
              <w:left w:val="single" w:sz="8" w:space="0" w:color="auto"/>
              <w:bottom w:val="single" w:sz="8" w:space="0" w:color="auto"/>
              <w:right w:val="single" w:sz="8" w:space="0" w:color="auto"/>
            </w:tcBorders>
            <w:noWrap/>
            <w:vAlign w:val="center"/>
            <w:hideMark/>
          </w:tcPr>
          <w:p w:rsidR="00443738" w:rsidRPr="004D49C2" w:rsidRDefault="00443738" w:rsidP="008459F9">
            <w:pPr>
              <w:spacing w:after="0" w:line="240" w:lineRule="auto"/>
              <w:jc w:val="center"/>
              <w:rPr>
                <w:rFonts w:ascii="Times New Roman" w:eastAsia="Times New Roman" w:hAnsi="Times New Roman" w:cs="Times New Roman"/>
                <w:sz w:val="24"/>
                <w:szCs w:val="24"/>
              </w:rPr>
            </w:pPr>
          </w:p>
        </w:tc>
        <w:tc>
          <w:tcPr>
            <w:tcW w:w="1160" w:type="dxa"/>
            <w:tcBorders>
              <w:top w:val="single" w:sz="8" w:space="0" w:color="auto"/>
              <w:left w:val="nil"/>
              <w:bottom w:val="single" w:sz="8" w:space="0" w:color="auto"/>
              <w:right w:val="single" w:sz="8" w:space="0" w:color="auto"/>
            </w:tcBorders>
            <w:noWrap/>
            <w:vAlign w:val="center"/>
            <w:hideMark/>
          </w:tcPr>
          <w:p w:rsidR="00443738" w:rsidRPr="004D49C2" w:rsidRDefault="00145CFB" w:rsidP="00B64C90">
            <w:pPr>
              <w:spacing w:after="0" w:line="240" w:lineRule="auto"/>
              <w:jc w:val="center"/>
              <w:rPr>
                <w:rFonts w:ascii="Times New Roman" w:eastAsia="Times New Roman" w:hAnsi="Times New Roman" w:cs="Times New Roman"/>
                <w:sz w:val="24"/>
                <w:szCs w:val="24"/>
              </w:rPr>
            </w:pPr>
            <w:r w:rsidRPr="004D49C2">
              <w:rPr>
                <w:rFonts w:ascii="Times New Roman" w:eastAsia="Times New Roman" w:hAnsi="Times New Roman" w:cs="Times New Roman"/>
                <w:sz w:val="24"/>
                <w:szCs w:val="24"/>
              </w:rPr>
              <w:t>201</w:t>
            </w:r>
            <w:r w:rsidR="00B64C90" w:rsidRPr="004D49C2">
              <w:rPr>
                <w:rFonts w:ascii="Times New Roman" w:eastAsia="Times New Roman" w:hAnsi="Times New Roman" w:cs="Times New Roman"/>
                <w:sz w:val="24"/>
                <w:szCs w:val="24"/>
              </w:rPr>
              <w:t>7</w:t>
            </w:r>
          </w:p>
        </w:tc>
        <w:tc>
          <w:tcPr>
            <w:tcW w:w="1100" w:type="dxa"/>
            <w:tcBorders>
              <w:top w:val="single" w:sz="8" w:space="0" w:color="auto"/>
              <w:left w:val="nil"/>
              <w:bottom w:val="single" w:sz="8" w:space="0" w:color="auto"/>
              <w:right w:val="single" w:sz="8" w:space="0" w:color="auto"/>
            </w:tcBorders>
            <w:noWrap/>
            <w:vAlign w:val="center"/>
            <w:hideMark/>
          </w:tcPr>
          <w:p w:rsidR="00443738" w:rsidRPr="004D49C2" w:rsidRDefault="00145CFB" w:rsidP="00B64C90">
            <w:pPr>
              <w:spacing w:after="0" w:line="240" w:lineRule="auto"/>
              <w:jc w:val="center"/>
              <w:rPr>
                <w:rFonts w:ascii="Times New Roman" w:eastAsia="Times New Roman" w:hAnsi="Times New Roman" w:cs="Times New Roman"/>
                <w:sz w:val="24"/>
                <w:szCs w:val="24"/>
              </w:rPr>
            </w:pPr>
            <w:r w:rsidRPr="004D49C2">
              <w:rPr>
                <w:rFonts w:ascii="Times New Roman" w:eastAsia="Times New Roman" w:hAnsi="Times New Roman" w:cs="Times New Roman"/>
                <w:sz w:val="24"/>
                <w:szCs w:val="24"/>
              </w:rPr>
              <w:t>201</w:t>
            </w:r>
            <w:r w:rsidR="00B64C90" w:rsidRPr="004D49C2">
              <w:rPr>
                <w:rFonts w:ascii="Times New Roman" w:eastAsia="Times New Roman" w:hAnsi="Times New Roman" w:cs="Times New Roman"/>
                <w:sz w:val="24"/>
                <w:szCs w:val="24"/>
              </w:rPr>
              <w:t>8</w:t>
            </w:r>
          </w:p>
        </w:tc>
        <w:tc>
          <w:tcPr>
            <w:tcW w:w="1100" w:type="dxa"/>
            <w:tcBorders>
              <w:top w:val="single" w:sz="8" w:space="0" w:color="auto"/>
              <w:left w:val="nil"/>
              <w:bottom w:val="single" w:sz="8" w:space="0" w:color="auto"/>
              <w:right w:val="single" w:sz="8" w:space="0" w:color="auto"/>
            </w:tcBorders>
            <w:noWrap/>
            <w:vAlign w:val="center"/>
            <w:hideMark/>
          </w:tcPr>
          <w:p w:rsidR="00443738" w:rsidRPr="004D49C2" w:rsidRDefault="00443738" w:rsidP="008459F9">
            <w:pPr>
              <w:spacing w:after="0" w:line="240" w:lineRule="auto"/>
              <w:jc w:val="center"/>
              <w:rPr>
                <w:rFonts w:ascii="Times New Roman" w:eastAsia="Times New Roman" w:hAnsi="Times New Roman" w:cs="Times New Roman"/>
                <w:sz w:val="24"/>
                <w:szCs w:val="24"/>
              </w:rPr>
            </w:pPr>
            <w:r w:rsidRPr="004D49C2">
              <w:rPr>
                <w:rFonts w:ascii="Times New Roman" w:eastAsia="Times New Roman" w:hAnsi="Times New Roman" w:cs="Times New Roman"/>
                <w:sz w:val="24"/>
                <w:szCs w:val="24"/>
              </w:rPr>
              <w:t>2</w:t>
            </w:r>
            <w:r w:rsidR="00B64C90" w:rsidRPr="004D49C2">
              <w:rPr>
                <w:rFonts w:ascii="Times New Roman" w:eastAsia="Times New Roman" w:hAnsi="Times New Roman" w:cs="Times New Roman"/>
                <w:sz w:val="24"/>
                <w:szCs w:val="24"/>
              </w:rPr>
              <w:t>019</w:t>
            </w:r>
          </w:p>
        </w:tc>
        <w:tc>
          <w:tcPr>
            <w:tcW w:w="1449" w:type="dxa"/>
            <w:tcBorders>
              <w:top w:val="single" w:sz="8" w:space="0" w:color="auto"/>
              <w:left w:val="nil"/>
              <w:bottom w:val="single" w:sz="8" w:space="0" w:color="auto"/>
              <w:right w:val="single" w:sz="8" w:space="0" w:color="auto"/>
            </w:tcBorders>
            <w:noWrap/>
            <w:vAlign w:val="center"/>
            <w:hideMark/>
          </w:tcPr>
          <w:p w:rsidR="00443738" w:rsidRPr="004D49C2" w:rsidRDefault="00145CFB" w:rsidP="008459F9">
            <w:pPr>
              <w:spacing w:after="0" w:line="240" w:lineRule="auto"/>
              <w:jc w:val="center"/>
              <w:rPr>
                <w:rFonts w:ascii="Times New Roman" w:eastAsia="Times New Roman" w:hAnsi="Times New Roman" w:cs="Times New Roman"/>
                <w:sz w:val="24"/>
                <w:szCs w:val="24"/>
              </w:rPr>
            </w:pPr>
            <w:r w:rsidRPr="004D49C2">
              <w:rPr>
                <w:rFonts w:ascii="Times New Roman" w:eastAsia="Times New Roman" w:hAnsi="Times New Roman" w:cs="Times New Roman"/>
                <w:sz w:val="24"/>
                <w:szCs w:val="24"/>
              </w:rPr>
              <w:t>2019</w:t>
            </w:r>
            <w:r w:rsidR="00443738" w:rsidRPr="004D49C2">
              <w:rPr>
                <w:rFonts w:ascii="Times New Roman" w:eastAsia="Times New Roman" w:hAnsi="Times New Roman" w:cs="Times New Roman"/>
                <w:sz w:val="24"/>
                <w:szCs w:val="24"/>
              </w:rPr>
              <w:t xml:space="preserve"> к </w:t>
            </w:r>
            <w:r w:rsidRPr="004D49C2">
              <w:rPr>
                <w:rFonts w:ascii="Times New Roman" w:eastAsia="Times New Roman" w:hAnsi="Times New Roman" w:cs="Times New Roman"/>
                <w:sz w:val="24"/>
                <w:szCs w:val="24"/>
              </w:rPr>
              <w:t>2018</w:t>
            </w:r>
          </w:p>
        </w:tc>
        <w:tc>
          <w:tcPr>
            <w:tcW w:w="1449" w:type="dxa"/>
            <w:tcBorders>
              <w:top w:val="single" w:sz="8" w:space="0" w:color="auto"/>
              <w:left w:val="nil"/>
              <w:bottom w:val="single" w:sz="8" w:space="0" w:color="auto"/>
              <w:right w:val="single" w:sz="8" w:space="0" w:color="auto"/>
            </w:tcBorders>
            <w:noWrap/>
            <w:vAlign w:val="center"/>
            <w:hideMark/>
          </w:tcPr>
          <w:p w:rsidR="00443738" w:rsidRPr="004D49C2" w:rsidRDefault="00443738" w:rsidP="008459F9">
            <w:pPr>
              <w:spacing w:after="0" w:line="240" w:lineRule="auto"/>
              <w:jc w:val="center"/>
              <w:rPr>
                <w:rFonts w:ascii="Times New Roman" w:eastAsia="Times New Roman" w:hAnsi="Times New Roman" w:cs="Times New Roman"/>
                <w:sz w:val="24"/>
                <w:szCs w:val="24"/>
              </w:rPr>
            </w:pPr>
            <w:r w:rsidRPr="004D49C2">
              <w:rPr>
                <w:rFonts w:ascii="Times New Roman" w:eastAsia="Times New Roman" w:hAnsi="Times New Roman" w:cs="Times New Roman"/>
                <w:sz w:val="24"/>
                <w:szCs w:val="24"/>
              </w:rPr>
              <w:t xml:space="preserve">2018 к </w:t>
            </w:r>
            <w:r w:rsidR="00145CFB" w:rsidRPr="004D49C2">
              <w:rPr>
                <w:rFonts w:ascii="Times New Roman" w:eastAsia="Times New Roman" w:hAnsi="Times New Roman" w:cs="Times New Roman"/>
                <w:sz w:val="24"/>
                <w:szCs w:val="24"/>
              </w:rPr>
              <w:t>2019</w:t>
            </w:r>
          </w:p>
        </w:tc>
      </w:tr>
      <w:tr w:rsidR="004D49C2" w:rsidRPr="004D49C2" w:rsidTr="008459F9">
        <w:trPr>
          <w:trHeight w:val="330"/>
        </w:trPr>
        <w:tc>
          <w:tcPr>
            <w:tcW w:w="3261" w:type="dxa"/>
            <w:tcBorders>
              <w:top w:val="nil"/>
              <w:left w:val="single" w:sz="8" w:space="0" w:color="auto"/>
              <w:bottom w:val="single" w:sz="8" w:space="0" w:color="auto"/>
              <w:right w:val="single" w:sz="8" w:space="0" w:color="auto"/>
            </w:tcBorders>
            <w:noWrap/>
            <w:vAlign w:val="center"/>
            <w:hideMark/>
          </w:tcPr>
          <w:p w:rsidR="00874652" w:rsidRPr="004D49C2" w:rsidRDefault="00874652" w:rsidP="00874652">
            <w:pPr>
              <w:spacing w:after="0" w:line="240" w:lineRule="auto"/>
              <w:rPr>
                <w:rFonts w:ascii="Times New Roman" w:eastAsia="Times New Roman" w:hAnsi="Times New Roman" w:cs="Times New Roman"/>
                <w:sz w:val="24"/>
                <w:szCs w:val="24"/>
              </w:rPr>
            </w:pPr>
            <w:r w:rsidRPr="004D49C2">
              <w:rPr>
                <w:rFonts w:ascii="Times New Roman" w:eastAsia="Times New Roman" w:hAnsi="Times New Roman" w:cs="Times New Roman"/>
                <w:sz w:val="24"/>
                <w:szCs w:val="24"/>
              </w:rPr>
              <w:t>Первоначальная стоимость основных средств на конец года, тыс. руб.</w:t>
            </w:r>
          </w:p>
        </w:tc>
        <w:tc>
          <w:tcPr>
            <w:tcW w:w="1160" w:type="dxa"/>
            <w:tcBorders>
              <w:top w:val="nil"/>
              <w:left w:val="nil"/>
              <w:bottom w:val="single" w:sz="8" w:space="0" w:color="auto"/>
              <w:right w:val="single" w:sz="8" w:space="0" w:color="auto"/>
            </w:tcBorders>
            <w:noWrap/>
            <w:vAlign w:val="center"/>
            <w:hideMark/>
          </w:tcPr>
          <w:p w:rsidR="00874652" w:rsidRPr="004D49C2" w:rsidRDefault="00874652" w:rsidP="00A935E2">
            <w:pPr>
              <w:spacing w:after="0" w:line="240" w:lineRule="auto"/>
              <w:jc w:val="center"/>
              <w:rPr>
                <w:rFonts w:ascii="Times New Roman" w:eastAsia="Times New Roman" w:hAnsi="Times New Roman" w:cs="Times New Roman"/>
                <w:sz w:val="24"/>
                <w:szCs w:val="24"/>
              </w:rPr>
            </w:pPr>
            <w:r w:rsidRPr="004D49C2">
              <w:rPr>
                <w:rFonts w:ascii="Times New Roman" w:eastAsia="Times New Roman" w:hAnsi="Times New Roman" w:cs="Times New Roman"/>
                <w:sz w:val="24"/>
                <w:szCs w:val="24"/>
              </w:rPr>
              <w:t>38 455</w:t>
            </w:r>
          </w:p>
        </w:tc>
        <w:tc>
          <w:tcPr>
            <w:tcW w:w="1100" w:type="dxa"/>
            <w:tcBorders>
              <w:top w:val="nil"/>
              <w:left w:val="nil"/>
              <w:bottom w:val="single" w:sz="8" w:space="0" w:color="auto"/>
              <w:right w:val="single" w:sz="8" w:space="0" w:color="auto"/>
            </w:tcBorders>
            <w:noWrap/>
            <w:vAlign w:val="center"/>
            <w:hideMark/>
          </w:tcPr>
          <w:p w:rsidR="00874652" w:rsidRPr="004D49C2" w:rsidRDefault="00874652" w:rsidP="00A935E2">
            <w:pPr>
              <w:spacing w:after="0"/>
              <w:jc w:val="center"/>
              <w:rPr>
                <w:rFonts w:ascii="Times New Roman" w:eastAsia="Times New Roman" w:hAnsi="Times New Roman" w:cs="Times New Roman"/>
                <w:sz w:val="24"/>
                <w:szCs w:val="24"/>
              </w:rPr>
            </w:pPr>
            <w:r w:rsidRPr="004D49C2">
              <w:rPr>
                <w:rFonts w:ascii="Times New Roman" w:eastAsia="Times New Roman" w:hAnsi="Times New Roman" w:cs="Times New Roman"/>
                <w:sz w:val="24"/>
                <w:szCs w:val="24"/>
              </w:rPr>
              <w:t>45 867</w:t>
            </w:r>
          </w:p>
        </w:tc>
        <w:tc>
          <w:tcPr>
            <w:tcW w:w="1100" w:type="dxa"/>
            <w:tcBorders>
              <w:top w:val="nil"/>
              <w:left w:val="nil"/>
              <w:bottom w:val="single" w:sz="8" w:space="0" w:color="auto"/>
              <w:right w:val="single" w:sz="8" w:space="0" w:color="auto"/>
            </w:tcBorders>
            <w:noWrap/>
            <w:vAlign w:val="center"/>
            <w:hideMark/>
          </w:tcPr>
          <w:p w:rsidR="00874652" w:rsidRPr="004D49C2" w:rsidRDefault="00874652" w:rsidP="00A935E2">
            <w:pPr>
              <w:spacing w:after="0"/>
              <w:jc w:val="center"/>
              <w:rPr>
                <w:rFonts w:ascii="Times New Roman" w:eastAsia="Times New Roman" w:hAnsi="Times New Roman" w:cs="Times New Roman"/>
                <w:sz w:val="24"/>
                <w:szCs w:val="24"/>
              </w:rPr>
            </w:pPr>
            <w:r w:rsidRPr="004D49C2">
              <w:rPr>
                <w:rFonts w:ascii="Times New Roman" w:eastAsia="Times New Roman" w:hAnsi="Times New Roman" w:cs="Times New Roman"/>
                <w:sz w:val="24"/>
                <w:szCs w:val="24"/>
              </w:rPr>
              <w:t>49 595</w:t>
            </w:r>
          </w:p>
        </w:tc>
        <w:tc>
          <w:tcPr>
            <w:tcW w:w="1449" w:type="dxa"/>
            <w:tcBorders>
              <w:top w:val="nil"/>
              <w:left w:val="nil"/>
              <w:bottom w:val="single" w:sz="8" w:space="0" w:color="auto"/>
              <w:right w:val="single" w:sz="8" w:space="0" w:color="auto"/>
            </w:tcBorders>
            <w:noWrap/>
            <w:vAlign w:val="center"/>
            <w:hideMark/>
          </w:tcPr>
          <w:p w:rsidR="00874652" w:rsidRPr="004D49C2" w:rsidRDefault="00874652" w:rsidP="00A935E2">
            <w:pPr>
              <w:spacing w:after="0"/>
              <w:jc w:val="center"/>
              <w:rPr>
                <w:rFonts w:ascii="Times New Roman" w:eastAsia="Times New Roman" w:hAnsi="Times New Roman" w:cs="Times New Roman"/>
                <w:sz w:val="24"/>
                <w:szCs w:val="24"/>
              </w:rPr>
            </w:pPr>
            <w:r w:rsidRPr="004D49C2">
              <w:rPr>
                <w:rFonts w:ascii="Times New Roman" w:eastAsia="Times New Roman" w:hAnsi="Times New Roman" w:cs="Times New Roman"/>
                <w:sz w:val="24"/>
                <w:szCs w:val="24"/>
              </w:rPr>
              <w:t>119,3</w:t>
            </w:r>
          </w:p>
        </w:tc>
        <w:tc>
          <w:tcPr>
            <w:tcW w:w="1449" w:type="dxa"/>
            <w:tcBorders>
              <w:top w:val="nil"/>
              <w:left w:val="nil"/>
              <w:bottom w:val="single" w:sz="8" w:space="0" w:color="auto"/>
              <w:right w:val="single" w:sz="8" w:space="0" w:color="auto"/>
            </w:tcBorders>
            <w:noWrap/>
            <w:vAlign w:val="center"/>
            <w:hideMark/>
          </w:tcPr>
          <w:p w:rsidR="00874652" w:rsidRPr="004D49C2" w:rsidRDefault="00874652" w:rsidP="00A935E2">
            <w:pPr>
              <w:spacing w:after="0"/>
              <w:jc w:val="center"/>
              <w:rPr>
                <w:rFonts w:ascii="Times New Roman" w:eastAsia="Times New Roman" w:hAnsi="Times New Roman" w:cs="Times New Roman"/>
                <w:sz w:val="24"/>
                <w:szCs w:val="24"/>
              </w:rPr>
            </w:pPr>
            <w:r w:rsidRPr="004D49C2">
              <w:rPr>
                <w:rFonts w:ascii="Times New Roman" w:eastAsia="Times New Roman" w:hAnsi="Times New Roman" w:cs="Times New Roman"/>
                <w:sz w:val="24"/>
                <w:szCs w:val="24"/>
              </w:rPr>
              <w:t>108,1</w:t>
            </w:r>
          </w:p>
        </w:tc>
      </w:tr>
      <w:tr w:rsidR="004D49C2" w:rsidRPr="004D49C2" w:rsidTr="008459F9">
        <w:trPr>
          <w:trHeight w:val="330"/>
        </w:trPr>
        <w:tc>
          <w:tcPr>
            <w:tcW w:w="3261" w:type="dxa"/>
            <w:tcBorders>
              <w:top w:val="nil"/>
              <w:left w:val="single" w:sz="8" w:space="0" w:color="auto"/>
              <w:bottom w:val="single" w:sz="8" w:space="0" w:color="auto"/>
              <w:right w:val="single" w:sz="8" w:space="0" w:color="auto"/>
            </w:tcBorders>
            <w:noWrap/>
            <w:vAlign w:val="center"/>
            <w:hideMark/>
          </w:tcPr>
          <w:p w:rsidR="00874652" w:rsidRPr="004D49C2" w:rsidRDefault="00874652" w:rsidP="00874652">
            <w:pPr>
              <w:spacing w:after="0" w:line="240" w:lineRule="auto"/>
              <w:rPr>
                <w:rFonts w:ascii="Times New Roman" w:eastAsia="Times New Roman" w:hAnsi="Times New Roman" w:cs="Times New Roman"/>
                <w:sz w:val="24"/>
                <w:szCs w:val="24"/>
              </w:rPr>
            </w:pPr>
            <w:r w:rsidRPr="004D49C2">
              <w:rPr>
                <w:rFonts w:ascii="Times New Roman" w:eastAsia="Times New Roman" w:hAnsi="Times New Roman" w:cs="Times New Roman"/>
                <w:sz w:val="24"/>
                <w:szCs w:val="24"/>
              </w:rPr>
              <w:t>Сумма начисленных амортизационных отчислений, тыс. руб.</w:t>
            </w:r>
          </w:p>
        </w:tc>
        <w:tc>
          <w:tcPr>
            <w:tcW w:w="1160" w:type="dxa"/>
            <w:tcBorders>
              <w:top w:val="nil"/>
              <w:left w:val="nil"/>
              <w:bottom w:val="single" w:sz="8" w:space="0" w:color="auto"/>
              <w:right w:val="single" w:sz="8" w:space="0" w:color="auto"/>
            </w:tcBorders>
            <w:noWrap/>
            <w:vAlign w:val="center"/>
            <w:hideMark/>
          </w:tcPr>
          <w:p w:rsidR="00874652" w:rsidRPr="004D49C2" w:rsidRDefault="00874652" w:rsidP="00A935E2">
            <w:pPr>
              <w:spacing w:after="0" w:line="240" w:lineRule="auto"/>
              <w:jc w:val="center"/>
              <w:rPr>
                <w:rFonts w:ascii="Times New Roman" w:eastAsia="Times New Roman" w:hAnsi="Times New Roman" w:cs="Times New Roman"/>
                <w:sz w:val="24"/>
                <w:szCs w:val="24"/>
              </w:rPr>
            </w:pPr>
            <w:r w:rsidRPr="004D49C2">
              <w:rPr>
                <w:rFonts w:ascii="Times New Roman" w:eastAsia="Times New Roman" w:hAnsi="Times New Roman" w:cs="Times New Roman"/>
                <w:sz w:val="24"/>
                <w:szCs w:val="24"/>
              </w:rPr>
              <w:t>21535</w:t>
            </w:r>
          </w:p>
        </w:tc>
        <w:tc>
          <w:tcPr>
            <w:tcW w:w="1100" w:type="dxa"/>
            <w:tcBorders>
              <w:top w:val="nil"/>
              <w:left w:val="nil"/>
              <w:bottom w:val="single" w:sz="8" w:space="0" w:color="auto"/>
              <w:right w:val="single" w:sz="8" w:space="0" w:color="auto"/>
            </w:tcBorders>
            <w:noWrap/>
            <w:vAlign w:val="center"/>
            <w:hideMark/>
          </w:tcPr>
          <w:p w:rsidR="00874652" w:rsidRPr="004D49C2" w:rsidRDefault="00874652" w:rsidP="00A935E2">
            <w:pPr>
              <w:spacing w:after="0" w:line="240" w:lineRule="auto"/>
              <w:jc w:val="center"/>
              <w:rPr>
                <w:rFonts w:ascii="Times New Roman" w:eastAsia="Times New Roman" w:hAnsi="Times New Roman" w:cs="Times New Roman"/>
                <w:sz w:val="24"/>
                <w:szCs w:val="24"/>
              </w:rPr>
            </w:pPr>
            <w:r w:rsidRPr="004D49C2">
              <w:rPr>
                <w:rFonts w:ascii="Times New Roman" w:eastAsia="Times New Roman" w:hAnsi="Times New Roman" w:cs="Times New Roman"/>
                <w:sz w:val="24"/>
                <w:szCs w:val="24"/>
              </w:rPr>
              <w:t>27979</w:t>
            </w:r>
          </w:p>
        </w:tc>
        <w:tc>
          <w:tcPr>
            <w:tcW w:w="1100" w:type="dxa"/>
            <w:tcBorders>
              <w:top w:val="nil"/>
              <w:left w:val="nil"/>
              <w:bottom w:val="single" w:sz="8" w:space="0" w:color="auto"/>
              <w:right w:val="single" w:sz="8" w:space="0" w:color="auto"/>
            </w:tcBorders>
            <w:noWrap/>
            <w:vAlign w:val="center"/>
            <w:hideMark/>
          </w:tcPr>
          <w:p w:rsidR="00874652" w:rsidRPr="004D49C2" w:rsidRDefault="00874652" w:rsidP="00A935E2">
            <w:pPr>
              <w:spacing w:after="0" w:line="240" w:lineRule="auto"/>
              <w:jc w:val="center"/>
              <w:rPr>
                <w:rFonts w:ascii="Times New Roman" w:eastAsia="Times New Roman" w:hAnsi="Times New Roman" w:cs="Times New Roman"/>
                <w:sz w:val="24"/>
                <w:szCs w:val="24"/>
              </w:rPr>
            </w:pPr>
            <w:r w:rsidRPr="004D49C2">
              <w:rPr>
                <w:rFonts w:ascii="Times New Roman" w:eastAsia="Times New Roman" w:hAnsi="Times New Roman" w:cs="Times New Roman"/>
                <w:sz w:val="24"/>
                <w:szCs w:val="24"/>
              </w:rPr>
              <w:t>31245</w:t>
            </w:r>
          </w:p>
        </w:tc>
        <w:tc>
          <w:tcPr>
            <w:tcW w:w="1449" w:type="dxa"/>
            <w:tcBorders>
              <w:top w:val="nil"/>
              <w:left w:val="nil"/>
              <w:bottom w:val="single" w:sz="8" w:space="0" w:color="auto"/>
              <w:right w:val="single" w:sz="8" w:space="0" w:color="auto"/>
            </w:tcBorders>
            <w:noWrap/>
            <w:vAlign w:val="center"/>
            <w:hideMark/>
          </w:tcPr>
          <w:p w:rsidR="00874652" w:rsidRPr="004D49C2" w:rsidRDefault="00874652" w:rsidP="00A935E2">
            <w:pPr>
              <w:spacing w:after="0" w:line="240" w:lineRule="auto"/>
              <w:jc w:val="center"/>
              <w:rPr>
                <w:rFonts w:ascii="Times New Roman" w:eastAsia="Times New Roman" w:hAnsi="Times New Roman" w:cs="Times New Roman"/>
                <w:sz w:val="24"/>
                <w:szCs w:val="24"/>
              </w:rPr>
            </w:pPr>
            <w:r w:rsidRPr="004D49C2">
              <w:rPr>
                <w:rFonts w:ascii="Times New Roman" w:eastAsia="Times New Roman" w:hAnsi="Times New Roman" w:cs="Times New Roman"/>
                <w:sz w:val="24"/>
                <w:szCs w:val="24"/>
              </w:rPr>
              <w:t>129,9</w:t>
            </w:r>
          </w:p>
        </w:tc>
        <w:tc>
          <w:tcPr>
            <w:tcW w:w="1449" w:type="dxa"/>
            <w:tcBorders>
              <w:top w:val="nil"/>
              <w:left w:val="nil"/>
              <w:bottom w:val="single" w:sz="8" w:space="0" w:color="auto"/>
              <w:right w:val="single" w:sz="8" w:space="0" w:color="auto"/>
            </w:tcBorders>
            <w:noWrap/>
            <w:vAlign w:val="center"/>
            <w:hideMark/>
          </w:tcPr>
          <w:p w:rsidR="00874652" w:rsidRPr="004D49C2" w:rsidRDefault="00874652" w:rsidP="00A935E2">
            <w:pPr>
              <w:spacing w:after="0" w:line="240" w:lineRule="auto"/>
              <w:jc w:val="center"/>
              <w:rPr>
                <w:rFonts w:ascii="Times New Roman" w:eastAsia="Times New Roman" w:hAnsi="Times New Roman" w:cs="Times New Roman"/>
                <w:sz w:val="24"/>
                <w:szCs w:val="24"/>
              </w:rPr>
            </w:pPr>
            <w:r w:rsidRPr="004D49C2">
              <w:rPr>
                <w:rFonts w:ascii="Times New Roman" w:eastAsia="Times New Roman" w:hAnsi="Times New Roman" w:cs="Times New Roman"/>
                <w:sz w:val="24"/>
                <w:szCs w:val="24"/>
              </w:rPr>
              <w:t>111,7</w:t>
            </w:r>
          </w:p>
        </w:tc>
      </w:tr>
      <w:tr w:rsidR="004D49C2" w:rsidRPr="004D49C2" w:rsidTr="008459F9">
        <w:trPr>
          <w:trHeight w:val="330"/>
        </w:trPr>
        <w:tc>
          <w:tcPr>
            <w:tcW w:w="3261" w:type="dxa"/>
            <w:tcBorders>
              <w:top w:val="nil"/>
              <w:left w:val="single" w:sz="8" w:space="0" w:color="auto"/>
              <w:bottom w:val="single" w:sz="8" w:space="0" w:color="auto"/>
              <w:right w:val="single" w:sz="8" w:space="0" w:color="auto"/>
            </w:tcBorders>
            <w:noWrap/>
            <w:vAlign w:val="center"/>
            <w:hideMark/>
          </w:tcPr>
          <w:p w:rsidR="00874652" w:rsidRPr="004D49C2" w:rsidRDefault="00874652" w:rsidP="00874652">
            <w:pPr>
              <w:spacing w:after="0" w:line="240" w:lineRule="auto"/>
              <w:rPr>
                <w:rFonts w:ascii="Times New Roman" w:eastAsia="Times New Roman" w:hAnsi="Times New Roman" w:cs="Times New Roman"/>
                <w:sz w:val="24"/>
                <w:szCs w:val="24"/>
              </w:rPr>
            </w:pPr>
            <w:r w:rsidRPr="004D49C2">
              <w:rPr>
                <w:rFonts w:ascii="Times New Roman" w:eastAsia="Times New Roman" w:hAnsi="Times New Roman" w:cs="Times New Roman"/>
                <w:sz w:val="24"/>
                <w:szCs w:val="24"/>
              </w:rPr>
              <w:t>Коэффициент износа, ед.</w:t>
            </w:r>
          </w:p>
        </w:tc>
        <w:tc>
          <w:tcPr>
            <w:tcW w:w="1160" w:type="dxa"/>
            <w:tcBorders>
              <w:top w:val="nil"/>
              <w:left w:val="nil"/>
              <w:bottom w:val="single" w:sz="8" w:space="0" w:color="auto"/>
              <w:right w:val="single" w:sz="8" w:space="0" w:color="auto"/>
            </w:tcBorders>
            <w:noWrap/>
            <w:vAlign w:val="center"/>
            <w:hideMark/>
          </w:tcPr>
          <w:p w:rsidR="00874652" w:rsidRPr="004D49C2" w:rsidRDefault="00874652" w:rsidP="00A935E2">
            <w:pPr>
              <w:spacing w:after="0" w:line="240" w:lineRule="auto"/>
              <w:jc w:val="center"/>
              <w:rPr>
                <w:rFonts w:ascii="Times New Roman" w:eastAsia="Times New Roman" w:hAnsi="Times New Roman" w:cs="Times New Roman"/>
                <w:sz w:val="24"/>
                <w:szCs w:val="24"/>
              </w:rPr>
            </w:pPr>
            <w:r w:rsidRPr="004D49C2">
              <w:rPr>
                <w:rFonts w:ascii="Times New Roman" w:eastAsia="Times New Roman" w:hAnsi="Times New Roman" w:cs="Times New Roman"/>
                <w:sz w:val="24"/>
                <w:szCs w:val="24"/>
              </w:rPr>
              <w:t>0,56</w:t>
            </w:r>
          </w:p>
        </w:tc>
        <w:tc>
          <w:tcPr>
            <w:tcW w:w="1100" w:type="dxa"/>
            <w:tcBorders>
              <w:top w:val="nil"/>
              <w:left w:val="nil"/>
              <w:bottom w:val="single" w:sz="8" w:space="0" w:color="auto"/>
              <w:right w:val="single" w:sz="8" w:space="0" w:color="auto"/>
            </w:tcBorders>
            <w:noWrap/>
            <w:vAlign w:val="center"/>
            <w:hideMark/>
          </w:tcPr>
          <w:p w:rsidR="00874652" w:rsidRPr="004D49C2" w:rsidRDefault="00874652" w:rsidP="00A935E2">
            <w:pPr>
              <w:spacing w:after="0" w:line="240" w:lineRule="auto"/>
              <w:jc w:val="center"/>
              <w:rPr>
                <w:rFonts w:ascii="Times New Roman" w:eastAsia="Times New Roman" w:hAnsi="Times New Roman" w:cs="Times New Roman"/>
                <w:sz w:val="24"/>
                <w:szCs w:val="24"/>
              </w:rPr>
            </w:pPr>
            <w:r w:rsidRPr="004D49C2">
              <w:rPr>
                <w:rFonts w:ascii="Times New Roman" w:eastAsia="Times New Roman" w:hAnsi="Times New Roman" w:cs="Times New Roman"/>
                <w:sz w:val="24"/>
                <w:szCs w:val="24"/>
              </w:rPr>
              <w:t>0,61</w:t>
            </w:r>
          </w:p>
        </w:tc>
        <w:tc>
          <w:tcPr>
            <w:tcW w:w="1100" w:type="dxa"/>
            <w:tcBorders>
              <w:top w:val="nil"/>
              <w:left w:val="nil"/>
              <w:bottom w:val="single" w:sz="8" w:space="0" w:color="auto"/>
              <w:right w:val="single" w:sz="8" w:space="0" w:color="auto"/>
            </w:tcBorders>
            <w:noWrap/>
            <w:vAlign w:val="center"/>
            <w:hideMark/>
          </w:tcPr>
          <w:p w:rsidR="00874652" w:rsidRPr="004D49C2" w:rsidRDefault="00874652" w:rsidP="00A935E2">
            <w:pPr>
              <w:spacing w:after="0" w:line="240" w:lineRule="auto"/>
              <w:jc w:val="center"/>
              <w:rPr>
                <w:rFonts w:ascii="Times New Roman" w:eastAsia="Times New Roman" w:hAnsi="Times New Roman" w:cs="Times New Roman"/>
                <w:sz w:val="24"/>
                <w:szCs w:val="24"/>
              </w:rPr>
            </w:pPr>
            <w:r w:rsidRPr="004D49C2">
              <w:rPr>
                <w:rFonts w:ascii="Times New Roman" w:eastAsia="Times New Roman" w:hAnsi="Times New Roman" w:cs="Times New Roman"/>
                <w:sz w:val="24"/>
                <w:szCs w:val="24"/>
              </w:rPr>
              <w:t>0,63</w:t>
            </w:r>
          </w:p>
        </w:tc>
        <w:tc>
          <w:tcPr>
            <w:tcW w:w="1449" w:type="dxa"/>
            <w:tcBorders>
              <w:top w:val="nil"/>
              <w:left w:val="nil"/>
              <w:bottom w:val="single" w:sz="8" w:space="0" w:color="auto"/>
              <w:right w:val="single" w:sz="8" w:space="0" w:color="auto"/>
            </w:tcBorders>
            <w:noWrap/>
            <w:vAlign w:val="center"/>
            <w:hideMark/>
          </w:tcPr>
          <w:p w:rsidR="00874652" w:rsidRPr="004D49C2" w:rsidRDefault="00874652" w:rsidP="00A935E2">
            <w:pPr>
              <w:spacing w:after="0" w:line="240" w:lineRule="auto"/>
              <w:jc w:val="center"/>
              <w:rPr>
                <w:rFonts w:ascii="Times New Roman" w:eastAsia="Times New Roman" w:hAnsi="Times New Roman" w:cs="Times New Roman"/>
                <w:sz w:val="24"/>
                <w:szCs w:val="24"/>
              </w:rPr>
            </w:pPr>
            <w:r w:rsidRPr="004D49C2">
              <w:rPr>
                <w:rFonts w:ascii="Times New Roman" w:eastAsia="Times New Roman" w:hAnsi="Times New Roman" w:cs="Times New Roman"/>
                <w:sz w:val="24"/>
                <w:szCs w:val="24"/>
              </w:rPr>
              <w:t>108,9</w:t>
            </w:r>
          </w:p>
        </w:tc>
        <w:tc>
          <w:tcPr>
            <w:tcW w:w="1449" w:type="dxa"/>
            <w:tcBorders>
              <w:top w:val="nil"/>
              <w:left w:val="nil"/>
              <w:bottom w:val="single" w:sz="8" w:space="0" w:color="auto"/>
              <w:right w:val="single" w:sz="8" w:space="0" w:color="auto"/>
            </w:tcBorders>
            <w:noWrap/>
            <w:vAlign w:val="center"/>
            <w:hideMark/>
          </w:tcPr>
          <w:p w:rsidR="00874652" w:rsidRPr="004D49C2" w:rsidRDefault="00874652" w:rsidP="00A935E2">
            <w:pPr>
              <w:spacing w:after="0" w:line="240" w:lineRule="auto"/>
              <w:jc w:val="center"/>
              <w:rPr>
                <w:rFonts w:ascii="Times New Roman" w:eastAsia="Times New Roman" w:hAnsi="Times New Roman" w:cs="Times New Roman"/>
                <w:sz w:val="24"/>
                <w:szCs w:val="24"/>
              </w:rPr>
            </w:pPr>
            <w:r w:rsidRPr="004D49C2">
              <w:rPr>
                <w:rFonts w:ascii="Times New Roman" w:eastAsia="Times New Roman" w:hAnsi="Times New Roman" w:cs="Times New Roman"/>
                <w:sz w:val="24"/>
                <w:szCs w:val="24"/>
              </w:rPr>
              <w:t>103,3</w:t>
            </w:r>
          </w:p>
        </w:tc>
      </w:tr>
    </w:tbl>
    <w:p w:rsidR="00443738" w:rsidRPr="004D49C2" w:rsidRDefault="00443738" w:rsidP="00443738">
      <w:pPr>
        <w:widowControl w:val="0"/>
        <w:spacing w:after="0" w:line="360" w:lineRule="auto"/>
        <w:ind w:firstLine="709"/>
        <w:jc w:val="both"/>
        <w:rPr>
          <w:rFonts w:ascii="Times New Roman" w:hAnsi="Times New Roman" w:cs="Times New Roman"/>
          <w:bCs/>
          <w:sz w:val="28"/>
          <w:szCs w:val="28"/>
        </w:rPr>
      </w:pPr>
    </w:p>
    <w:p w:rsidR="00443738" w:rsidRPr="004D49C2" w:rsidRDefault="00443738" w:rsidP="00145CFB">
      <w:pPr>
        <w:widowControl w:val="0"/>
        <w:shd w:val="clear" w:color="auto" w:fill="FFFFFF"/>
        <w:spacing w:after="0" w:line="360" w:lineRule="auto"/>
        <w:ind w:firstLine="709"/>
        <w:jc w:val="both"/>
        <w:rPr>
          <w:rFonts w:ascii="Times New Roman" w:hAnsi="Times New Roman" w:cs="Times New Roman"/>
          <w:sz w:val="28"/>
          <w:szCs w:val="28"/>
        </w:rPr>
      </w:pPr>
      <w:r w:rsidRPr="004D49C2">
        <w:rPr>
          <w:rFonts w:ascii="Times New Roman" w:hAnsi="Times New Roman" w:cs="Times New Roman"/>
          <w:sz w:val="28"/>
          <w:szCs w:val="28"/>
        </w:rPr>
        <w:t xml:space="preserve">Таким образом, в целом, отмечается тенденция устаревания основных средств, так как наблюдается рост </w:t>
      </w:r>
      <w:r w:rsidR="00602395" w:rsidRPr="004D49C2">
        <w:rPr>
          <w:rFonts w:ascii="Times New Roman" w:hAnsi="Times New Roman" w:cs="Times New Roman"/>
          <w:sz w:val="28"/>
          <w:szCs w:val="28"/>
        </w:rPr>
        <w:t>коэффициента</w:t>
      </w:r>
      <w:r w:rsidRPr="004D49C2">
        <w:rPr>
          <w:rFonts w:ascii="Times New Roman" w:hAnsi="Times New Roman" w:cs="Times New Roman"/>
          <w:sz w:val="28"/>
          <w:szCs w:val="28"/>
        </w:rPr>
        <w:t xml:space="preserve"> износа. Однако, организация занимается наращиванием производственные мощностей и обновлением парка имеющегося оборудования.</w:t>
      </w:r>
    </w:p>
    <w:p w:rsidR="004672D5" w:rsidRPr="00145CFB" w:rsidRDefault="004672D5" w:rsidP="00145CFB">
      <w:pPr>
        <w:widowControl w:val="0"/>
        <w:shd w:val="clear" w:color="auto" w:fill="FFFFFF"/>
        <w:spacing w:after="0" w:line="360" w:lineRule="auto"/>
        <w:ind w:firstLine="709"/>
        <w:jc w:val="both"/>
        <w:rPr>
          <w:rFonts w:ascii="Times New Roman" w:hAnsi="Times New Roman" w:cs="Times New Roman"/>
          <w:sz w:val="28"/>
          <w:szCs w:val="28"/>
        </w:rPr>
      </w:pPr>
      <w:r w:rsidRPr="004D49C2">
        <w:rPr>
          <w:rFonts w:ascii="Times New Roman" w:hAnsi="Times New Roman" w:cs="Times New Roman"/>
          <w:sz w:val="28"/>
          <w:szCs w:val="28"/>
        </w:rPr>
        <w:t xml:space="preserve">Коэффициент износа имеет положительную динамику, что позволяет сделать вывод о постепенном устаревании </w:t>
      </w:r>
      <w:r w:rsidRPr="00145CFB">
        <w:rPr>
          <w:rFonts w:ascii="Times New Roman" w:hAnsi="Times New Roman" w:cs="Times New Roman"/>
          <w:sz w:val="28"/>
          <w:szCs w:val="28"/>
        </w:rPr>
        <w:t>основных средств в ООО «</w:t>
      </w:r>
      <w:r w:rsidR="00145CFB" w:rsidRPr="00145CFB">
        <w:rPr>
          <w:rFonts w:ascii="Times New Roman" w:hAnsi="Times New Roman" w:cs="Times New Roman"/>
          <w:sz w:val="28"/>
          <w:szCs w:val="28"/>
        </w:rPr>
        <w:t>Трест Уралтрансспецстрой»</w:t>
      </w:r>
      <w:r w:rsidRPr="00145CFB">
        <w:rPr>
          <w:rFonts w:ascii="Times New Roman" w:hAnsi="Times New Roman" w:cs="Times New Roman"/>
          <w:sz w:val="28"/>
          <w:szCs w:val="28"/>
        </w:rPr>
        <w:t xml:space="preserve"> за счет за счет начисления амортизации, что оценивается нами отрицательно. Необходимо отметить, что уровень износа не высок, что характерно для организаций уровня ООО «</w:t>
      </w:r>
      <w:r w:rsidR="00145CFB" w:rsidRPr="00145CFB">
        <w:rPr>
          <w:rFonts w:ascii="Times New Roman" w:hAnsi="Times New Roman" w:cs="Times New Roman"/>
          <w:sz w:val="28"/>
          <w:szCs w:val="28"/>
        </w:rPr>
        <w:t>Трест Уралтрансспецстрой</w:t>
      </w:r>
      <w:r w:rsidRPr="00145CFB">
        <w:rPr>
          <w:rFonts w:ascii="Times New Roman" w:hAnsi="Times New Roman" w:cs="Times New Roman"/>
          <w:sz w:val="28"/>
          <w:szCs w:val="28"/>
        </w:rPr>
        <w:t>» (организаций, постоянно обновляющих парк оборудования старого фонда).</w:t>
      </w:r>
    </w:p>
    <w:p w:rsidR="00443738" w:rsidRPr="00145CFB" w:rsidRDefault="00443738" w:rsidP="00145CFB">
      <w:pPr>
        <w:widowControl w:val="0"/>
        <w:shd w:val="clear" w:color="auto" w:fill="FFFFFF"/>
        <w:spacing w:after="0" w:line="360" w:lineRule="auto"/>
        <w:ind w:firstLine="709"/>
        <w:jc w:val="both"/>
        <w:rPr>
          <w:rFonts w:ascii="Times New Roman" w:hAnsi="Times New Roman" w:cs="Times New Roman"/>
          <w:sz w:val="28"/>
          <w:szCs w:val="28"/>
        </w:rPr>
      </w:pPr>
      <w:r w:rsidRPr="00145CFB">
        <w:rPr>
          <w:rFonts w:ascii="Times New Roman" w:hAnsi="Times New Roman" w:cs="Times New Roman"/>
          <w:sz w:val="28"/>
          <w:szCs w:val="28"/>
        </w:rPr>
        <w:t>Стоимость основных средств погашается путем ежемесячного начисления амортизации по ним в течение срока полезного использования объекта основных средств. Начисление амортизации объектов основных средств осуществляется независимо от результатов экономической деятельности организации в отчетном периоде линейным способом для целей бухгалтерского и налогового учета.</w:t>
      </w:r>
    </w:p>
    <w:p w:rsidR="00443738" w:rsidRPr="00145CFB" w:rsidRDefault="00443738" w:rsidP="00145CFB">
      <w:pPr>
        <w:widowControl w:val="0"/>
        <w:shd w:val="clear" w:color="auto" w:fill="FFFFFF"/>
        <w:spacing w:after="0" w:line="360" w:lineRule="auto"/>
        <w:ind w:firstLine="709"/>
        <w:jc w:val="both"/>
        <w:rPr>
          <w:rFonts w:ascii="Times New Roman" w:hAnsi="Times New Roman" w:cs="Times New Roman"/>
          <w:sz w:val="28"/>
          <w:szCs w:val="28"/>
        </w:rPr>
      </w:pPr>
      <w:r w:rsidRPr="00145CFB">
        <w:rPr>
          <w:rFonts w:ascii="Times New Roman" w:hAnsi="Times New Roman" w:cs="Times New Roman"/>
          <w:sz w:val="28"/>
          <w:szCs w:val="28"/>
        </w:rPr>
        <w:t>При применении линейного метода сумма начисленной за один месяц амортизации, в отношении объекта амортизируемого имущества, определяется как произведение его первоначальной (восстановительной) стоимости и нормы амортизации, определенной для данного объекта.</w:t>
      </w:r>
    </w:p>
    <w:p w:rsidR="00443738" w:rsidRPr="00145CFB" w:rsidRDefault="00443738" w:rsidP="00145CFB">
      <w:pPr>
        <w:widowControl w:val="0"/>
        <w:shd w:val="clear" w:color="auto" w:fill="FFFFFF"/>
        <w:spacing w:after="0" w:line="360" w:lineRule="auto"/>
        <w:ind w:firstLine="709"/>
        <w:jc w:val="both"/>
        <w:rPr>
          <w:rFonts w:ascii="Times New Roman" w:hAnsi="Times New Roman" w:cs="Times New Roman"/>
          <w:sz w:val="28"/>
          <w:szCs w:val="28"/>
        </w:rPr>
      </w:pPr>
      <w:r w:rsidRPr="00145CFB">
        <w:rPr>
          <w:rFonts w:ascii="Times New Roman" w:hAnsi="Times New Roman" w:cs="Times New Roman"/>
          <w:sz w:val="28"/>
          <w:szCs w:val="28"/>
        </w:rPr>
        <w:lastRenderedPageBreak/>
        <w:t xml:space="preserve">При </w:t>
      </w:r>
      <w:bookmarkStart w:id="12" w:name="_Hlk88984445"/>
      <w:r w:rsidRPr="00145CFB">
        <w:rPr>
          <w:rFonts w:ascii="Times New Roman" w:hAnsi="Times New Roman" w:cs="Times New Roman"/>
          <w:sz w:val="28"/>
          <w:szCs w:val="28"/>
        </w:rPr>
        <w:t xml:space="preserve">применении линейного метода, норма амортизации </w:t>
      </w:r>
      <w:bookmarkEnd w:id="12"/>
      <w:r w:rsidRPr="00145CFB">
        <w:rPr>
          <w:rFonts w:ascii="Times New Roman" w:hAnsi="Times New Roman" w:cs="Times New Roman"/>
          <w:sz w:val="28"/>
          <w:szCs w:val="28"/>
        </w:rPr>
        <w:t>по каждому объекту амортизируемого имущества в ООО "</w:t>
      </w:r>
      <w:r w:rsidR="00145CFB" w:rsidRPr="00145CFB">
        <w:rPr>
          <w:rFonts w:ascii="Times New Roman" w:hAnsi="Times New Roman" w:cs="Times New Roman"/>
          <w:sz w:val="28"/>
          <w:szCs w:val="28"/>
        </w:rPr>
        <w:t>Трест Уралтрансспецстрой</w:t>
      </w:r>
      <w:r w:rsidRPr="00145CFB">
        <w:rPr>
          <w:rFonts w:ascii="Times New Roman" w:hAnsi="Times New Roman" w:cs="Times New Roman"/>
          <w:sz w:val="28"/>
          <w:szCs w:val="28"/>
        </w:rPr>
        <w:t>"  определяется по формуле:</w:t>
      </w:r>
    </w:p>
    <w:p w:rsidR="00443738" w:rsidRPr="00145CFB" w:rsidRDefault="00443738" w:rsidP="00145CFB">
      <w:pPr>
        <w:widowControl w:val="0"/>
        <w:shd w:val="clear" w:color="auto" w:fill="FFFFFF"/>
        <w:spacing w:after="0" w:line="360" w:lineRule="auto"/>
        <w:ind w:firstLine="709"/>
        <w:jc w:val="both"/>
        <w:rPr>
          <w:rFonts w:ascii="Times New Roman" w:hAnsi="Times New Roman" w:cs="Times New Roman"/>
          <w:sz w:val="28"/>
          <w:szCs w:val="28"/>
        </w:rPr>
      </w:pPr>
    </w:p>
    <w:p w:rsidR="00443738" w:rsidRPr="00145CFB" w:rsidRDefault="00443738" w:rsidP="00145CFB">
      <w:pPr>
        <w:widowControl w:val="0"/>
        <w:shd w:val="clear" w:color="auto" w:fill="FFFFFF"/>
        <w:spacing w:after="0" w:line="360" w:lineRule="auto"/>
        <w:ind w:firstLine="709"/>
        <w:jc w:val="center"/>
        <w:rPr>
          <w:rFonts w:ascii="Times New Roman" w:hAnsi="Times New Roman" w:cs="Times New Roman"/>
          <w:sz w:val="28"/>
          <w:szCs w:val="28"/>
        </w:rPr>
      </w:pPr>
      <w:r w:rsidRPr="00145CFB">
        <w:rPr>
          <w:rFonts w:ascii="Times New Roman" w:hAnsi="Times New Roman" w:cs="Times New Roman"/>
          <w:sz w:val="28"/>
          <w:szCs w:val="28"/>
        </w:rPr>
        <w:t>K = (1/n) x 100%,</w:t>
      </w:r>
    </w:p>
    <w:p w:rsidR="00443738" w:rsidRPr="00145CFB" w:rsidRDefault="00443738" w:rsidP="00145CFB">
      <w:pPr>
        <w:widowControl w:val="0"/>
        <w:shd w:val="clear" w:color="auto" w:fill="FFFFFF"/>
        <w:spacing w:after="0" w:line="360" w:lineRule="auto"/>
        <w:ind w:firstLine="709"/>
        <w:jc w:val="both"/>
        <w:rPr>
          <w:rFonts w:ascii="Times New Roman" w:hAnsi="Times New Roman" w:cs="Times New Roman"/>
          <w:sz w:val="28"/>
          <w:szCs w:val="28"/>
        </w:rPr>
      </w:pPr>
    </w:p>
    <w:p w:rsidR="00443738" w:rsidRPr="00145CFB" w:rsidRDefault="00443738" w:rsidP="00145CFB">
      <w:pPr>
        <w:widowControl w:val="0"/>
        <w:shd w:val="clear" w:color="auto" w:fill="FFFFFF"/>
        <w:spacing w:after="0" w:line="360" w:lineRule="auto"/>
        <w:ind w:firstLine="709"/>
        <w:jc w:val="both"/>
        <w:rPr>
          <w:rFonts w:ascii="Times New Roman" w:hAnsi="Times New Roman" w:cs="Times New Roman"/>
          <w:sz w:val="28"/>
          <w:szCs w:val="28"/>
        </w:rPr>
      </w:pPr>
      <w:r w:rsidRPr="00145CFB">
        <w:rPr>
          <w:rFonts w:ascii="Times New Roman" w:hAnsi="Times New Roman" w:cs="Times New Roman"/>
          <w:sz w:val="28"/>
          <w:szCs w:val="28"/>
        </w:rPr>
        <w:t>где K - норма амортизации в процентах к первоначальной (восстановительной) стоимости объекта амортизируемого имущества;</w:t>
      </w:r>
    </w:p>
    <w:p w:rsidR="00443738" w:rsidRPr="00145CFB" w:rsidRDefault="00443738" w:rsidP="00145CFB">
      <w:pPr>
        <w:widowControl w:val="0"/>
        <w:shd w:val="clear" w:color="auto" w:fill="FFFFFF"/>
        <w:spacing w:after="0" w:line="360" w:lineRule="auto"/>
        <w:ind w:firstLine="709"/>
        <w:jc w:val="both"/>
        <w:rPr>
          <w:rFonts w:ascii="Times New Roman" w:hAnsi="Times New Roman" w:cs="Times New Roman"/>
          <w:sz w:val="28"/>
          <w:szCs w:val="28"/>
        </w:rPr>
      </w:pPr>
      <w:r w:rsidRPr="00145CFB">
        <w:rPr>
          <w:rFonts w:ascii="Times New Roman" w:hAnsi="Times New Roman" w:cs="Times New Roman"/>
          <w:sz w:val="28"/>
          <w:szCs w:val="28"/>
        </w:rPr>
        <w:t>n - срок полезного использования данного объекта амортизируемого имущества, выраженный в месяцах.</w:t>
      </w:r>
    </w:p>
    <w:p w:rsidR="00443738" w:rsidRPr="00145CFB" w:rsidRDefault="00443738" w:rsidP="00145CFB">
      <w:pPr>
        <w:widowControl w:val="0"/>
        <w:shd w:val="clear" w:color="auto" w:fill="FFFFFF"/>
        <w:spacing w:after="0" w:line="360" w:lineRule="auto"/>
        <w:ind w:firstLine="709"/>
        <w:jc w:val="both"/>
        <w:rPr>
          <w:rFonts w:ascii="Times New Roman" w:hAnsi="Times New Roman" w:cs="Times New Roman"/>
          <w:sz w:val="28"/>
          <w:szCs w:val="28"/>
        </w:rPr>
      </w:pPr>
      <w:r w:rsidRPr="00145CFB">
        <w:rPr>
          <w:rFonts w:ascii="Times New Roman" w:hAnsi="Times New Roman" w:cs="Times New Roman"/>
          <w:sz w:val="28"/>
          <w:szCs w:val="28"/>
        </w:rPr>
        <w:t>В ООО "</w:t>
      </w:r>
      <w:r w:rsidR="00145CFB" w:rsidRPr="00145CFB">
        <w:rPr>
          <w:rFonts w:ascii="Times New Roman" w:hAnsi="Times New Roman" w:cs="Times New Roman"/>
          <w:sz w:val="28"/>
          <w:szCs w:val="28"/>
        </w:rPr>
        <w:t>Трест Уралтрансспецстрой</w:t>
      </w:r>
      <w:r w:rsidRPr="00145CFB">
        <w:rPr>
          <w:rFonts w:ascii="Times New Roman" w:hAnsi="Times New Roman" w:cs="Times New Roman"/>
          <w:sz w:val="28"/>
          <w:szCs w:val="28"/>
        </w:rPr>
        <w:t xml:space="preserve">"  используются стоимостные оценки по первоначальной стоимости и остаточной стоимости. Первоначальная стоимость включает в себя все затраты, которые понесла организация по покупке и введению в эксплуатацию основного средства. Остаточная стоимость образуется в результате начисления амортизации, то есть первоначальная стоимость за минусом начисленной амортизации. </w:t>
      </w:r>
    </w:p>
    <w:p w:rsidR="00443738" w:rsidRPr="00145CFB" w:rsidRDefault="00443738" w:rsidP="00145CFB">
      <w:pPr>
        <w:widowControl w:val="0"/>
        <w:shd w:val="clear" w:color="auto" w:fill="FFFFFF"/>
        <w:spacing w:after="0" w:line="360" w:lineRule="auto"/>
        <w:ind w:firstLine="709"/>
        <w:jc w:val="both"/>
        <w:rPr>
          <w:rFonts w:ascii="Times New Roman" w:hAnsi="Times New Roman" w:cs="Times New Roman"/>
          <w:sz w:val="28"/>
          <w:szCs w:val="28"/>
        </w:rPr>
      </w:pPr>
      <w:r w:rsidRPr="00145CFB">
        <w:rPr>
          <w:rFonts w:ascii="Times New Roman" w:hAnsi="Times New Roman" w:cs="Times New Roman"/>
          <w:sz w:val="28"/>
          <w:szCs w:val="28"/>
        </w:rPr>
        <w:t>Периодически проводится текущий ремонт основных средств для поддержания основных средств в работоспособном состоянии.</w:t>
      </w:r>
    </w:p>
    <w:p w:rsidR="00443738" w:rsidRPr="00145CFB" w:rsidRDefault="00443738" w:rsidP="00145CFB">
      <w:pPr>
        <w:widowControl w:val="0"/>
        <w:shd w:val="clear" w:color="auto" w:fill="FFFFFF"/>
        <w:spacing w:after="0" w:line="360" w:lineRule="auto"/>
        <w:ind w:firstLine="709"/>
        <w:jc w:val="both"/>
        <w:rPr>
          <w:rFonts w:ascii="Times New Roman" w:hAnsi="Times New Roman" w:cs="Times New Roman"/>
          <w:sz w:val="28"/>
          <w:szCs w:val="28"/>
        </w:rPr>
      </w:pPr>
      <w:r w:rsidRPr="00145CFB">
        <w:rPr>
          <w:rFonts w:ascii="Times New Roman" w:hAnsi="Times New Roman" w:cs="Times New Roman"/>
          <w:sz w:val="28"/>
          <w:szCs w:val="28"/>
        </w:rPr>
        <w:t>Стоимость основных средств в бухгалтерском учете погашается посредством начисления амортизации. Учетной политикой ООО "</w:t>
      </w:r>
      <w:r w:rsidR="00145CFB" w:rsidRPr="00145CFB">
        <w:rPr>
          <w:rFonts w:ascii="Times New Roman" w:hAnsi="Times New Roman" w:cs="Times New Roman"/>
          <w:sz w:val="28"/>
          <w:szCs w:val="28"/>
        </w:rPr>
        <w:t xml:space="preserve"> Трест Уралтрансспецстрой</w:t>
      </w:r>
      <w:r w:rsidRPr="00145CFB">
        <w:rPr>
          <w:rFonts w:ascii="Times New Roman" w:hAnsi="Times New Roman" w:cs="Times New Roman"/>
          <w:sz w:val="28"/>
          <w:szCs w:val="28"/>
        </w:rPr>
        <w:t xml:space="preserve">" установлен способ начисления амортизации - линейный. </w:t>
      </w:r>
    </w:p>
    <w:p w:rsidR="004672D5" w:rsidRPr="006479F8" w:rsidRDefault="004672D5" w:rsidP="00602395">
      <w:pPr>
        <w:widowControl w:val="0"/>
        <w:shd w:val="clear" w:color="auto" w:fill="FFFFFF"/>
        <w:spacing w:after="0" w:line="360" w:lineRule="auto"/>
        <w:ind w:firstLine="709"/>
        <w:jc w:val="both"/>
        <w:rPr>
          <w:rFonts w:ascii="Times New Roman" w:hAnsi="Times New Roman" w:cs="Times New Roman"/>
          <w:sz w:val="28"/>
          <w:szCs w:val="28"/>
        </w:rPr>
      </w:pPr>
      <w:r w:rsidRPr="006479F8">
        <w:rPr>
          <w:rFonts w:ascii="Times New Roman" w:hAnsi="Times New Roman" w:cs="Times New Roman"/>
          <w:sz w:val="28"/>
          <w:szCs w:val="28"/>
        </w:rPr>
        <w:t xml:space="preserve">В сентябре </w:t>
      </w:r>
      <w:r w:rsidR="00145CFB">
        <w:rPr>
          <w:rFonts w:ascii="Times New Roman" w:hAnsi="Times New Roman" w:cs="Times New Roman"/>
          <w:sz w:val="28"/>
          <w:szCs w:val="28"/>
        </w:rPr>
        <w:t>2019</w:t>
      </w:r>
      <w:r w:rsidRPr="006479F8">
        <w:rPr>
          <w:rFonts w:ascii="Times New Roman" w:hAnsi="Times New Roman" w:cs="Times New Roman"/>
          <w:sz w:val="28"/>
          <w:szCs w:val="28"/>
        </w:rPr>
        <w:t xml:space="preserve"> г.  года ООО «</w:t>
      </w:r>
      <w:r w:rsidR="00145CFB" w:rsidRPr="00145CFB">
        <w:rPr>
          <w:rFonts w:ascii="Times New Roman" w:hAnsi="Times New Roman" w:cs="Times New Roman"/>
          <w:sz w:val="28"/>
          <w:szCs w:val="28"/>
        </w:rPr>
        <w:t>Трест Уралтрансспецстрой</w:t>
      </w:r>
      <w:r w:rsidRPr="006479F8">
        <w:rPr>
          <w:rFonts w:ascii="Times New Roman" w:hAnsi="Times New Roman" w:cs="Times New Roman"/>
          <w:sz w:val="28"/>
          <w:szCs w:val="28"/>
        </w:rPr>
        <w:t>» приобрело набор зенковок для ремонта крана машиниста на сумму 115 254,24 руб.  Набор зенковок введен в эксплуатацию как объек</w:t>
      </w:r>
      <w:r w:rsidR="00602395">
        <w:rPr>
          <w:rFonts w:ascii="Times New Roman" w:hAnsi="Times New Roman" w:cs="Times New Roman"/>
          <w:sz w:val="28"/>
          <w:szCs w:val="28"/>
        </w:rPr>
        <w:t>т основных средств в сентябре:</w:t>
      </w:r>
    </w:p>
    <w:p w:rsidR="004672D5" w:rsidRPr="006479F8" w:rsidRDefault="004672D5" w:rsidP="004672D5">
      <w:pPr>
        <w:widowControl w:val="0"/>
        <w:shd w:val="clear" w:color="auto" w:fill="FFFFFF"/>
        <w:spacing w:after="0" w:line="360" w:lineRule="auto"/>
        <w:ind w:firstLine="709"/>
        <w:jc w:val="both"/>
        <w:rPr>
          <w:rFonts w:ascii="Times New Roman" w:hAnsi="Times New Roman" w:cs="Times New Roman"/>
          <w:sz w:val="28"/>
          <w:szCs w:val="28"/>
        </w:rPr>
      </w:pPr>
      <w:r w:rsidRPr="006479F8">
        <w:rPr>
          <w:rFonts w:ascii="Times New Roman" w:hAnsi="Times New Roman" w:cs="Times New Roman"/>
          <w:sz w:val="28"/>
          <w:szCs w:val="28"/>
        </w:rPr>
        <w:t>115 254,24 руб. - введен в эксплуатацию объект основных средств (набор зенковок для крана машиниста).</w:t>
      </w:r>
    </w:p>
    <w:p w:rsidR="004672D5" w:rsidRPr="006479F8" w:rsidRDefault="004672D5" w:rsidP="004672D5">
      <w:pPr>
        <w:widowControl w:val="0"/>
        <w:shd w:val="clear" w:color="auto" w:fill="FFFFFF"/>
        <w:spacing w:after="0" w:line="360" w:lineRule="auto"/>
        <w:ind w:firstLine="709"/>
        <w:jc w:val="both"/>
        <w:rPr>
          <w:rFonts w:ascii="Times New Roman" w:hAnsi="Times New Roman" w:cs="Times New Roman"/>
          <w:sz w:val="28"/>
          <w:szCs w:val="28"/>
        </w:rPr>
      </w:pPr>
      <w:r w:rsidRPr="006479F8">
        <w:rPr>
          <w:rFonts w:ascii="Times New Roman" w:hAnsi="Times New Roman" w:cs="Times New Roman"/>
          <w:sz w:val="28"/>
          <w:szCs w:val="28"/>
        </w:rPr>
        <w:t xml:space="preserve">Группа амортизации – 2, согласно </w:t>
      </w:r>
      <w:hyperlink r:id="rId8" w:history="1">
        <w:r w:rsidRPr="006479F8">
          <w:rPr>
            <w:rFonts w:ascii="Times New Roman" w:hAnsi="Times New Roman" w:cs="Times New Roman"/>
            <w:sz w:val="28"/>
            <w:szCs w:val="28"/>
          </w:rPr>
          <w:t>Постановлению Правительства РФ от 01.01.2002 № 1 (ред. от 27.12.2019) «О Классификации основных средств, включаемых в амортизационные группы»</w:t>
        </w:r>
      </w:hyperlink>
      <w:r w:rsidRPr="006479F8">
        <w:rPr>
          <w:rFonts w:ascii="Times New Roman" w:hAnsi="Times New Roman" w:cs="Times New Roman"/>
          <w:sz w:val="28"/>
          <w:szCs w:val="28"/>
        </w:rPr>
        <w:t xml:space="preserve">. </w:t>
      </w:r>
    </w:p>
    <w:p w:rsidR="004672D5" w:rsidRPr="006479F8" w:rsidRDefault="004672D5" w:rsidP="004672D5">
      <w:pPr>
        <w:widowControl w:val="0"/>
        <w:shd w:val="clear" w:color="auto" w:fill="FFFFFF"/>
        <w:spacing w:after="0" w:line="360" w:lineRule="auto"/>
        <w:ind w:firstLine="709"/>
        <w:jc w:val="both"/>
        <w:rPr>
          <w:rFonts w:ascii="Times New Roman" w:hAnsi="Times New Roman" w:cs="Times New Roman"/>
          <w:sz w:val="28"/>
          <w:szCs w:val="28"/>
        </w:rPr>
      </w:pPr>
      <w:r w:rsidRPr="006479F8">
        <w:rPr>
          <w:rFonts w:ascii="Times New Roman" w:hAnsi="Times New Roman" w:cs="Times New Roman"/>
          <w:sz w:val="28"/>
          <w:szCs w:val="28"/>
        </w:rPr>
        <w:t xml:space="preserve">Таким образом, приобретенный объект основных средств относится ко </w:t>
      </w:r>
      <w:r w:rsidRPr="006479F8">
        <w:rPr>
          <w:rFonts w:ascii="Times New Roman" w:hAnsi="Times New Roman" w:cs="Times New Roman"/>
          <w:sz w:val="28"/>
          <w:szCs w:val="28"/>
        </w:rPr>
        <w:lastRenderedPageBreak/>
        <w:t xml:space="preserve">второй амортизационной группе и организацией установлен срок полезного использования – 3 года, то есть 36 месяцев. Основное средство (набор зенковок для крана машиниста) было приобретено для использования в основной производственной деятельности организации. </w:t>
      </w:r>
    </w:p>
    <w:p w:rsidR="004672D5" w:rsidRPr="006479F8" w:rsidRDefault="004672D5" w:rsidP="004672D5">
      <w:pPr>
        <w:widowControl w:val="0"/>
        <w:shd w:val="clear" w:color="auto" w:fill="FFFFFF"/>
        <w:spacing w:after="0" w:line="360" w:lineRule="auto"/>
        <w:ind w:firstLine="709"/>
        <w:jc w:val="both"/>
        <w:rPr>
          <w:rFonts w:ascii="Times New Roman" w:hAnsi="Times New Roman" w:cs="Times New Roman"/>
          <w:sz w:val="28"/>
          <w:szCs w:val="28"/>
        </w:rPr>
      </w:pPr>
      <w:r w:rsidRPr="006479F8">
        <w:rPr>
          <w:rFonts w:ascii="Times New Roman" w:hAnsi="Times New Roman" w:cs="Times New Roman"/>
          <w:sz w:val="28"/>
          <w:szCs w:val="28"/>
        </w:rPr>
        <w:t>Ежемесячная норма амортизации составила:</w:t>
      </w:r>
    </w:p>
    <w:p w:rsidR="004672D5" w:rsidRPr="006479F8" w:rsidRDefault="004672D5" w:rsidP="004672D5">
      <w:pPr>
        <w:widowControl w:val="0"/>
        <w:shd w:val="clear" w:color="auto" w:fill="FFFFFF"/>
        <w:spacing w:after="0" w:line="360" w:lineRule="auto"/>
        <w:ind w:firstLine="709"/>
        <w:jc w:val="both"/>
        <w:rPr>
          <w:rFonts w:ascii="Times New Roman" w:hAnsi="Times New Roman" w:cs="Times New Roman"/>
          <w:sz w:val="28"/>
          <w:szCs w:val="28"/>
        </w:rPr>
      </w:pPr>
      <w:r w:rsidRPr="006479F8">
        <w:rPr>
          <w:rFonts w:ascii="Times New Roman" w:hAnsi="Times New Roman" w:cs="Times New Roman"/>
          <w:sz w:val="28"/>
          <w:szCs w:val="28"/>
        </w:rPr>
        <w:t>1: 36 месяцев * 100% = 2,778 %.</w:t>
      </w:r>
    </w:p>
    <w:p w:rsidR="004672D5" w:rsidRPr="006479F8" w:rsidRDefault="004672D5" w:rsidP="004672D5">
      <w:pPr>
        <w:widowControl w:val="0"/>
        <w:shd w:val="clear" w:color="auto" w:fill="FFFFFF"/>
        <w:spacing w:after="0" w:line="360" w:lineRule="auto"/>
        <w:ind w:firstLine="709"/>
        <w:jc w:val="both"/>
        <w:rPr>
          <w:rFonts w:ascii="Times New Roman" w:hAnsi="Times New Roman" w:cs="Times New Roman"/>
          <w:sz w:val="28"/>
          <w:szCs w:val="28"/>
        </w:rPr>
      </w:pPr>
      <w:r w:rsidRPr="006479F8">
        <w:rPr>
          <w:rFonts w:ascii="Times New Roman" w:hAnsi="Times New Roman" w:cs="Times New Roman"/>
          <w:sz w:val="28"/>
          <w:szCs w:val="28"/>
        </w:rPr>
        <w:t>Сумма ежемесячных амортизационных отчислений составила:</w:t>
      </w:r>
    </w:p>
    <w:p w:rsidR="004672D5" w:rsidRPr="006479F8" w:rsidRDefault="004672D5" w:rsidP="004672D5">
      <w:pPr>
        <w:widowControl w:val="0"/>
        <w:shd w:val="clear" w:color="auto" w:fill="FFFFFF"/>
        <w:spacing w:after="0" w:line="360" w:lineRule="auto"/>
        <w:ind w:firstLine="709"/>
        <w:jc w:val="both"/>
        <w:rPr>
          <w:rFonts w:ascii="Times New Roman" w:hAnsi="Times New Roman" w:cs="Times New Roman"/>
          <w:sz w:val="28"/>
          <w:szCs w:val="28"/>
        </w:rPr>
      </w:pPr>
      <w:r w:rsidRPr="006479F8">
        <w:rPr>
          <w:rFonts w:ascii="Times New Roman" w:hAnsi="Times New Roman" w:cs="Times New Roman"/>
          <w:sz w:val="28"/>
          <w:szCs w:val="28"/>
        </w:rPr>
        <w:t>3201,76 руб. (115 254,24   руб.  * 2,778 %).</w:t>
      </w:r>
    </w:p>
    <w:p w:rsidR="004672D5" w:rsidRPr="006479F8" w:rsidRDefault="004672D5" w:rsidP="004672D5">
      <w:pPr>
        <w:widowControl w:val="0"/>
        <w:shd w:val="clear" w:color="auto" w:fill="FFFFFF"/>
        <w:spacing w:after="0" w:line="360" w:lineRule="auto"/>
        <w:ind w:firstLine="709"/>
        <w:jc w:val="both"/>
        <w:rPr>
          <w:rFonts w:ascii="Times New Roman" w:hAnsi="Times New Roman" w:cs="Times New Roman"/>
          <w:sz w:val="28"/>
          <w:szCs w:val="28"/>
        </w:rPr>
      </w:pPr>
      <w:r w:rsidRPr="006479F8">
        <w:rPr>
          <w:rFonts w:ascii="Times New Roman" w:hAnsi="Times New Roman" w:cs="Times New Roman"/>
          <w:sz w:val="28"/>
          <w:szCs w:val="28"/>
        </w:rPr>
        <w:t>Таким образом, в производственные расходы, а также в целях исчисления налога на прибыль в состав расходов, связанных с выполнением основной деятельности, была включена сумма амортизации по данному основному средству в размере 3201,76 руб.</w:t>
      </w:r>
    </w:p>
    <w:p w:rsidR="004672D5" w:rsidRDefault="004672D5" w:rsidP="00443738">
      <w:pPr>
        <w:widowControl w:val="0"/>
        <w:spacing w:after="0" w:line="360" w:lineRule="auto"/>
        <w:ind w:firstLine="567"/>
        <w:jc w:val="both"/>
        <w:rPr>
          <w:rFonts w:ascii="Times New Roman" w:eastAsia="Times New Roman" w:hAnsi="Times New Roman" w:cs="Times New Roman"/>
          <w:color w:val="FF0000"/>
          <w:sz w:val="28"/>
          <w:szCs w:val="28"/>
        </w:rPr>
      </w:pPr>
    </w:p>
    <w:p w:rsidR="00602395" w:rsidRDefault="00602395" w:rsidP="00443738">
      <w:pPr>
        <w:widowControl w:val="0"/>
        <w:spacing w:after="0" w:line="360" w:lineRule="auto"/>
        <w:ind w:firstLine="567"/>
        <w:jc w:val="both"/>
        <w:rPr>
          <w:rFonts w:ascii="Times New Roman" w:eastAsia="Times New Roman" w:hAnsi="Times New Roman" w:cs="Times New Roman"/>
          <w:color w:val="FF0000"/>
          <w:sz w:val="28"/>
          <w:szCs w:val="28"/>
        </w:rPr>
      </w:pPr>
    </w:p>
    <w:p w:rsidR="00602395" w:rsidRDefault="00602395" w:rsidP="00443738">
      <w:pPr>
        <w:widowControl w:val="0"/>
        <w:spacing w:after="0" w:line="360" w:lineRule="auto"/>
        <w:ind w:firstLine="567"/>
        <w:jc w:val="both"/>
        <w:rPr>
          <w:rFonts w:ascii="Times New Roman" w:eastAsia="Times New Roman" w:hAnsi="Times New Roman" w:cs="Times New Roman"/>
          <w:color w:val="FF0000"/>
          <w:sz w:val="28"/>
          <w:szCs w:val="28"/>
        </w:rPr>
      </w:pPr>
    </w:p>
    <w:p w:rsidR="00602395" w:rsidRDefault="00602395" w:rsidP="00443738">
      <w:pPr>
        <w:widowControl w:val="0"/>
        <w:spacing w:after="0" w:line="360" w:lineRule="auto"/>
        <w:ind w:firstLine="567"/>
        <w:jc w:val="both"/>
        <w:rPr>
          <w:rFonts w:ascii="Times New Roman" w:eastAsia="Times New Roman" w:hAnsi="Times New Roman" w:cs="Times New Roman"/>
          <w:color w:val="FF0000"/>
          <w:sz w:val="28"/>
          <w:szCs w:val="28"/>
        </w:rPr>
      </w:pPr>
    </w:p>
    <w:p w:rsidR="00602395" w:rsidRDefault="00602395" w:rsidP="00443738">
      <w:pPr>
        <w:widowControl w:val="0"/>
        <w:spacing w:after="0" w:line="360" w:lineRule="auto"/>
        <w:ind w:firstLine="567"/>
        <w:jc w:val="both"/>
        <w:rPr>
          <w:rFonts w:ascii="Times New Roman" w:eastAsia="Times New Roman" w:hAnsi="Times New Roman" w:cs="Times New Roman"/>
          <w:color w:val="FF0000"/>
          <w:sz w:val="28"/>
          <w:szCs w:val="28"/>
        </w:rPr>
      </w:pPr>
    </w:p>
    <w:p w:rsidR="00602395" w:rsidRDefault="00602395" w:rsidP="00443738">
      <w:pPr>
        <w:widowControl w:val="0"/>
        <w:spacing w:after="0" w:line="360" w:lineRule="auto"/>
        <w:ind w:firstLine="567"/>
        <w:jc w:val="both"/>
        <w:rPr>
          <w:rFonts w:ascii="Times New Roman" w:eastAsia="Times New Roman" w:hAnsi="Times New Roman" w:cs="Times New Roman"/>
          <w:color w:val="FF0000"/>
          <w:sz w:val="28"/>
          <w:szCs w:val="28"/>
        </w:rPr>
      </w:pPr>
    </w:p>
    <w:p w:rsidR="00602395" w:rsidRDefault="00602395" w:rsidP="00443738">
      <w:pPr>
        <w:widowControl w:val="0"/>
        <w:spacing w:after="0" w:line="360" w:lineRule="auto"/>
        <w:ind w:firstLine="567"/>
        <w:jc w:val="both"/>
        <w:rPr>
          <w:rFonts w:ascii="Times New Roman" w:eastAsia="Times New Roman" w:hAnsi="Times New Roman" w:cs="Times New Roman"/>
          <w:color w:val="FF0000"/>
          <w:sz w:val="28"/>
          <w:szCs w:val="28"/>
        </w:rPr>
      </w:pPr>
    </w:p>
    <w:p w:rsidR="00602395" w:rsidRDefault="00602395" w:rsidP="00443738">
      <w:pPr>
        <w:widowControl w:val="0"/>
        <w:spacing w:after="0" w:line="360" w:lineRule="auto"/>
        <w:ind w:firstLine="567"/>
        <w:jc w:val="both"/>
        <w:rPr>
          <w:rFonts w:ascii="Times New Roman" w:eastAsia="Times New Roman" w:hAnsi="Times New Roman" w:cs="Times New Roman"/>
          <w:color w:val="FF0000"/>
          <w:sz w:val="28"/>
          <w:szCs w:val="28"/>
        </w:rPr>
      </w:pPr>
    </w:p>
    <w:p w:rsidR="00602395" w:rsidRDefault="00602395" w:rsidP="00443738">
      <w:pPr>
        <w:widowControl w:val="0"/>
        <w:spacing w:after="0" w:line="360" w:lineRule="auto"/>
        <w:ind w:firstLine="567"/>
        <w:jc w:val="both"/>
        <w:rPr>
          <w:rFonts w:ascii="Times New Roman" w:eastAsia="Times New Roman" w:hAnsi="Times New Roman" w:cs="Times New Roman"/>
          <w:color w:val="FF0000"/>
          <w:sz w:val="28"/>
          <w:szCs w:val="28"/>
        </w:rPr>
      </w:pPr>
    </w:p>
    <w:p w:rsidR="00602395" w:rsidRDefault="00602395" w:rsidP="00443738">
      <w:pPr>
        <w:widowControl w:val="0"/>
        <w:spacing w:after="0" w:line="360" w:lineRule="auto"/>
        <w:ind w:firstLine="567"/>
        <w:jc w:val="both"/>
        <w:rPr>
          <w:rFonts w:ascii="Times New Roman" w:eastAsia="Times New Roman" w:hAnsi="Times New Roman" w:cs="Times New Roman"/>
          <w:color w:val="FF0000"/>
          <w:sz w:val="28"/>
          <w:szCs w:val="28"/>
        </w:rPr>
      </w:pPr>
    </w:p>
    <w:p w:rsidR="00602395" w:rsidRDefault="00602395" w:rsidP="00443738">
      <w:pPr>
        <w:widowControl w:val="0"/>
        <w:spacing w:after="0" w:line="360" w:lineRule="auto"/>
        <w:ind w:firstLine="567"/>
        <w:jc w:val="both"/>
        <w:rPr>
          <w:rFonts w:ascii="Times New Roman" w:eastAsia="Times New Roman" w:hAnsi="Times New Roman" w:cs="Times New Roman"/>
          <w:color w:val="FF0000"/>
          <w:sz w:val="28"/>
          <w:szCs w:val="28"/>
        </w:rPr>
      </w:pPr>
    </w:p>
    <w:p w:rsidR="00145CFB" w:rsidRDefault="00145CFB" w:rsidP="00443738">
      <w:pPr>
        <w:widowControl w:val="0"/>
        <w:spacing w:after="0" w:line="360" w:lineRule="auto"/>
        <w:ind w:firstLine="567"/>
        <w:jc w:val="both"/>
        <w:rPr>
          <w:rFonts w:ascii="Times New Roman" w:eastAsia="Times New Roman" w:hAnsi="Times New Roman" w:cs="Times New Roman"/>
          <w:color w:val="FF0000"/>
          <w:sz w:val="28"/>
          <w:szCs w:val="28"/>
        </w:rPr>
      </w:pPr>
    </w:p>
    <w:p w:rsidR="00602395" w:rsidRDefault="00602395" w:rsidP="00443738">
      <w:pPr>
        <w:widowControl w:val="0"/>
        <w:spacing w:after="0" w:line="360" w:lineRule="auto"/>
        <w:ind w:firstLine="567"/>
        <w:jc w:val="both"/>
        <w:rPr>
          <w:rFonts w:ascii="Times New Roman" w:eastAsia="Times New Roman" w:hAnsi="Times New Roman" w:cs="Times New Roman"/>
          <w:color w:val="FF0000"/>
          <w:sz w:val="28"/>
          <w:szCs w:val="28"/>
        </w:rPr>
      </w:pPr>
    </w:p>
    <w:p w:rsidR="00602395" w:rsidRDefault="00602395" w:rsidP="00443738">
      <w:pPr>
        <w:widowControl w:val="0"/>
        <w:spacing w:after="0" w:line="360" w:lineRule="auto"/>
        <w:ind w:firstLine="567"/>
        <w:jc w:val="both"/>
        <w:rPr>
          <w:rFonts w:ascii="Times New Roman" w:eastAsia="Times New Roman" w:hAnsi="Times New Roman" w:cs="Times New Roman"/>
          <w:color w:val="FF0000"/>
          <w:sz w:val="28"/>
          <w:szCs w:val="28"/>
        </w:rPr>
      </w:pPr>
    </w:p>
    <w:p w:rsidR="00602395" w:rsidRDefault="00602395" w:rsidP="00443738">
      <w:pPr>
        <w:widowControl w:val="0"/>
        <w:spacing w:after="0" w:line="360" w:lineRule="auto"/>
        <w:ind w:firstLine="567"/>
        <w:jc w:val="both"/>
        <w:rPr>
          <w:rFonts w:ascii="Times New Roman" w:eastAsia="Times New Roman" w:hAnsi="Times New Roman" w:cs="Times New Roman"/>
          <w:color w:val="FF0000"/>
          <w:sz w:val="28"/>
          <w:szCs w:val="28"/>
        </w:rPr>
      </w:pPr>
    </w:p>
    <w:p w:rsidR="00602395" w:rsidRDefault="00602395" w:rsidP="00443738">
      <w:pPr>
        <w:widowControl w:val="0"/>
        <w:spacing w:after="0" w:line="360" w:lineRule="auto"/>
        <w:ind w:firstLine="567"/>
        <w:jc w:val="both"/>
        <w:rPr>
          <w:rFonts w:ascii="Times New Roman" w:eastAsia="Times New Roman" w:hAnsi="Times New Roman" w:cs="Times New Roman"/>
          <w:color w:val="FF0000"/>
          <w:sz w:val="28"/>
          <w:szCs w:val="28"/>
        </w:rPr>
      </w:pPr>
    </w:p>
    <w:p w:rsidR="00602395" w:rsidRDefault="00602395" w:rsidP="00443738">
      <w:pPr>
        <w:widowControl w:val="0"/>
        <w:spacing w:after="0" w:line="360" w:lineRule="auto"/>
        <w:ind w:firstLine="567"/>
        <w:jc w:val="both"/>
        <w:rPr>
          <w:rFonts w:ascii="Times New Roman" w:eastAsia="Times New Roman" w:hAnsi="Times New Roman" w:cs="Times New Roman"/>
          <w:color w:val="FF0000"/>
          <w:sz w:val="28"/>
          <w:szCs w:val="28"/>
        </w:rPr>
      </w:pPr>
    </w:p>
    <w:p w:rsidR="00602395" w:rsidRPr="004D49C2" w:rsidRDefault="00C422C2" w:rsidP="004D49C2">
      <w:pPr>
        <w:pStyle w:val="2"/>
      </w:pPr>
      <w:bookmarkStart w:id="13" w:name="_Toc483665384"/>
      <w:bookmarkStart w:id="14" w:name="_Toc52559834"/>
      <w:r w:rsidRPr="004D49C2">
        <w:lastRenderedPageBreak/>
        <w:t xml:space="preserve">3  </w:t>
      </w:r>
      <w:r w:rsidR="00602395" w:rsidRPr="004D49C2">
        <w:t xml:space="preserve"> Выбор оптимального метода начисления амортизации</w:t>
      </w:r>
      <w:bookmarkEnd w:id="13"/>
      <w:bookmarkEnd w:id="14"/>
    </w:p>
    <w:p w:rsidR="00602395" w:rsidRPr="00602395" w:rsidRDefault="00602395" w:rsidP="00602395">
      <w:pPr>
        <w:rPr>
          <w:color w:val="FF0000"/>
          <w:lang w:eastAsia="ru-RU"/>
        </w:rPr>
      </w:pPr>
    </w:p>
    <w:p w:rsidR="00A935E2" w:rsidRPr="00DC1E01" w:rsidRDefault="00602395" w:rsidP="00A935E2">
      <w:pPr>
        <w:shd w:val="clear" w:color="auto" w:fill="FFFFFF"/>
        <w:spacing w:after="285" w:line="360" w:lineRule="auto"/>
        <w:ind w:firstLine="709"/>
        <w:contextualSpacing/>
        <w:jc w:val="both"/>
        <w:rPr>
          <w:rFonts w:ascii="Times New Roman" w:hAnsi="Times New Roman"/>
          <w:sz w:val="28"/>
          <w:szCs w:val="28"/>
          <w:lang w:eastAsia="ru-RU"/>
        </w:rPr>
      </w:pPr>
      <w:r w:rsidRPr="00DC1E01">
        <w:rPr>
          <w:rFonts w:ascii="Times New Roman" w:hAnsi="Times New Roman"/>
          <w:sz w:val="28"/>
          <w:szCs w:val="28"/>
          <w:lang w:eastAsia="ru-RU"/>
        </w:rPr>
        <w:t xml:space="preserve">Для определения оптимального способа начисления амортизации в </w:t>
      </w:r>
      <w:r w:rsidR="00A935E2" w:rsidRPr="00DC1E01">
        <w:rPr>
          <w:rFonts w:ascii="Times New Roman" w:hAnsi="Times New Roman" w:cs="Times New Roman"/>
          <w:sz w:val="28"/>
          <w:szCs w:val="28"/>
        </w:rPr>
        <w:t xml:space="preserve">ООО «Трест Уралтрансспецстрой»  </w:t>
      </w:r>
      <w:r w:rsidR="00A935E2" w:rsidRPr="00DC1E01">
        <w:rPr>
          <w:rFonts w:ascii="Times New Roman" w:hAnsi="Times New Roman"/>
          <w:sz w:val="28"/>
          <w:szCs w:val="28"/>
          <w:lang w:eastAsia="ru-RU"/>
        </w:rPr>
        <w:t>объектом анализ выбрано основное средство, рассмотренное в параграфе 2.2:</w:t>
      </w:r>
      <w:r w:rsidR="00A935E2" w:rsidRPr="00DC1E01">
        <w:rPr>
          <w:rFonts w:ascii="Times New Roman" w:hAnsi="Times New Roman" w:cs="Times New Roman"/>
          <w:sz w:val="28"/>
          <w:szCs w:val="28"/>
        </w:rPr>
        <w:t xml:space="preserve"> набор зенковок для ремонта крана машиниста.</w:t>
      </w:r>
    </w:p>
    <w:p w:rsidR="00602395" w:rsidRPr="00DC1E01" w:rsidRDefault="00602395" w:rsidP="00602395">
      <w:pPr>
        <w:shd w:val="clear" w:color="auto" w:fill="FFFFFF"/>
        <w:spacing w:after="285" w:line="360" w:lineRule="auto"/>
        <w:ind w:firstLine="709"/>
        <w:contextualSpacing/>
        <w:jc w:val="both"/>
        <w:rPr>
          <w:rFonts w:ascii="Times New Roman" w:hAnsi="Times New Roman"/>
          <w:sz w:val="28"/>
          <w:szCs w:val="28"/>
          <w:lang w:eastAsia="ru-RU"/>
        </w:rPr>
      </w:pPr>
      <w:r w:rsidRPr="00DC1E01">
        <w:rPr>
          <w:rFonts w:ascii="Times New Roman" w:hAnsi="Times New Roman"/>
          <w:sz w:val="28"/>
          <w:szCs w:val="28"/>
          <w:lang w:eastAsia="ru-RU"/>
        </w:rPr>
        <w:t xml:space="preserve"> Так как от применяемого метода начисления амортизации зависит формирование себестоимости продукции, и, соответственно, итоговый результат деятельности компании, проведен сравнительный анализ исчисления амортизации разными способами.</w:t>
      </w:r>
    </w:p>
    <w:p w:rsidR="00602395" w:rsidRPr="00DC1E01" w:rsidRDefault="00602395" w:rsidP="00602395">
      <w:pPr>
        <w:shd w:val="clear" w:color="auto" w:fill="FFFFFF"/>
        <w:spacing w:after="0" w:line="360" w:lineRule="auto"/>
        <w:ind w:firstLine="709"/>
        <w:contextualSpacing/>
        <w:jc w:val="both"/>
        <w:rPr>
          <w:rFonts w:ascii="Times New Roman" w:hAnsi="Times New Roman"/>
          <w:sz w:val="28"/>
          <w:szCs w:val="28"/>
          <w:lang w:eastAsia="ru-RU"/>
        </w:rPr>
      </w:pPr>
      <w:r w:rsidRPr="00DC1E01">
        <w:rPr>
          <w:rFonts w:ascii="Times New Roman" w:hAnsi="Times New Roman"/>
          <w:sz w:val="28"/>
          <w:szCs w:val="28"/>
          <w:lang w:eastAsia="ru-RU"/>
        </w:rPr>
        <w:t xml:space="preserve">Для начала </w:t>
      </w:r>
      <w:r w:rsidR="00A935E2" w:rsidRPr="00DC1E01">
        <w:rPr>
          <w:rFonts w:ascii="Times New Roman" w:hAnsi="Times New Roman"/>
          <w:sz w:val="28"/>
          <w:szCs w:val="28"/>
          <w:lang w:eastAsia="ru-RU"/>
        </w:rPr>
        <w:t xml:space="preserve">нами была </w:t>
      </w:r>
      <w:r w:rsidRPr="00DC1E01">
        <w:rPr>
          <w:rFonts w:ascii="Times New Roman" w:hAnsi="Times New Roman"/>
          <w:sz w:val="28"/>
          <w:szCs w:val="28"/>
          <w:lang w:eastAsia="ru-RU"/>
        </w:rPr>
        <w:t xml:space="preserve">рассчитана величина амортизационных отчислений линейным методом. Расчет представлен в таблице </w:t>
      </w:r>
      <w:r w:rsidR="00A935E2" w:rsidRPr="00DC1E01">
        <w:rPr>
          <w:rFonts w:ascii="Times New Roman" w:hAnsi="Times New Roman"/>
          <w:sz w:val="28"/>
          <w:szCs w:val="28"/>
          <w:lang w:eastAsia="ru-RU"/>
        </w:rPr>
        <w:t>5</w:t>
      </w:r>
      <w:r w:rsidRPr="00DC1E01">
        <w:rPr>
          <w:rFonts w:ascii="Times New Roman" w:hAnsi="Times New Roman"/>
          <w:sz w:val="28"/>
          <w:szCs w:val="28"/>
          <w:lang w:eastAsia="ru-RU"/>
        </w:rPr>
        <w:t>.</w:t>
      </w:r>
    </w:p>
    <w:p w:rsidR="00602395" w:rsidRPr="00DC1E01" w:rsidRDefault="00602395" w:rsidP="00A935E2">
      <w:pPr>
        <w:shd w:val="clear" w:color="auto" w:fill="FFFFFF"/>
        <w:spacing w:after="0" w:line="360" w:lineRule="auto"/>
        <w:contextualSpacing/>
        <w:jc w:val="both"/>
        <w:rPr>
          <w:rFonts w:ascii="Times New Roman" w:hAnsi="Times New Roman"/>
          <w:sz w:val="28"/>
          <w:szCs w:val="28"/>
          <w:lang w:eastAsia="ru-RU"/>
        </w:rPr>
      </w:pPr>
      <w:r w:rsidRPr="00DC1E01">
        <w:rPr>
          <w:rFonts w:ascii="Times New Roman" w:hAnsi="Times New Roman"/>
          <w:sz w:val="28"/>
          <w:szCs w:val="28"/>
          <w:lang w:eastAsia="ru-RU"/>
        </w:rPr>
        <w:t xml:space="preserve">Таблица </w:t>
      </w:r>
      <w:r w:rsidR="00A935E2" w:rsidRPr="00DC1E01">
        <w:rPr>
          <w:rFonts w:ascii="Times New Roman" w:hAnsi="Times New Roman"/>
          <w:sz w:val="28"/>
          <w:szCs w:val="28"/>
          <w:lang w:eastAsia="ru-RU"/>
        </w:rPr>
        <w:t>5</w:t>
      </w:r>
      <w:r w:rsidRPr="00DC1E01">
        <w:rPr>
          <w:rFonts w:ascii="Times New Roman" w:hAnsi="Times New Roman"/>
          <w:sz w:val="28"/>
          <w:szCs w:val="28"/>
          <w:lang w:eastAsia="ru-RU"/>
        </w:rPr>
        <w:t xml:space="preserve"> – Расчет амортизации </w:t>
      </w:r>
      <w:r w:rsidR="00A935E2" w:rsidRPr="00DC1E01">
        <w:rPr>
          <w:rFonts w:ascii="Times New Roman" w:hAnsi="Times New Roman" w:cs="Times New Roman"/>
          <w:sz w:val="28"/>
          <w:szCs w:val="28"/>
        </w:rPr>
        <w:t>набора зенковок для ремонта крана машиниста</w:t>
      </w:r>
      <w:r w:rsidRPr="00DC1E01">
        <w:rPr>
          <w:rFonts w:ascii="Times New Roman" w:hAnsi="Times New Roman"/>
          <w:sz w:val="28"/>
          <w:szCs w:val="28"/>
          <w:lang w:eastAsia="ru-RU"/>
        </w:rPr>
        <w:t>»</w:t>
      </w:r>
      <w:r w:rsidR="00A935E2" w:rsidRPr="00DC1E01">
        <w:rPr>
          <w:rFonts w:ascii="Times New Roman" w:hAnsi="Times New Roman"/>
          <w:sz w:val="28"/>
          <w:szCs w:val="28"/>
          <w:lang w:eastAsia="ru-RU"/>
        </w:rPr>
        <w:t xml:space="preserve"> </w:t>
      </w:r>
      <w:r w:rsidRPr="00DC1E01">
        <w:rPr>
          <w:rFonts w:ascii="Times New Roman" w:hAnsi="Times New Roman"/>
          <w:sz w:val="28"/>
          <w:szCs w:val="28"/>
          <w:lang w:eastAsia="ru-RU"/>
        </w:rPr>
        <w:t xml:space="preserve"> линейным методом</w:t>
      </w:r>
    </w:p>
    <w:tbl>
      <w:tblPr>
        <w:tblW w:w="9639" w:type="dxa"/>
        <w:tblInd w:w="-5" w:type="dxa"/>
        <w:tblLook w:val="04A0" w:firstRow="1" w:lastRow="0" w:firstColumn="1" w:lastColumn="0" w:noHBand="0" w:noVBand="1"/>
      </w:tblPr>
      <w:tblGrid>
        <w:gridCol w:w="4200"/>
        <w:gridCol w:w="2460"/>
        <w:gridCol w:w="2979"/>
      </w:tblGrid>
      <w:tr w:rsidR="002A1A29" w:rsidRPr="00DC1E01" w:rsidTr="002A1A29">
        <w:trPr>
          <w:trHeight w:val="315"/>
        </w:trPr>
        <w:tc>
          <w:tcPr>
            <w:tcW w:w="4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A29" w:rsidRPr="00DC1E01" w:rsidRDefault="002A1A29" w:rsidP="002A1A29">
            <w:pPr>
              <w:spacing w:after="0" w:line="240" w:lineRule="auto"/>
              <w:jc w:val="center"/>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Показатель</w:t>
            </w:r>
          </w:p>
        </w:tc>
        <w:tc>
          <w:tcPr>
            <w:tcW w:w="2460" w:type="dxa"/>
            <w:tcBorders>
              <w:top w:val="single" w:sz="4" w:space="0" w:color="auto"/>
              <w:left w:val="nil"/>
              <w:bottom w:val="single" w:sz="4" w:space="0" w:color="auto"/>
              <w:right w:val="single" w:sz="4" w:space="0" w:color="auto"/>
            </w:tcBorders>
            <w:shd w:val="clear" w:color="auto" w:fill="auto"/>
            <w:noWrap/>
            <w:vAlign w:val="center"/>
            <w:hideMark/>
          </w:tcPr>
          <w:p w:rsidR="002A1A29" w:rsidRPr="00DC1E01" w:rsidRDefault="002A1A29" w:rsidP="002A1A29">
            <w:pPr>
              <w:spacing w:after="0" w:line="240" w:lineRule="auto"/>
              <w:jc w:val="center"/>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Единица измерения</w:t>
            </w:r>
          </w:p>
        </w:tc>
        <w:tc>
          <w:tcPr>
            <w:tcW w:w="2979" w:type="dxa"/>
            <w:tcBorders>
              <w:top w:val="single" w:sz="4" w:space="0" w:color="auto"/>
              <w:left w:val="nil"/>
              <w:bottom w:val="single" w:sz="4" w:space="0" w:color="auto"/>
              <w:right w:val="single" w:sz="4" w:space="0" w:color="auto"/>
            </w:tcBorders>
            <w:shd w:val="clear" w:color="auto" w:fill="auto"/>
            <w:noWrap/>
            <w:vAlign w:val="center"/>
            <w:hideMark/>
          </w:tcPr>
          <w:p w:rsidR="002A1A29" w:rsidRPr="00DC1E01" w:rsidRDefault="002A1A29" w:rsidP="002A1A29">
            <w:pPr>
              <w:spacing w:after="0" w:line="240" w:lineRule="auto"/>
              <w:jc w:val="center"/>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Значение</w:t>
            </w:r>
          </w:p>
        </w:tc>
      </w:tr>
      <w:tr w:rsidR="002A1A29" w:rsidRPr="00DC1E01" w:rsidTr="002A1A29">
        <w:trPr>
          <w:trHeight w:val="315"/>
        </w:trPr>
        <w:tc>
          <w:tcPr>
            <w:tcW w:w="4200" w:type="dxa"/>
            <w:tcBorders>
              <w:top w:val="nil"/>
              <w:left w:val="single" w:sz="4" w:space="0" w:color="auto"/>
              <w:bottom w:val="single" w:sz="4" w:space="0" w:color="auto"/>
              <w:right w:val="single" w:sz="4" w:space="0" w:color="auto"/>
            </w:tcBorders>
            <w:shd w:val="clear" w:color="auto" w:fill="auto"/>
            <w:noWrap/>
            <w:vAlign w:val="center"/>
            <w:hideMark/>
          </w:tcPr>
          <w:p w:rsidR="002A1A29" w:rsidRPr="00DC1E01" w:rsidRDefault="002A1A29" w:rsidP="002A1A29">
            <w:pPr>
              <w:spacing w:after="0" w:line="240" w:lineRule="auto"/>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Первоначальная стоимость</w:t>
            </w:r>
          </w:p>
        </w:tc>
        <w:tc>
          <w:tcPr>
            <w:tcW w:w="2460" w:type="dxa"/>
            <w:tcBorders>
              <w:top w:val="nil"/>
              <w:left w:val="nil"/>
              <w:bottom w:val="single" w:sz="4" w:space="0" w:color="auto"/>
              <w:right w:val="single" w:sz="4" w:space="0" w:color="auto"/>
            </w:tcBorders>
            <w:shd w:val="clear" w:color="auto" w:fill="auto"/>
            <w:noWrap/>
            <w:vAlign w:val="center"/>
            <w:hideMark/>
          </w:tcPr>
          <w:p w:rsidR="002A1A29" w:rsidRPr="00DC1E01" w:rsidRDefault="002A1A29" w:rsidP="002A1A29">
            <w:pPr>
              <w:spacing w:after="0" w:line="240" w:lineRule="auto"/>
              <w:jc w:val="center"/>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руб.</w:t>
            </w:r>
          </w:p>
        </w:tc>
        <w:tc>
          <w:tcPr>
            <w:tcW w:w="2979" w:type="dxa"/>
            <w:tcBorders>
              <w:top w:val="nil"/>
              <w:left w:val="nil"/>
              <w:bottom w:val="single" w:sz="4" w:space="0" w:color="auto"/>
              <w:right w:val="single" w:sz="4" w:space="0" w:color="auto"/>
            </w:tcBorders>
            <w:shd w:val="clear" w:color="auto" w:fill="auto"/>
            <w:noWrap/>
            <w:vAlign w:val="center"/>
            <w:hideMark/>
          </w:tcPr>
          <w:p w:rsidR="002A1A29" w:rsidRPr="00DC1E01" w:rsidRDefault="002A1A29" w:rsidP="002A1A29">
            <w:pPr>
              <w:spacing w:after="0" w:line="240" w:lineRule="auto"/>
              <w:jc w:val="center"/>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115 254</w:t>
            </w:r>
          </w:p>
        </w:tc>
      </w:tr>
      <w:tr w:rsidR="002A1A29" w:rsidRPr="00DC1E01" w:rsidTr="002A1A29">
        <w:trPr>
          <w:trHeight w:val="315"/>
        </w:trPr>
        <w:tc>
          <w:tcPr>
            <w:tcW w:w="4200" w:type="dxa"/>
            <w:tcBorders>
              <w:top w:val="nil"/>
              <w:left w:val="single" w:sz="4" w:space="0" w:color="auto"/>
              <w:bottom w:val="single" w:sz="4" w:space="0" w:color="auto"/>
              <w:right w:val="single" w:sz="4" w:space="0" w:color="auto"/>
            </w:tcBorders>
            <w:shd w:val="clear" w:color="auto" w:fill="auto"/>
            <w:noWrap/>
            <w:vAlign w:val="center"/>
            <w:hideMark/>
          </w:tcPr>
          <w:p w:rsidR="002A1A29" w:rsidRPr="00DC1E01" w:rsidRDefault="002A1A29" w:rsidP="002A1A29">
            <w:pPr>
              <w:spacing w:after="0" w:line="240" w:lineRule="auto"/>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Срок службы</w:t>
            </w:r>
          </w:p>
        </w:tc>
        <w:tc>
          <w:tcPr>
            <w:tcW w:w="2460" w:type="dxa"/>
            <w:tcBorders>
              <w:top w:val="nil"/>
              <w:left w:val="nil"/>
              <w:bottom w:val="single" w:sz="4" w:space="0" w:color="auto"/>
              <w:right w:val="single" w:sz="4" w:space="0" w:color="auto"/>
            </w:tcBorders>
            <w:shd w:val="clear" w:color="auto" w:fill="auto"/>
            <w:noWrap/>
            <w:vAlign w:val="center"/>
            <w:hideMark/>
          </w:tcPr>
          <w:p w:rsidR="002A1A29" w:rsidRPr="00DC1E01" w:rsidRDefault="002A1A29" w:rsidP="002A1A29">
            <w:pPr>
              <w:spacing w:after="0" w:line="240" w:lineRule="auto"/>
              <w:jc w:val="center"/>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лет</w:t>
            </w:r>
          </w:p>
        </w:tc>
        <w:tc>
          <w:tcPr>
            <w:tcW w:w="2979" w:type="dxa"/>
            <w:tcBorders>
              <w:top w:val="nil"/>
              <w:left w:val="nil"/>
              <w:bottom w:val="single" w:sz="4" w:space="0" w:color="auto"/>
              <w:right w:val="single" w:sz="4" w:space="0" w:color="auto"/>
            </w:tcBorders>
            <w:shd w:val="clear" w:color="auto" w:fill="auto"/>
            <w:noWrap/>
            <w:vAlign w:val="center"/>
            <w:hideMark/>
          </w:tcPr>
          <w:p w:rsidR="002A1A29" w:rsidRPr="00DC1E01" w:rsidRDefault="002A1A29" w:rsidP="002A1A29">
            <w:pPr>
              <w:spacing w:after="0" w:line="240" w:lineRule="auto"/>
              <w:jc w:val="center"/>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3 года (36 месяцев)</w:t>
            </w:r>
          </w:p>
        </w:tc>
      </w:tr>
      <w:tr w:rsidR="00DC1E01" w:rsidRPr="00DC1E01" w:rsidTr="00802726">
        <w:trPr>
          <w:trHeight w:val="315"/>
        </w:trPr>
        <w:tc>
          <w:tcPr>
            <w:tcW w:w="4200" w:type="dxa"/>
            <w:tcBorders>
              <w:top w:val="nil"/>
              <w:left w:val="single" w:sz="4" w:space="0" w:color="auto"/>
              <w:bottom w:val="single" w:sz="4" w:space="0" w:color="auto"/>
              <w:right w:val="single" w:sz="4" w:space="0" w:color="auto"/>
            </w:tcBorders>
            <w:shd w:val="clear" w:color="auto" w:fill="auto"/>
            <w:noWrap/>
            <w:vAlign w:val="center"/>
            <w:hideMark/>
          </w:tcPr>
          <w:p w:rsidR="00DC1E01" w:rsidRPr="00DC1E01" w:rsidRDefault="00DC1E01" w:rsidP="00DC1E01">
            <w:pPr>
              <w:spacing w:after="0" w:line="240" w:lineRule="auto"/>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Амортизационные отчисления за год</w:t>
            </w:r>
          </w:p>
        </w:tc>
        <w:tc>
          <w:tcPr>
            <w:tcW w:w="2460" w:type="dxa"/>
            <w:tcBorders>
              <w:top w:val="nil"/>
              <w:left w:val="nil"/>
              <w:bottom w:val="single" w:sz="4" w:space="0" w:color="auto"/>
              <w:right w:val="single" w:sz="4" w:space="0" w:color="auto"/>
            </w:tcBorders>
            <w:shd w:val="clear" w:color="auto" w:fill="auto"/>
            <w:noWrap/>
            <w:hideMark/>
          </w:tcPr>
          <w:p w:rsidR="00DC1E01" w:rsidRPr="00DC1E01" w:rsidRDefault="00DC1E01" w:rsidP="00DC1E01">
            <w:pPr>
              <w:spacing w:after="0" w:line="240" w:lineRule="auto"/>
              <w:jc w:val="center"/>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руб.</w:t>
            </w:r>
          </w:p>
        </w:tc>
        <w:tc>
          <w:tcPr>
            <w:tcW w:w="2979" w:type="dxa"/>
            <w:tcBorders>
              <w:top w:val="nil"/>
              <w:left w:val="nil"/>
              <w:bottom w:val="single" w:sz="4" w:space="0" w:color="auto"/>
              <w:right w:val="single" w:sz="4" w:space="0" w:color="auto"/>
            </w:tcBorders>
            <w:shd w:val="clear" w:color="auto" w:fill="auto"/>
            <w:noWrap/>
            <w:vAlign w:val="center"/>
            <w:hideMark/>
          </w:tcPr>
          <w:p w:rsidR="00DC1E01" w:rsidRPr="00DC1E01" w:rsidRDefault="00DC1E01" w:rsidP="00DC1E01">
            <w:pPr>
              <w:spacing w:after="0" w:line="240" w:lineRule="auto"/>
              <w:jc w:val="center"/>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38 418</w:t>
            </w:r>
          </w:p>
        </w:tc>
      </w:tr>
      <w:tr w:rsidR="00DC1E01" w:rsidRPr="00DC1E01" w:rsidTr="00802726">
        <w:trPr>
          <w:trHeight w:val="315"/>
        </w:trPr>
        <w:tc>
          <w:tcPr>
            <w:tcW w:w="4200" w:type="dxa"/>
            <w:tcBorders>
              <w:top w:val="nil"/>
              <w:left w:val="single" w:sz="4" w:space="0" w:color="auto"/>
              <w:bottom w:val="single" w:sz="4" w:space="0" w:color="auto"/>
              <w:right w:val="single" w:sz="4" w:space="0" w:color="auto"/>
            </w:tcBorders>
            <w:shd w:val="clear" w:color="auto" w:fill="auto"/>
            <w:noWrap/>
            <w:vAlign w:val="center"/>
            <w:hideMark/>
          </w:tcPr>
          <w:p w:rsidR="00DC1E01" w:rsidRPr="00DC1E01" w:rsidRDefault="00DC1E01" w:rsidP="00DC1E01">
            <w:pPr>
              <w:spacing w:after="0" w:line="240" w:lineRule="auto"/>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Ежемесячные отчисления</w:t>
            </w:r>
          </w:p>
        </w:tc>
        <w:tc>
          <w:tcPr>
            <w:tcW w:w="2460" w:type="dxa"/>
            <w:tcBorders>
              <w:top w:val="nil"/>
              <w:left w:val="nil"/>
              <w:bottom w:val="single" w:sz="4" w:space="0" w:color="auto"/>
              <w:right w:val="single" w:sz="4" w:space="0" w:color="auto"/>
            </w:tcBorders>
            <w:shd w:val="clear" w:color="auto" w:fill="auto"/>
            <w:noWrap/>
            <w:hideMark/>
          </w:tcPr>
          <w:p w:rsidR="00DC1E01" w:rsidRPr="00DC1E01" w:rsidRDefault="00DC1E01" w:rsidP="00DC1E01">
            <w:pPr>
              <w:spacing w:after="0" w:line="240" w:lineRule="auto"/>
              <w:jc w:val="center"/>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руб.</w:t>
            </w:r>
          </w:p>
        </w:tc>
        <w:tc>
          <w:tcPr>
            <w:tcW w:w="2979" w:type="dxa"/>
            <w:tcBorders>
              <w:top w:val="nil"/>
              <w:left w:val="nil"/>
              <w:bottom w:val="single" w:sz="4" w:space="0" w:color="auto"/>
              <w:right w:val="single" w:sz="4" w:space="0" w:color="auto"/>
            </w:tcBorders>
            <w:shd w:val="clear" w:color="auto" w:fill="auto"/>
            <w:noWrap/>
            <w:vAlign w:val="center"/>
            <w:hideMark/>
          </w:tcPr>
          <w:p w:rsidR="00DC1E01" w:rsidRPr="00DC1E01" w:rsidRDefault="00DC1E01" w:rsidP="00DC1E01">
            <w:pPr>
              <w:spacing w:after="0" w:line="240" w:lineRule="auto"/>
              <w:jc w:val="center"/>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3 202</w:t>
            </w:r>
          </w:p>
        </w:tc>
      </w:tr>
      <w:tr w:rsidR="00DC1E01" w:rsidRPr="00DC1E01" w:rsidTr="00802726">
        <w:trPr>
          <w:trHeight w:val="315"/>
        </w:trPr>
        <w:tc>
          <w:tcPr>
            <w:tcW w:w="4200" w:type="dxa"/>
            <w:tcBorders>
              <w:top w:val="nil"/>
              <w:left w:val="single" w:sz="4" w:space="0" w:color="auto"/>
              <w:bottom w:val="single" w:sz="4" w:space="0" w:color="auto"/>
              <w:right w:val="single" w:sz="4" w:space="0" w:color="auto"/>
            </w:tcBorders>
            <w:shd w:val="clear" w:color="auto" w:fill="auto"/>
            <w:noWrap/>
            <w:vAlign w:val="center"/>
            <w:hideMark/>
          </w:tcPr>
          <w:p w:rsidR="00DC1E01" w:rsidRPr="00DC1E01" w:rsidRDefault="00DC1E01" w:rsidP="00DC1E01">
            <w:pPr>
              <w:spacing w:after="0" w:line="240" w:lineRule="auto"/>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Накопленная амортизация за весь срок службы</w:t>
            </w:r>
          </w:p>
        </w:tc>
        <w:tc>
          <w:tcPr>
            <w:tcW w:w="2460" w:type="dxa"/>
            <w:tcBorders>
              <w:top w:val="nil"/>
              <w:left w:val="nil"/>
              <w:bottom w:val="single" w:sz="4" w:space="0" w:color="auto"/>
              <w:right w:val="single" w:sz="4" w:space="0" w:color="auto"/>
            </w:tcBorders>
            <w:shd w:val="clear" w:color="auto" w:fill="auto"/>
            <w:noWrap/>
            <w:hideMark/>
          </w:tcPr>
          <w:p w:rsidR="00DC1E01" w:rsidRPr="00DC1E01" w:rsidRDefault="00DC1E01" w:rsidP="00DC1E01">
            <w:pPr>
              <w:spacing w:after="0" w:line="240" w:lineRule="auto"/>
              <w:jc w:val="center"/>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руб.</w:t>
            </w:r>
          </w:p>
        </w:tc>
        <w:tc>
          <w:tcPr>
            <w:tcW w:w="2979" w:type="dxa"/>
            <w:tcBorders>
              <w:top w:val="nil"/>
              <w:left w:val="nil"/>
              <w:bottom w:val="single" w:sz="4" w:space="0" w:color="auto"/>
              <w:right w:val="single" w:sz="4" w:space="0" w:color="auto"/>
            </w:tcBorders>
            <w:shd w:val="clear" w:color="auto" w:fill="auto"/>
            <w:noWrap/>
            <w:vAlign w:val="center"/>
            <w:hideMark/>
          </w:tcPr>
          <w:p w:rsidR="00DC1E01" w:rsidRPr="00DC1E01" w:rsidRDefault="00DC1E01" w:rsidP="00DC1E01">
            <w:pPr>
              <w:spacing w:after="0" w:line="240" w:lineRule="auto"/>
              <w:jc w:val="center"/>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115 254</w:t>
            </w:r>
          </w:p>
        </w:tc>
      </w:tr>
      <w:tr w:rsidR="00DC1E01" w:rsidRPr="00DC1E01" w:rsidTr="00802726">
        <w:trPr>
          <w:trHeight w:val="315"/>
        </w:trPr>
        <w:tc>
          <w:tcPr>
            <w:tcW w:w="4200" w:type="dxa"/>
            <w:tcBorders>
              <w:top w:val="nil"/>
              <w:left w:val="single" w:sz="4" w:space="0" w:color="auto"/>
              <w:bottom w:val="single" w:sz="4" w:space="0" w:color="auto"/>
              <w:right w:val="single" w:sz="4" w:space="0" w:color="auto"/>
            </w:tcBorders>
            <w:shd w:val="clear" w:color="auto" w:fill="auto"/>
            <w:noWrap/>
            <w:vAlign w:val="center"/>
            <w:hideMark/>
          </w:tcPr>
          <w:p w:rsidR="00DC1E01" w:rsidRPr="00DC1E01" w:rsidRDefault="00DC1E01" w:rsidP="00DC1E01">
            <w:pPr>
              <w:spacing w:after="0" w:line="240" w:lineRule="auto"/>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Остаточная стоимость</w:t>
            </w:r>
          </w:p>
        </w:tc>
        <w:tc>
          <w:tcPr>
            <w:tcW w:w="2460" w:type="dxa"/>
            <w:tcBorders>
              <w:top w:val="nil"/>
              <w:left w:val="nil"/>
              <w:bottom w:val="single" w:sz="4" w:space="0" w:color="auto"/>
              <w:right w:val="single" w:sz="4" w:space="0" w:color="auto"/>
            </w:tcBorders>
            <w:shd w:val="clear" w:color="auto" w:fill="auto"/>
            <w:noWrap/>
            <w:hideMark/>
          </w:tcPr>
          <w:p w:rsidR="00DC1E01" w:rsidRPr="00DC1E01" w:rsidRDefault="00DC1E01" w:rsidP="00DC1E01">
            <w:pPr>
              <w:spacing w:after="0" w:line="240" w:lineRule="auto"/>
              <w:jc w:val="center"/>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руб.</w:t>
            </w:r>
          </w:p>
        </w:tc>
        <w:tc>
          <w:tcPr>
            <w:tcW w:w="2979" w:type="dxa"/>
            <w:tcBorders>
              <w:top w:val="nil"/>
              <w:left w:val="nil"/>
              <w:bottom w:val="single" w:sz="4" w:space="0" w:color="auto"/>
              <w:right w:val="single" w:sz="4" w:space="0" w:color="auto"/>
            </w:tcBorders>
            <w:shd w:val="clear" w:color="auto" w:fill="auto"/>
            <w:noWrap/>
            <w:vAlign w:val="center"/>
            <w:hideMark/>
          </w:tcPr>
          <w:p w:rsidR="00DC1E01" w:rsidRPr="00DC1E01" w:rsidRDefault="00DC1E01" w:rsidP="00DC1E01">
            <w:pPr>
              <w:spacing w:after="0" w:line="240" w:lineRule="auto"/>
              <w:jc w:val="center"/>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0</w:t>
            </w:r>
          </w:p>
        </w:tc>
      </w:tr>
    </w:tbl>
    <w:p w:rsidR="002A1A29" w:rsidRPr="00DC1E01" w:rsidRDefault="002A1A29" w:rsidP="00602395">
      <w:pPr>
        <w:shd w:val="clear" w:color="auto" w:fill="FFFFFF"/>
        <w:spacing w:after="285" w:line="360" w:lineRule="auto"/>
        <w:ind w:firstLine="709"/>
        <w:contextualSpacing/>
        <w:jc w:val="both"/>
        <w:rPr>
          <w:rFonts w:ascii="Times New Roman" w:hAnsi="Times New Roman"/>
          <w:sz w:val="28"/>
          <w:szCs w:val="28"/>
          <w:lang w:eastAsia="ru-RU"/>
        </w:rPr>
      </w:pPr>
    </w:p>
    <w:p w:rsidR="00602395" w:rsidRPr="00DC1E01" w:rsidRDefault="00602395" w:rsidP="00602395">
      <w:pPr>
        <w:shd w:val="clear" w:color="auto" w:fill="FFFFFF"/>
        <w:spacing w:after="285" w:line="360" w:lineRule="auto"/>
        <w:ind w:firstLine="709"/>
        <w:contextualSpacing/>
        <w:jc w:val="both"/>
        <w:rPr>
          <w:rFonts w:ascii="Times New Roman" w:hAnsi="Times New Roman"/>
          <w:sz w:val="28"/>
          <w:szCs w:val="28"/>
          <w:lang w:eastAsia="ru-RU"/>
        </w:rPr>
      </w:pPr>
      <w:r w:rsidRPr="00DC1E01">
        <w:rPr>
          <w:rFonts w:ascii="Times New Roman" w:hAnsi="Times New Roman"/>
          <w:sz w:val="28"/>
          <w:szCs w:val="28"/>
          <w:lang w:eastAsia="ru-RU"/>
        </w:rPr>
        <w:t xml:space="preserve">Как видно из полученных данных, при использовании линейного метода величина годовых амортизационных отчислений постоянна и равна </w:t>
      </w:r>
      <w:r w:rsidR="002A1A29" w:rsidRPr="00DC1E01">
        <w:rPr>
          <w:rFonts w:ascii="Times New Roman" w:hAnsi="Times New Roman"/>
          <w:sz w:val="28"/>
          <w:szCs w:val="28"/>
          <w:lang w:eastAsia="ru-RU"/>
        </w:rPr>
        <w:t>38418</w:t>
      </w:r>
      <w:r w:rsidRPr="00DC1E01">
        <w:rPr>
          <w:rFonts w:ascii="Times New Roman" w:hAnsi="Times New Roman"/>
          <w:sz w:val="28"/>
          <w:szCs w:val="28"/>
          <w:lang w:eastAsia="ru-RU"/>
        </w:rPr>
        <w:t xml:space="preserve"> тыс. руб. Накопленная за весь срок службы амортизация равна первоначальной стоимости </w:t>
      </w:r>
      <w:r w:rsidR="002A1A29" w:rsidRPr="00DC1E01">
        <w:rPr>
          <w:rFonts w:ascii="Times New Roman" w:hAnsi="Times New Roman"/>
          <w:sz w:val="28"/>
          <w:szCs w:val="28"/>
          <w:lang w:eastAsia="ru-RU"/>
        </w:rPr>
        <w:t>зенковок</w:t>
      </w:r>
      <w:r w:rsidRPr="00DC1E01">
        <w:rPr>
          <w:rFonts w:ascii="Times New Roman" w:hAnsi="Times New Roman"/>
          <w:sz w:val="28"/>
          <w:szCs w:val="28"/>
          <w:lang w:eastAsia="ru-RU"/>
        </w:rPr>
        <w:t xml:space="preserve">, и, соответственно, </w:t>
      </w:r>
      <w:r w:rsidR="002A1A29" w:rsidRPr="00DC1E01">
        <w:rPr>
          <w:rFonts w:ascii="Times New Roman" w:hAnsi="Times New Roman"/>
          <w:sz w:val="28"/>
          <w:szCs w:val="28"/>
          <w:lang w:eastAsia="ru-RU"/>
        </w:rPr>
        <w:t>их</w:t>
      </w:r>
      <w:r w:rsidRPr="00DC1E01">
        <w:rPr>
          <w:rFonts w:ascii="Times New Roman" w:hAnsi="Times New Roman"/>
          <w:sz w:val="28"/>
          <w:szCs w:val="28"/>
          <w:lang w:eastAsia="ru-RU"/>
        </w:rPr>
        <w:t xml:space="preserve"> остаточная стоимость равна 0.</w:t>
      </w:r>
      <w:r w:rsidR="002A1A29" w:rsidRPr="00DC1E01">
        <w:rPr>
          <w:rFonts w:ascii="Times New Roman" w:hAnsi="Times New Roman"/>
          <w:sz w:val="28"/>
          <w:szCs w:val="28"/>
          <w:lang w:eastAsia="ru-RU"/>
        </w:rPr>
        <w:t xml:space="preserve"> </w:t>
      </w:r>
      <w:r w:rsidRPr="00DC1E01">
        <w:rPr>
          <w:rFonts w:ascii="Times New Roman" w:hAnsi="Times New Roman"/>
          <w:sz w:val="28"/>
          <w:szCs w:val="28"/>
          <w:lang w:eastAsia="ru-RU"/>
        </w:rPr>
        <w:t xml:space="preserve">Равномерное включение в себестоимость </w:t>
      </w:r>
      <w:r w:rsidR="002A1A29" w:rsidRPr="00DC1E01">
        <w:rPr>
          <w:rFonts w:ascii="Times New Roman" w:hAnsi="Times New Roman"/>
          <w:sz w:val="28"/>
          <w:szCs w:val="28"/>
          <w:lang w:eastAsia="ru-RU"/>
        </w:rPr>
        <w:t>строительных работ</w:t>
      </w:r>
      <w:r w:rsidRPr="00DC1E01">
        <w:rPr>
          <w:rFonts w:ascii="Times New Roman" w:hAnsi="Times New Roman"/>
          <w:sz w:val="28"/>
          <w:szCs w:val="28"/>
          <w:lang w:eastAsia="ru-RU"/>
        </w:rPr>
        <w:t xml:space="preserve"> стоимости основных средств и распределение расходов на амортизацию в течение всего срока службы объекта основных средств, обеспечивает стабильность в формировании и прогнозировании себестоимости продукции, и упрощает данный процесс.</w:t>
      </w:r>
    </w:p>
    <w:p w:rsidR="00602395" w:rsidRPr="00DC1E01" w:rsidRDefault="00602395" w:rsidP="00602395">
      <w:pPr>
        <w:shd w:val="clear" w:color="auto" w:fill="FFFFFF"/>
        <w:spacing w:after="285" w:line="360" w:lineRule="auto"/>
        <w:ind w:firstLine="709"/>
        <w:contextualSpacing/>
        <w:jc w:val="both"/>
        <w:rPr>
          <w:rFonts w:ascii="Times New Roman" w:hAnsi="Times New Roman"/>
          <w:sz w:val="28"/>
          <w:szCs w:val="28"/>
          <w:lang w:eastAsia="ru-RU"/>
        </w:rPr>
      </w:pPr>
      <w:r w:rsidRPr="00DC1E01">
        <w:rPr>
          <w:rFonts w:ascii="Times New Roman" w:hAnsi="Times New Roman"/>
          <w:sz w:val="28"/>
          <w:szCs w:val="28"/>
          <w:lang w:eastAsia="ru-RU"/>
        </w:rPr>
        <w:t xml:space="preserve">Следующим шагом рассчитана величина амортизации методом уменьшаемого остатка  (таблица </w:t>
      </w:r>
      <w:r w:rsidR="002847DA">
        <w:rPr>
          <w:rFonts w:ascii="Times New Roman" w:hAnsi="Times New Roman"/>
          <w:sz w:val="28"/>
          <w:szCs w:val="28"/>
          <w:lang w:eastAsia="ru-RU"/>
        </w:rPr>
        <w:t>6</w:t>
      </w:r>
      <w:r w:rsidRPr="00DC1E01">
        <w:rPr>
          <w:rFonts w:ascii="Times New Roman" w:hAnsi="Times New Roman"/>
          <w:sz w:val="28"/>
          <w:szCs w:val="28"/>
          <w:lang w:eastAsia="ru-RU"/>
        </w:rPr>
        <w:t>).</w:t>
      </w:r>
    </w:p>
    <w:p w:rsidR="00602395" w:rsidRPr="00DC1E01" w:rsidRDefault="00602395" w:rsidP="00602395">
      <w:pPr>
        <w:shd w:val="clear" w:color="auto" w:fill="FFFFFF"/>
        <w:spacing w:after="285" w:line="360" w:lineRule="auto"/>
        <w:contextualSpacing/>
        <w:rPr>
          <w:rFonts w:ascii="Times New Roman" w:hAnsi="Times New Roman"/>
          <w:sz w:val="28"/>
          <w:szCs w:val="28"/>
          <w:lang w:eastAsia="ru-RU"/>
        </w:rPr>
      </w:pPr>
      <w:r w:rsidRPr="00DC1E01">
        <w:rPr>
          <w:rFonts w:ascii="Times New Roman" w:hAnsi="Times New Roman"/>
          <w:sz w:val="28"/>
          <w:szCs w:val="28"/>
          <w:lang w:eastAsia="ru-RU"/>
        </w:rPr>
        <w:lastRenderedPageBreak/>
        <w:t xml:space="preserve">Таблица </w:t>
      </w:r>
      <w:r w:rsidR="00A26425" w:rsidRPr="00DC1E01">
        <w:rPr>
          <w:rFonts w:ascii="Times New Roman" w:hAnsi="Times New Roman"/>
          <w:sz w:val="28"/>
          <w:szCs w:val="28"/>
          <w:lang w:eastAsia="ru-RU"/>
        </w:rPr>
        <w:t>6</w:t>
      </w:r>
      <w:r w:rsidRPr="00DC1E01">
        <w:rPr>
          <w:rFonts w:ascii="Times New Roman" w:hAnsi="Times New Roman"/>
          <w:sz w:val="28"/>
          <w:szCs w:val="28"/>
          <w:lang w:eastAsia="ru-RU"/>
        </w:rPr>
        <w:t xml:space="preserve"> – Расчет амортизации</w:t>
      </w:r>
      <w:r w:rsidR="002A1A29" w:rsidRPr="00DC1E01">
        <w:rPr>
          <w:rFonts w:ascii="Times New Roman" w:hAnsi="Times New Roman"/>
          <w:sz w:val="28"/>
          <w:szCs w:val="28"/>
          <w:lang w:eastAsia="ru-RU"/>
        </w:rPr>
        <w:t xml:space="preserve"> зенковок</w:t>
      </w:r>
      <w:r w:rsidRPr="00DC1E01">
        <w:rPr>
          <w:rFonts w:ascii="Times New Roman" w:hAnsi="Times New Roman"/>
          <w:sz w:val="28"/>
          <w:szCs w:val="28"/>
          <w:lang w:eastAsia="ru-RU"/>
        </w:rPr>
        <w:t xml:space="preserve"> методом уменьшаемого остатка</w:t>
      </w:r>
    </w:p>
    <w:tbl>
      <w:tblPr>
        <w:tblW w:w="9531" w:type="dxa"/>
        <w:tblInd w:w="-5" w:type="dxa"/>
        <w:tblLook w:val="04A0" w:firstRow="1" w:lastRow="0" w:firstColumn="1" w:lastColumn="0" w:noHBand="0" w:noVBand="1"/>
      </w:tblPr>
      <w:tblGrid>
        <w:gridCol w:w="2060"/>
        <w:gridCol w:w="3043"/>
        <w:gridCol w:w="2268"/>
        <w:gridCol w:w="2160"/>
      </w:tblGrid>
      <w:tr w:rsidR="00E97451" w:rsidRPr="00DC1E01" w:rsidTr="00E97451">
        <w:trPr>
          <w:trHeight w:val="34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425" w:rsidRPr="00DC1E01" w:rsidRDefault="00A26425" w:rsidP="00A26425">
            <w:pPr>
              <w:spacing w:after="0"/>
              <w:jc w:val="center"/>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Месяц службы</w:t>
            </w:r>
          </w:p>
        </w:tc>
        <w:tc>
          <w:tcPr>
            <w:tcW w:w="3043" w:type="dxa"/>
            <w:tcBorders>
              <w:top w:val="single" w:sz="4" w:space="0" w:color="auto"/>
              <w:left w:val="nil"/>
              <w:bottom w:val="single" w:sz="4" w:space="0" w:color="auto"/>
              <w:right w:val="single" w:sz="4" w:space="0" w:color="auto"/>
            </w:tcBorders>
            <w:shd w:val="clear" w:color="auto" w:fill="auto"/>
            <w:noWrap/>
            <w:vAlign w:val="bottom"/>
            <w:hideMark/>
          </w:tcPr>
          <w:p w:rsidR="00A26425" w:rsidRPr="00DC1E01" w:rsidRDefault="00A26425" w:rsidP="00A26425">
            <w:pPr>
              <w:spacing w:after="0"/>
              <w:jc w:val="center"/>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Годовая амортизация</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A26425" w:rsidRPr="00DC1E01" w:rsidRDefault="00A26425" w:rsidP="00A26425">
            <w:pPr>
              <w:spacing w:after="0"/>
              <w:jc w:val="center"/>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Остаточная стоимость</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A26425" w:rsidRPr="00DC1E01" w:rsidRDefault="00A26425" w:rsidP="00A26425">
            <w:pPr>
              <w:spacing w:after="0"/>
              <w:jc w:val="center"/>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Накопленная амортизация</w:t>
            </w:r>
          </w:p>
        </w:tc>
      </w:tr>
      <w:tr w:rsidR="00E97451" w:rsidRPr="00DC1E01" w:rsidTr="00E97451">
        <w:trPr>
          <w:trHeight w:val="34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A26425" w:rsidRPr="00DC1E01" w:rsidRDefault="00A26425" w:rsidP="00A26425">
            <w:pPr>
              <w:spacing w:after="0"/>
              <w:jc w:val="center"/>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1</w:t>
            </w:r>
          </w:p>
        </w:tc>
        <w:tc>
          <w:tcPr>
            <w:tcW w:w="3043" w:type="dxa"/>
            <w:tcBorders>
              <w:top w:val="nil"/>
              <w:left w:val="nil"/>
              <w:bottom w:val="single" w:sz="4" w:space="0" w:color="auto"/>
              <w:right w:val="single" w:sz="4" w:space="0" w:color="auto"/>
            </w:tcBorders>
            <w:shd w:val="clear" w:color="auto" w:fill="auto"/>
            <w:noWrap/>
            <w:vAlign w:val="bottom"/>
            <w:hideMark/>
          </w:tcPr>
          <w:p w:rsidR="00A26425" w:rsidRPr="00DC1E01" w:rsidRDefault="00A26425" w:rsidP="00A26425">
            <w:pPr>
              <w:spacing w:after="0"/>
              <w:jc w:val="center"/>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6403,01</w:t>
            </w:r>
          </w:p>
        </w:tc>
        <w:tc>
          <w:tcPr>
            <w:tcW w:w="2268" w:type="dxa"/>
            <w:tcBorders>
              <w:top w:val="nil"/>
              <w:left w:val="nil"/>
              <w:bottom w:val="single" w:sz="4" w:space="0" w:color="auto"/>
              <w:right w:val="single" w:sz="4" w:space="0" w:color="auto"/>
            </w:tcBorders>
            <w:shd w:val="clear" w:color="auto" w:fill="auto"/>
            <w:noWrap/>
            <w:vAlign w:val="bottom"/>
            <w:hideMark/>
          </w:tcPr>
          <w:p w:rsidR="00A26425" w:rsidRPr="00DC1E01" w:rsidRDefault="00A26425" w:rsidP="00A26425">
            <w:pPr>
              <w:spacing w:after="0"/>
              <w:jc w:val="center"/>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108 851,23</w:t>
            </w:r>
          </w:p>
        </w:tc>
        <w:tc>
          <w:tcPr>
            <w:tcW w:w="2160" w:type="dxa"/>
            <w:tcBorders>
              <w:top w:val="nil"/>
              <w:left w:val="nil"/>
              <w:bottom w:val="single" w:sz="4" w:space="0" w:color="auto"/>
              <w:right w:val="single" w:sz="4" w:space="0" w:color="auto"/>
            </w:tcBorders>
            <w:shd w:val="clear" w:color="auto" w:fill="auto"/>
            <w:noWrap/>
            <w:vAlign w:val="bottom"/>
            <w:hideMark/>
          </w:tcPr>
          <w:p w:rsidR="00A26425" w:rsidRPr="00DC1E01" w:rsidRDefault="00A26425" w:rsidP="00A26425">
            <w:pPr>
              <w:spacing w:after="0"/>
              <w:jc w:val="center"/>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6403,01</w:t>
            </w:r>
          </w:p>
        </w:tc>
      </w:tr>
      <w:tr w:rsidR="00E97451" w:rsidRPr="00DC1E01" w:rsidTr="00E97451">
        <w:trPr>
          <w:trHeight w:val="34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A26425" w:rsidRPr="00DC1E01" w:rsidRDefault="00A26425" w:rsidP="00A26425">
            <w:pPr>
              <w:spacing w:after="0"/>
              <w:jc w:val="center"/>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2</w:t>
            </w:r>
          </w:p>
        </w:tc>
        <w:tc>
          <w:tcPr>
            <w:tcW w:w="3043" w:type="dxa"/>
            <w:tcBorders>
              <w:top w:val="nil"/>
              <w:left w:val="nil"/>
              <w:bottom w:val="single" w:sz="4" w:space="0" w:color="auto"/>
              <w:right w:val="single" w:sz="4" w:space="0" w:color="auto"/>
            </w:tcBorders>
            <w:shd w:val="clear" w:color="auto" w:fill="auto"/>
            <w:noWrap/>
            <w:vAlign w:val="bottom"/>
            <w:hideMark/>
          </w:tcPr>
          <w:p w:rsidR="00A26425" w:rsidRPr="00DC1E01" w:rsidRDefault="00A26425" w:rsidP="00A26425">
            <w:pPr>
              <w:spacing w:after="0"/>
              <w:jc w:val="center"/>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6047,29</w:t>
            </w:r>
          </w:p>
        </w:tc>
        <w:tc>
          <w:tcPr>
            <w:tcW w:w="2268" w:type="dxa"/>
            <w:tcBorders>
              <w:top w:val="nil"/>
              <w:left w:val="nil"/>
              <w:bottom w:val="single" w:sz="4" w:space="0" w:color="auto"/>
              <w:right w:val="single" w:sz="4" w:space="0" w:color="auto"/>
            </w:tcBorders>
            <w:shd w:val="clear" w:color="auto" w:fill="auto"/>
            <w:noWrap/>
            <w:vAlign w:val="bottom"/>
            <w:hideMark/>
          </w:tcPr>
          <w:p w:rsidR="00A26425" w:rsidRPr="00DC1E01" w:rsidRDefault="00A26425" w:rsidP="00A26425">
            <w:pPr>
              <w:spacing w:after="0"/>
              <w:jc w:val="center"/>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102 803,94</w:t>
            </w:r>
          </w:p>
        </w:tc>
        <w:tc>
          <w:tcPr>
            <w:tcW w:w="2160" w:type="dxa"/>
            <w:tcBorders>
              <w:top w:val="nil"/>
              <w:left w:val="nil"/>
              <w:bottom w:val="single" w:sz="4" w:space="0" w:color="auto"/>
              <w:right w:val="single" w:sz="4" w:space="0" w:color="auto"/>
            </w:tcBorders>
            <w:shd w:val="clear" w:color="auto" w:fill="auto"/>
            <w:noWrap/>
            <w:vAlign w:val="bottom"/>
            <w:hideMark/>
          </w:tcPr>
          <w:p w:rsidR="00A26425" w:rsidRPr="00DC1E01" w:rsidRDefault="00A26425" w:rsidP="00A26425">
            <w:pPr>
              <w:spacing w:after="0"/>
              <w:jc w:val="center"/>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12450,30</w:t>
            </w:r>
          </w:p>
        </w:tc>
      </w:tr>
      <w:tr w:rsidR="00E97451" w:rsidRPr="00DC1E01" w:rsidTr="00E97451">
        <w:trPr>
          <w:trHeight w:val="34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A26425" w:rsidRPr="00DC1E01" w:rsidRDefault="00A26425" w:rsidP="00A26425">
            <w:pPr>
              <w:spacing w:after="0"/>
              <w:jc w:val="center"/>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3</w:t>
            </w:r>
          </w:p>
        </w:tc>
        <w:tc>
          <w:tcPr>
            <w:tcW w:w="3043" w:type="dxa"/>
            <w:tcBorders>
              <w:top w:val="nil"/>
              <w:left w:val="nil"/>
              <w:bottom w:val="single" w:sz="4" w:space="0" w:color="auto"/>
              <w:right w:val="single" w:sz="4" w:space="0" w:color="auto"/>
            </w:tcBorders>
            <w:shd w:val="clear" w:color="auto" w:fill="auto"/>
            <w:noWrap/>
            <w:vAlign w:val="bottom"/>
            <w:hideMark/>
          </w:tcPr>
          <w:p w:rsidR="00A26425" w:rsidRPr="00DC1E01" w:rsidRDefault="00A26425" w:rsidP="00A26425">
            <w:pPr>
              <w:spacing w:after="0"/>
              <w:jc w:val="center"/>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5711,33</w:t>
            </w:r>
          </w:p>
        </w:tc>
        <w:tc>
          <w:tcPr>
            <w:tcW w:w="2268" w:type="dxa"/>
            <w:tcBorders>
              <w:top w:val="nil"/>
              <w:left w:val="nil"/>
              <w:bottom w:val="single" w:sz="4" w:space="0" w:color="auto"/>
              <w:right w:val="single" w:sz="4" w:space="0" w:color="auto"/>
            </w:tcBorders>
            <w:shd w:val="clear" w:color="auto" w:fill="auto"/>
            <w:noWrap/>
            <w:vAlign w:val="bottom"/>
            <w:hideMark/>
          </w:tcPr>
          <w:p w:rsidR="00A26425" w:rsidRPr="00DC1E01" w:rsidRDefault="00A26425" w:rsidP="00A26425">
            <w:pPr>
              <w:spacing w:after="0"/>
              <w:jc w:val="center"/>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97 092,61</w:t>
            </w:r>
          </w:p>
        </w:tc>
        <w:tc>
          <w:tcPr>
            <w:tcW w:w="2160" w:type="dxa"/>
            <w:tcBorders>
              <w:top w:val="nil"/>
              <w:left w:val="nil"/>
              <w:bottom w:val="single" w:sz="4" w:space="0" w:color="auto"/>
              <w:right w:val="single" w:sz="4" w:space="0" w:color="auto"/>
            </w:tcBorders>
            <w:shd w:val="clear" w:color="auto" w:fill="auto"/>
            <w:noWrap/>
            <w:vAlign w:val="bottom"/>
            <w:hideMark/>
          </w:tcPr>
          <w:p w:rsidR="00A26425" w:rsidRPr="00DC1E01" w:rsidRDefault="00A26425" w:rsidP="00A26425">
            <w:pPr>
              <w:spacing w:after="0"/>
              <w:jc w:val="center"/>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18161,63</w:t>
            </w:r>
          </w:p>
        </w:tc>
      </w:tr>
      <w:tr w:rsidR="00E97451" w:rsidRPr="00DC1E01" w:rsidTr="00E97451">
        <w:trPr>
          <w:trHeight w:val="34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A26425" w:rsidRPr="00DC1E01" w:rsidRDefault="00A26425" w:rsidP="00A26425">
            <w:pPr>
              <w:spacing w:after="0"/>
              <w:jc w:val="center"/>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4</w:t>
            </w:r>
          </w:p>
        </w:tc>
        <w:tc>
          <w:tcPr>
            <w:tcW w:w="3043" w:type="dxa"/>
            <w:tcBorders>
              <w:top w:val="nil"/>
              <w:left w:val="nil"/>
              <w:bottom w:val="single" w:sz="4" w:space="0" w:color="auto"/>
              <w:right w:val="single" w:sz="4" w:space="0" w:color="auto"/>
            </w:tcBorders>
            <w:shd w:val="clear" w:color="auto" w:fill="auto"/>
            <w:noWrap/>
            <w:vAlign w:val="bottom"/>
            <w:hideMark/>
          </w:tcPr>
          <w:p w:rsidR="00A26425" w:rsidRPr="00DC1E01" w:rsidRDefault="00A26425" w:rsidP="00A26425">
            <w:pPr>
              <w:spacing w:after="0"/>
              <w:jc w:val="center"/>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5394,03</w:t>
            </w:r>
          </w:p>
        </w:tc>
        <w:tc>
          <w:tcPr>
            <w:tcW w:w="2268" w:type="dxa"/>
            <w:tcBorders>
              <w:top w:val="nil"/>
              <w:left w:val="nil"/>
              <w:bottom w:val="single" w:sz="4" w:space="0" w:color="auto"/>
              <w:right w:val="single" w:sz="4" w:space="0" w:color="auto"/>
            </w:tcBorders>
            <w:shd w:val="clear" w:color="auto" w:fill="auto"/>
            <w:noWrap/>
            <w:vAlign w:val="bottom"/>
            <w:hideMark/>
          </w:tcPr>
          <w:p w:rsidR="00A26425" w:rsidRPr="00DC1E01" w:rsidRDefault="00A26425" w:rsidP="00A26425">
            <w:pPr>
              <w:spacing w:after="0"/>
              <w:jc w:val="center"/>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91 698,57</w:t>
            </w:r>
          </w:p>
        </w:tc>
        <w:tc>
          <w:tcPr>
            <w:tcW w:w="2160" w:type="dxa"/>
            <w:tcBorders>
              <w:top w:val="nil"/>
              <w:left w:val="nil"/>
              <w:bottom w:val="single" w:sz="4" w:space="0" w:color="auto"/>
              <w:right w:val="single" w:sz="4" w:space="0" w:color="auto"/>
            </w:tcBorders>
            <w:shd w:val="clear" w:color="auto" w:fill="auto"/>
            <w:noWrap/>
            <w:vAlign w:val="bottom"/>
            <w:hideMark/>
          </w:tcPr>
          <w:p w:rsidR="00A26425" w:rsidRPr="00DC1E01" w:rsidRDefault="00A26425" w:rsidP="00A26425">
            <w:pPr>
              <w:spacing w:after="0"/>
              <w:jc w:val="center"/>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23555,67</w:t>
            </w:r>
          </w:p>
        </w:tc>
      </w:tr>
      <w:tr w:rsidR="00E97451" w:rsidRPr="00DC1E01" w:rsidTr="00E97451">
        <w:trPr>
          <w:trHeight w:val="34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A26425" w:rsidRPr="00DC1E01" w:rsidRDefault="00A26425" w:rsidP="00A26425">
            <w:pPr>
              <w:spacing w:after="0"/>
              <w:jc w:val="center"/>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5</w:t>
            </w:r>
          </w:p>
        </w:tc>
        <w:tc>
          <w:tcPr>
            <w:tcW w:w="3043" w:type="dxa"/>
            <w:tcBorders>
              <w:top w:val="nil"/>
              <w:left w:val="nil"/>
              <w:bottom w:val="single" w:sz="4" w:space="0" w:color="auto"/>
              <w:right w:val="single" w:sz="4" w:space="0" w:color="auto"/>
            </w:tcBorders>
            <w:shd w:val="clear" w:color="auto" w:fill="auto"/>
            <w:noWrap/>
            <w:vAlign w:val="bottom"/>
            <w:hideMark/>
          </w:tcPr>
          <w:p w:rsidR="00A26425" w:rsidRPr="00DC1E01" w:rsidRDefault="00A26425" w:rsidP="00A26425">
            <w:pPr>
              <w:spacing w:after="0"/>
              <w:jc w:val="center"/>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5094,37</w:t>
            </w:r>
          </w:p>
        </w:tc>
        <w:tc>
          <w:tcPr>
            <w:tcW w:w="2268" w:type="dxa"/>
            <w:tcBorders>
              <w:top w:val="nil"/>
              <w:left w:val="nil"/>
              <w:bottom w:val="single" w:sz="4" w:space="0" w:color="auto"/>
              <w:right w:val="single" w:sz="4" w:space="0" w:color="auto"/>
            </w:tcBorders>
            <w:shd w:val="clear" w:color="auto" w:fill="auto"/>
            <w:noWrap/>
            <w:vAlign w:val="bottom"/>
            <w:hideMark/>
          </w:tcPr>
          <w:p w:rsidR="00A26425" w:rsidRPr="00DC1E01" w:rsidRDefault="00A26425" w:rsidP="00A26425">
            <w:pPr>
              <w:spacing w:after="0"/>
              <w:jc w:val="center"/>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86 604,21</w:t>
            </w:r>
          </w:p>
        </w:tc>
        <w:tc>
          <w:tcPr>
            <w:tcW w:w="2160" w:type="dxa"/>
            <w:tcBorders>
              <w:top w:val="nil"/>
              <w:left w:val="nil"/>
              <w:bottom w:val="single" w:sz="4" w:space="0" w:color="auto"/>
              <w:right w:val="single" w:sz="4" w:space="0" w:color="auto"/>
            </w:tcBorders>
            <w:shd w:val="clear" w:color="auto" w:fill="auto"/>
            <w:noWrap/>
            <w:vAlign w:val="bottom"/>
            <w:hideMark/>
          </w:tcPr>
          <w:p w:rsidR="00A26425" w:rsidRPr="00DC1E01" w:rsidRDefault="00A26425" w:rsidP="00A26425">
            <w:pPr>
              <w:spacing w:after="0"/>
              <w:jc w:val="center"/>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28650,03</w:t>
            </w:r>
          </w:p>
        </w:tc>
      </w:tr>
      <w:tr w:rsidR="00E97451" w:rsidRPr="00DC1E01" w:rsidTr="00E97451">
        <w:trPr>
          <w:trHeight w:val="34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A26425" w:rsidRPr="00DC1E01" w:rsidRDefault="00A26425" w:rsidP="00A26425">
            <w:pPr>
              <w:spacing w:after="0"/>
              <w:jc w:val="center"/>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6</w:t>
            </w:r>
          </w:p>
        </w:tc>
        <w:tc>
          <w:tcPr>
            <w:tcW w:w="3043" w:type="dxa"/>
            <w:tcBorders>
              <w:top w:val="nil"/>
              <w:left w:val="nil"/>
              <w:bottom w:val="single" w:sz="4" w:space="0" w:color="auto"/>
              <w:right w:val="single" w:sz="4" w:space="0" w:color="auto"/>
            </w:tcBorders>
            <w:shd w:val="clear" w:color="auto" w:fill="auto"/>
            <w:noWrap/>
            <w:vAlign w:val="bottom"/>
            <w:hideMark/>
          </w:tcPr>
          <w:p w:rsidR="00A26425" w:rsidRPr="00DC1E01" w:rsidRDefault="00A26425" w:rsidP="00A26425">
            <w:pPr>
              <w:spacing w:after="0"/>
              <w:jc w:val="center"/>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4811,34</w:t>
            </w:r>
          </w:p>
        </w:tc>
        <w:tc>
          <w:tcPr>
            <w:tcW w:w="2268" w:type="dxa"/>
            <w:tcBorders>
              <w:top w:val="nil"/>
              <w:left w:val="nil"/>
              <w:bottom w:val="single" w:sz="4" w:space="0" w:color="auto"/>
              <w:right w:val="single" w:sz="4" w:space="0" w:color="auto"/>
            </w:tcBorders>
            <w:shd w:val="clear" w:color="auto" w:fill="auto"/>
            <w:noWrap/>
            <w:vAlign w:val="bottom"/>
            <w:hideMark/>
          </w:tcPr>
          <w:p w:rsidR="00A26425" w:rsidRPr="00DC1E01" w:rsidRDefault="00A26425" w:rsidP="00A26425">
            <w:pPr>
              <w:spacing w:after="0"/>
              <w:jc w:val="center"/>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81 792,86</w:t>
            </w:r>
          </w:p>
        </w:tc>
        <w:tc>
          <w:tcPr>
            <w:tcW w:w="2160" w:type="dxa"/>
            <w:tcBorders>
              <w:top w:val="nil"/>
              <w:left w:val="nil"/>
              <w:bottom w:val="single" w:sz="4" w:space="0" w:color="auto"/>
              <w:right w:val="single" w:sz="4" w:space="0" w:color="auto"/>
            </w:tcBorders>
            <w:shd w:val="clear" w:color="auto" w:fill="auto"/>
            <w:noWrap/>
            <w:vAlign w:val="bottom"/>
            <w:hideMark/>
          </w:tcPr>
          <w:p w:rsidR="00A26425" w:rsidRPr="00DC1E01" w:rsidRDefault="00A26425" w:rsidP="00A26425">
            <w:pPr>
              <w:spacing w:after="0"/>
              <w:jc w:val="center"/>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33461,38</w:t>
            </w:r>
          </w:p>
        </w:tc>
      </w:tr>
      <w:tr w:rsidR="00E97451" w:rsidRPr="00DC1E01" w:rsidTr="00E97451">
        <w:trPr>
          <w:trHeight w:val="34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A26425" w:rsidRPr="00DC1E01" w:rsidRDefault="00A26425" w:rsidP="00A26425">
            <w:pPr>
              <w:spacing w:after="0"/>
              <w:jc w:val="center"/>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7</w:t>
            </w:r>
          </w:p>
        </w:tc>
        <w:tc>
          <w:tcPr>
            <w:tcW w:w="3043" w:type="dxa"/>
            <w:tcBorders>
              <w:top w:val="nil"/>
              <w:left w:val="nil"/>
              <w:bottom w:val="single" w:sz="4" w:space="0" w:color="auto"/>
              <w:right w:val="single" w:sz="4" w:space="0" w:color="auto"/>
            </w:tcBorders>
            <w:shd w:val="clear" w:color="auto" w:fill="auto"/>
            <w:noWrap/>
            <w:vAlign w:val="bottom"/>
            <w:hideMark/>
          </w:tcPr>
          <w:p w:rsidR="00A26425" w:rsidRPr="00DC1E01" w:rsidRDefault="00A26425" w:rsidP="00A26425">
            <w:pPr>
              <w:spacing w:after="0"/>
              <w:jc w:val="center"/>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4544,05</w:t>
            </w:r>
          </w:p>
        </w:tc>
        <w:tc>
          <w:tcPr>
            <w:tcW w:w="2268" w:type="dxa"/>
            <w:tcBorders>
              <w:top w:val="nil"/>
              <w:left w:val="nil"/>
              <w:bottom w:val="single" w:sz="4" w:space="0" w:color="auto"/>
              <w:right w:val="single" w:sz="4" w:space="0" w:color="auto"/>
            </w:tcBorders>
            <w:shd w:val="clear" w:color="auto" w:fill="auto"/>
            <w:noWrap/>
            <w:vAlign w:val="bottom"/>
            <w:hideMark/>
          </w:tcPr>
          <w:p w:rsidR="00A26425" w:rsidRPr="00DC1E01" w:rsidRDefault="00A26425" w:rsidP="00A26425">
            <w:pPr>
              <w:spacing w:after="0"/>
              <w:jc w:val="center"/>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77 248,81</w:t>
            </w:r>
          </w:p>
        </w:tc>
        <w:tc>
          <w:tcPr>
            <w:tcW w:w="2160" w:type="dxa"/>
            <w:tcBorders>
              <w:top w:val="nil"/>
              <w:left w:val="nil"/>
              <w:bottom w:val="single" w:sz="4" w:space="0" w:color="auto"/>
              <w:right w:val="single" w:sz="4" w:space="0" w:color="auto"/>
            </w:tcBorders>
            <w:shd w:val="clear" w:color="auto" w:fill="auto"/>
            <w:noWrap/>
            <w:vAlign w:val="bottom"/>
            <w:hideMark/>
          </w:tcPr>
          <w:p w:rsidR="00A26425" w:rsidRPr="00DC1E01" w:rsidRDefault="00A26425" w:rsidP="00A26425">
            <w:pPr>
              <w:spacing w:after="0"/>
              <w:jc w:val="center"/>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38005,43</w:t>
            </w:r>
          </w:p>
        </w:tc>
      </w:tr>
      <w:tr w:rsidR="00E97451" w:rsidRPr="00DC1E01" w:rsidTr="00E97451">
        <w:trPr>
          <w:trHeight w:val="34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A26425" w:rsidRPr="00DC1E01" w:rsidRDefault="00A26425" w:rsidP="00A26425">
            <w:pPr>
              <w:spacing w:after="0"/>
              <w:jc w:val="center"/>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8</w:t>
            </w:r>
          </w:p>
        </w:tc>
        <w:tc>
          <w:tcPr>
            <w:tcW w:w="3043" w:type="dxa"/>
            <w:tcBorders>
              <w:top w:val="nil"/>
              <w:left w:val="nil"/>
              <w:bottom w:val="single" w:sz="4" w:space="0" w:color="auto"/>
              <w:right w:val="single" w:sz="4" w:space="0" w:color="auto"/>
            </w:tcBorders>
            <w:shd w:val="clear" w:color="auto" w:fill="auto"/>
            <w:noWrap/>
            <w:vAlign w:val="bottom"/>
            <w:hideMark/>
          </w:tcPr>
          <w:p w:rsidR="00A26425" w:rsidRPr="00DC1E01" w:rsidRDefault="00A26425" w:rsidP="00A26425">
            <w:pPr>
              <w:spacing w:after="0"/>
              <w:jc w:val="center"/>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4291,60</w:t>
            </w:r>
          </w:p>
        </w:tc>
        <w:tc>
          <w:tcPr>
            <w:tcW w:w="2268" w:type="dxa"/>
            <w:tcBorders>
              <w:top w:val="nil"/>
              <w:left w:val="nil"/>
              <w:bottom w:val="single" w:sz="4" w:space="0" w:color="auto"/>
              <w:right w:val="single" w:sz="4" w:space="0" w:color="auto"/>
            </w:tcBorders>
            <w:shd w:val="clear" w:color="auto" w:fill="auto"/>
            <w:noWrap/>
            <w:vAlign w:val="bottom"/>
            <w:hideMark/>
          </w:tcPr>
          <w:p w:rsidR="00A26425" w:rsidRPr="00DC1E01" w:rsidRDefault="00A26425" w:rsidP="00A26425">
            <w:pPr>
              <w:spacing w:after="0"/>
              <w:jc w:val="center"/>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72 957,21</w:t>
            </w:r>
          </w:p>
        </w:tc>
        <w:tc>
          <w:tcPr>
            <w:tcW w:w="2160" w:type="dxa"/>
            <w:tcBorders>
              <w:top w:val="nil"/>
              <w:left w:val="nil"/>
              <w:bottom w:val="single" w:sz="4" w:space="0" w:color="auto"/>
              <w:right w:val="single" w:sz="4" w:space="0" w:color="auto"/>
            </w:tcBorders>
            <w:shd w:val="clear" w:color="auto" w:fill="auto"/>
            <w:noWrap/>
            <w:vAlign w:val="bottom"/>
            <w:hideMark/>
          </w:tcPr>
          <w:p w:rsidR="00A26425" w:rsidRPr="00DC1E01" w:rsidRDefault="00A26425" w:rsidP="00A26425">
            <w:pPr>
              <w:spacing w:after="0"/>
              <w:jc w:val="center"/>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42297,03</w:t>
            </w:r>
          </w:p>
        </w:tc>
      </w:tr>
      <w:tr w:rsidR="00E97451" w:rsidRPr="00DC1E01" w:rsidTr="00E97451">
        <w:trPr>
          <w:trHeight w:val="34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A26425" w:rsidRPr="00DC1E01" w:rsidRDefault="00A26425" w:rsidP="00A26425">
            <w:pPr>
              <w:spacing w:after="0"/>
              <w:jc w:val="center"/>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9</w:t>
            </w:r>
          </w:p>
        </w:tc>
        <w:tc>
          <w:tcPr>
            <w:tcW w:w="3043" w:type="dxa"/>
            <w:tcBorders>
              <w:top w:val="nil"/>
              <w:left w:val="nil"/>
              <w:bottom w:val="single" w:sz="4" w:space="0" w:color="auto"/>
              <w:right w:val="single" w:sz="4" w:space="0" w:color="auto"/>
            </w:tcBorders>
            <w:shd w:val="clear" w:color="auto" w:fill="auto"/>
            <w:noWrap/>
            <w:vAlign w:val="bottom"/>
            <w:hideMark/>
          </w:tcPr>
          <w:p w:rsidR="00A26425" w:rsidRPr="00DC1E01" w:rsidRDefault="00A26425" w:rsidP="00A26425">
            <w:pPr>
              <w:spacing w:after="0"/>
              <w:jc w:val="center"/>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4053,18</w:t>
            </w:r>
          </w:p>
        </w:tc>
        <w:tc>
          <w:tcPr>
            <w:tcW w:w="2268" w:type="dxa"/>
            <w:tcBorders>
              <w:top w:val="nil"/>
              <w:left w:val="nil"/>
              <w:bottom w:val="single" w:sz="4" w:space="0" w:color="auto"/>
              <w:right w:val="single" w:sz="4" w:space="0" w:color="auto"/>
            </w:tcBorders>
            <w:shd w:val="clear" w:color="auto" w:fill="auto"/>
            <w:noWrap/>
            <w:vAlign w:val="bottom"/>
            <w:hideMark/>
          </w:tcPr>
          <w:p w:rsidR="00A26425" w:rsidRPr="00DC1E01" w:rsidRDefault="00A26425" w:rsidP="00A26425">
            <w:pPr>
              <w:spacing w:after="0"/>
              <w:jc w:val="center"/>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68 904,04</w:t>
            </w:r>
          </w:p>
        </w:tc>
        <w:tc>
          <w:tcPr>
            <w:tcW w:w="2160" w:type="dxa"/>
            <w:tcBorders>
              <w:top w:val="nil"/>
              <w:left w:val="nil"/>
              <w:bottom w:val="single" w:sz="4" w:space="0" w:color="auto"/>
              <w:right w:val="single" w:sz="4" w:space="0" w:color="auto"/>
            </w:tcBorders>
            <w:shd w:val="clear" w:color="auto" w:fill="auto"/>
            <w:noWrap/>
            <w:vAlign w:val="bottom"/>
            <w:hideMark/>
          </w:tcPr>
          <w:p w:rsidR="00A26425" w:rsidRPr="00DC1E01" w:rsidRDefault="00A26425" w:rsidP="00A26425">
            <w:pPr>
              <w:spacing w:after="0"/>
              <w:jc w:val="center"/>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46350,20</w:t>
            </w:r>
          </w:p>
        </w:tc>
      </w:tr>
      <w:tr w:rsidR="00E97451" w:rsidRPr="00DC1E01" w:rsidTr="00E97451">
        <w:trPr>
          <w:trHeight w:val="34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A26425" w:rsidRPr="00DC1E01" w:rsidRDefault="00A26425" w:rsidP="00A26425">
            <w:pPr>
              <w:spacing w:after="0"/>
              <w:jc w:val="center"/>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10</w:t>
            </w:r>
          </w:p>
        </w:tc>
        <w:tc>
          <w:tcPr>
            <w:tcW w:w="3043" w:type="dxa"/>
            <w:tcBorders>
              <w:top w:val="nil"/>
              <w:left w:val="nil"/>
              <w:bottom w:val="single" w:sz="4" w:space="0" w:color="auto"/>
              <w:right w:val="single" w:sz="4" w:space="0" w:color="auto"/>
            </w:tcBorders>
            <w:shd w:val="clear" w:color="auto" w:fill="auto"/>
            <w:noWrap/>
            <w:vAlign w:val="bottom"/>
            <w:hideMark/>
          </w:tcPr>
          <w:p w:rsidR="00A26425" w:rsidRPr="00DC1E01" w:rsidRDefault="00A26425" w:rsidP="00A26425">
            <w:pPr>
              <w:spacing w:after="0"/>
              <w:jc w:val="center"/>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3828,00</w:t>
            </w:r>
          </w:p>
        </w:tc>
        <w:tc>
          <w:tcPr>
            <w:tcW w:w="2268" w:type="dxa"/>
            <w:tcBorders>
              <w:top w:val="nil"/>
              <w:left w:val="nil"/>
              <w:bottom w:val="single" w:sz="4" w:space="0" w:color="auto"/>
              <w:right w:val="single" w:sz="4" w:space="0" w:color="auto"/>
            </w:tcBorders>
            <w:shd w:val="clear" w:color="auto" w:fill="auto"/>
            <w:noWrap/>
            <w:vAlign w:val="bottom"/>
            <w:hideMark/>
          </w:tcPr>
          <w:p w:rsidR="00A26425" w:rsidRPr="00DC1E01" w:rsidRDefault="00A26425" w:rsidP="00A26425">
            <w:pPr>
              <w:spacing w:after="0"/>
              <w:jc w:val="center"/>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65 076,03</w:t>
            </w:r>
          </w:p>
        </w:tc>
        <w:tc>
          <w:tcPr>
            <w:tcW w:w="2160" w:type="dxa"/>
            <w:tcBorders>
              <w:top w:val="nil"/>
              <w:left w:val="nil"/>
              <w:bottom w:val="single" w:sz="4" w:space="0" w:color="auto"/>
              <w:right w:val="single" w:sz="4" w:space="0" w:color="auto"/>
            </w:tcBorders>
            <w:shd w:val="clear" w:color="auto" w:fill="auto"/>
            <w:noWrap/>
            <w:vAlign w:val="bottom"/>
            <w:hideMark/>
          </w:tcPr>
          <w:p w:rsidR="00A26425" w:rsidRPr="00DC1E01" w:rsidRDefault="00A26425" w:rsidP="00A26425">
            <w:pPr>
              <w:spacing w:after="0"/>
              <w:jc w:val="center"/>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50178,21</w:t>
            </w:r>
          </w:p>
        </w:tc>
      </w:tr>
      <w:tr w:rsidR="00E97451" w:rsidRPr="00DC1E01" w:rsidTr="00E97451">
        <w:trPr>
          <w:trHeight w:val="34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A26425" w:rsidRPr="00DC1E01" w:rsidRDefault="00A26425" w:rsidP="00A26425">
            <w:pPr>
              <w:spacing w:after="0"/>
              <w:jc w:val="center"/>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11</w:t>
            </w:r>
          </w:p>
        </w:tc>
        <w:tc>
          <w:tcPr>
            <w:tcW w:w="3043" w:type="dxa"/>
            <w:tcBorders>
              <w:top w:val="nil"/>
              <w:left w:val="nil"/>
              <w:bottom w:val="single" w:sz="4" w:space="0" w:color="auto"/>
              <w:right w:val="single" w:sz="4" w:space="0" w:color="auto"/>
            </w:tcBorders>
            <w:shd w:val="clear" w:color="auto" w:fill="auto"/>
            <w:noWrap/>
            <w:vAlign w:val="bottom"/>
            <w:hideMark/>
          </w:tcPr>
          <w:p w:rsidR="00A26425" w:rsidRPr="00DC1E01" w:rsidRDefault="00A26425" w:rsidP="00A26425">
            <w:pPr>
              <w:spacing w:after="0"/>
              <w:jc w:val="center"/>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3615,34</w:t>
            </w:r>
          </w:p>
        </w:tc>
        <w:tc>
          <w:tcPr>
            <w:tcW w:w="2268" w:type="dxa"/>
            <w:tcBorders>
              <w:top w:val="nil"/>
              <w:left w:val="nil"/>
              <w:bottom w:val="single" w:sz="4" w:space="0" w:color="auto"/>
              <w:right w:val="single" w:sz="4" w:space="0" w:color="auto"/>
            </w:tcBorders>
            <w:shd w:val="clear" w:color="auto" w:fill="auto"/>
            <w:noWrap/>
            <w:vAlign w:val="bottom"/>
            <w:hideMark/>
          </w:tcPr>
          <w:p w:rsidR="00A26425" w:rsidRPr="00DC1E01" w:rsidRDefault="00A26425" w:rsidP="00A26425">
            <w:pPr>
              <w:spacing w:after="0"/>
              <w:jc w:val="center"/>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61 460,70</w:t>
            </w:r>
          </w:p>
        </w:tc>
        <w:tc>
          <w:tcPr>
            <w:tcW w:w="2160" w:type="dxa"/>
            <w:tcBorders>
              <w:top w:val="nil"/>
              <w:left w:val="nil"/>
              <w:bottom w:val="single" w:sz="4" w:space="0" w:color="auto"/>
              <w:right w:val="single" w:sz="4" w:space="0" w:color="auto"/>
            </w:tcBorders>
            <w:shd w:val="clear" w:color="auto" w:fill="auto"/>
            <w:noWrap/>
            <w:vAlign w:val="bottom"/>
            <w:hideMark/>
          </w:tcPr>
          <w:p w:rsidR="00A26425" w:rsidRPr="00DC1E01" w:rsidRDefault="00A26425" w:rsidP="00A26425">
            <w:pPr>
              <w:spacing w:after="0"/>
              <w:jc w:val="center"/>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53793,54</w:t>
            </w:r>
          </w:p>
        </w:tc>
      </w:tr>
      <w:tr w:rsidR="00E97451" w:rsidRPr="00DC1E01" w:rsidTr="00E97451">
        <w:trPr>
          <w:trHeight w:val="34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A26425" w:rsidRPr="00DC1E01" w:rsidRDefault="00A26425" w:rsidP="00A26425">
            <w:pPr>
              <w:spacing w:after="0"/>
              <w:jc w:val="center"/>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12</w:t>
            </w:r>
          </w:p>
        </w:tc>
        <w:tc>
          <w:tcPr>
            <w:tcW w:w="3043" w:type="dxa"/>
            <w:tcBorders>
              <w:top w:val="nil"/>
              <w:left w:val="nil"/>
              <w:bottom w:val="single" w:sz="4" w:space="0" w:color="auto"/>
              <w:right w:val="single" w:sz="4" w:space="0" w:color="auto"/>
            </w:tcBorders>
            <w:shd w:val="clear" w:color="auto" w:fill="auto"/>
            <w:noWrap/>
            <w:vAlign w:val="bottom"/>
            <w:hideMark/>
          </w:tcPr>
          <w:p w:rsidR="00A26425" w:rsidRPr="00DC1E01" w:rsidRDefault="00A26425" w:rsidP="00A26425">
            <w:pPr>
              <w:spacing w:after="0"/>
              <w:jc w:val="center"/>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3414,48</w:t>
            </w:r>
          </w:p>
        </w:tc>
        <w:tc>
          <w:tcPr>
            <w:tcW w:w="2268" w:type="dxa"/>
            <w:tcBorders>
              <w:top w:val="nil"/>
              <w:left w:val="nil"/>
              <w:bottom w:val="single" w:sz="4" w:space="0" w:color="auto"/>
              <w:right w:val="single" w:sz="4" w:space="0" w:color="auto"/>
            </w:tcBorders>
            <w:shd w:val="clear" w:color="auto" w:fill="auto"/>
            <w:noWrap/>
            <w:vAlign w:val="bottom"/>
            <w:hideMark/>
          </w:tcPr>
          <w:p w:rsidR="00A26425" w:rsidRPr="00DC1E01" w:rsidRDefault="00A26425" w:rsidP="00A26425">
            <w:pPr>
              <w:spacing w:after="0"/>
              <w:jc w:val="center"/>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58 046,22</w:t>
            </w:r>
          </w:p>
        </w:tc>
        <w:tc>
          <w:tcPr>
            <w:tcW w:w="2160" w:type="dxa"/>
            <w:tcBorders>
              <w:top w:val="nil"/>
              <w:left w:val="nil"/>
              <w:bottom w:val="single" w:sz="4" w:space="0" w:color="auto"/>
              <w:right w:val="single" w:sz="4" w:space="0" w:color="auto"/>
            </w:tcBorders>
            <w:shd w:val="clear" w:color="auto" w:fill="auto"/>
            <w:noWrap/>
            <w:vAlign w:val="bottom"/>
            <w:hideMark/>
          </w:tcPr>
          <w:p w:rsidR="00A26425" w:rsidRPr="00DC1E01" w:rsidRDefault="00A26425" w:rsidP="00A26425">
            <w:pPr>
              <w:spacing w:after="0"/>
              <w:jc w:val="center"/>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57208,02</w:t>
            </w:r>
          </w:p>
        </w:tc>
      </w:tr>
      <w:tr w:rsidR="00E97451" w:rsidRPr="00DC1E01" w:rsidTr="00E97451">
        <w:trPr>
          <w:trHeight w:val="34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A26425" w:rsidRPr="00DC1E01" w:rsidRDefault="00A26425" w:rsidP="00A26425">
            <w:pPr>
              <w:spacing w:after="0"/>
              <w:jc w:val="center"/>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13</w:t>
            </w:r>
          </w:p>
        </w:tc>
        <w:tc>
          <w:tcPr>
            <w:tcW w:w="3043" w:type="dxa"/>
            <w:tcBorders>
              <w:top w:val="nil"/>
              <w:left w:val="nil"/>
              <w:bottom w:val="single" w:sz="4" w:space="0" w:color="auto"/>
              <w:right w:val="single" w:sz="4" w:space="0" w:color="auto"/>
            </w:tcBorders>
            <w:shd w:val="clear" w:color="auto" w:fill="auto"/>
            <w:noWrap/>
            <w:vAlign w:val="bottom"/>
            <w:hideMark/>
          </w:tcPr>
          <w:p w:rsidR="00A26425" w:rsidRPr="00DC1E01" w:rsidRDefault="00A26425" w:rsidP="00A26425">
            <w:pPr>
              <w:spacing w:after="0"/>
              <w:jc w:val="center"/>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3224,79</w:t>
            </w:r>
          </w:p>
        </w:tc>
        <w:tc>
          <w:tcPr>
            <w:tcW w:w="2268" w:type="dxa"/>
            <w:tcBorders>
              <w:top w:val="nil"/>
              <w:left w:val="nil"/>
              <w:bottom w:val="single" w:sz="4" w:space="0" w:color="auto"/>
              <w:right w:val="single" w:sz="4" w:space="0" w:color="auto"/>
            </w:tcBorders>
            <w:shd w:val="clear" w:color="auto" w:fill="auto"/>
            <w:noWrap/>
            <w:vAlign w:val="bottom"/>
            <w:hideMark/>
          </w:tcPr>
          <w:p w:rsidR="00A26425" w:rsidRPr="00DC1E01" w:rsidRDefault="00A26425" w:rsidP="00A26425">
            <w:pPr>
              <w:spacing w:after="0"/>
              <w:jc w:val="center"/>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54 821,43</w:t>
            </w:r>
          </w:p>
        </w:tc>
        <w:tc>
          <w:tcPr>
            <w:tcW w:w="2160" w:type="dxa"/>
            <w:tcBorders>
              <w:top w:val="nil"/>
              <w:left w:val="nil"/>
              <w:bottom w:val="single" w:sz="4" w:space="0" w:color="auto"/>
              <w:right w:val="single" w:sz="4" w:space="0" w:color="auto"/>
            </w:tcBorders>
            <w:shd w:val="clear" w:color="auto" w:fill="auto"/>
            <w:noWrap/>
            <w:vAlign w:val="bottom"/>
            <w:hideMark/>
          </w:tcPr>
          <w:p w:rsidR="00A26425" w:rsidRPr="00DC1E01" w:rsidRDefault="00A26425" w:rsidP="00A26425">
            <w:pPr>
              <w:spacing w:after="0"/>
              <w:jc w:val="center"/>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60432,81</w:t>
            </w:r>
          </w:p>
        </w:tc>
      </w:tr>
      <w:tr w:rsidR="00E97451" w:rsidRPr="00DC1E01" w:rsidTr="00E97451">
        <w:trPr>
          <w:trHeight w:val="34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A26425" w:rsidRPr="00DC1E01" w:rsidRDefault="00A26425" w:rsidP="00A26425">
            <w:pPr>
              <w:spacing w:after="0"/>
              <w:jc w:val="center"/>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14</w:t>
            </w:r>
          </w:p>
        </w:tc>
        <w:tc>
          <w:tcPr>
            <w:tcW w:w="3043" w:type="dxa"/>
            <w:tcBorders>
              <w:top w:val="nil"/>
              <w:left w:val="nil"/>
              <w:bottom w:val="single" w:sz="4" w:space="0" w:color="auto"/>
              <w:right w:val="single" w:sz="4" w:space="0" w:color="auto"/>
            </w:tcBorders>
            <w:shd w:val="clear" w:color="auto" w:fill="auto"/>
            <w:noWrap/>
            <w:vAlign w:val="bottom"/>
            <w:hideMark/>
          </w:tcPr>
          <w:p w:rsidR="00A26425" w:rsidRPr="00DC1E01" w:rsidRDefault="00A26425" w:rsidP="00A26425">
            <w:pPr>
              <w:spacing w:after="0"/>
              <w:jc w:val="center"/>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3045,63</w:t>
            </w:r>
          </w:p>
        </w:tc>
        <w:tc>
          <w:tcPr>
            <w:tcW w:w="2268" w:type="dxa"/>
            <w:tcBorders>
              <w:top w:val="nil"/>
              <w:left w:val="nil"/>
              <w:bottom w:val="single" w:sz="4" w:space="0" w:color="auto"/>
              <w:right w:val="single" w:sz="4" w:space="0" w:color="auto"/>
            </w:tcBorders>
            <w:shd w:val="clear" w:color="auto" w:fill="auto"/>
            <w:noWrap/>
            <w:vAlign w:val="bottom"/>
            <w:hideMark/>
          </w:tcPr>
          <w:p w:rsidR="00A26425" w:rsidRPr="00DC1E01" w:rsidRDefault="00A26425" w:rsidP="00A26425">
            <w:pPr>
              <w:spacing w:after="0"/>
              <w:jc w:val="center"/>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51 775,79</w:t>
            </w:r>
          </w:p>
        </w:tc>
        <w:tc>
          <w:tcPr>
            <w:tcW w:w="2160" w:type="dxa"/>
            <w:tcBorders>
              <w:top w:val="nil"/>
              <w:left w:val="nil"/>
              <w:bottom w:val="single" w:sz="4" w:space="0" w:color="auto"/>
              <w:right w:val="single" w:sz="4" w:space="0" w:color="auto"/>
            </w:tcBorders>
            <w:shd w:val="clear" w:color="auto" w:fill="auto"/>
            <w:noWrap/>
            <w:vAlign w:val="bottom"/>
            <w:hideMark/>
          </w:tcPr>
          <w:p w:rsidR="00A26425" w:rsidRPr="00DC1E01" w:rsidRDefault="00A26425" w:rsidP="00A26425">
            <w:pPr>
              <w:spacing w:after="0"/>
              <w:jc w:val="center"/>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63478,45</w:t>
            </w:r>
          </w:p>
        </w:tc>
      </w:tr>
      <w:tr w:rsidR="00E97451" w:rsidRPr="00DC1E01" w:rsidTr="00E97451">
        <w:trPr>
          <w:trHeight w:val="34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A26425" w:rsidRPr="00DC1E01" w:rsidRDefault="00A26425" w:rsidP="00A26425">
            <w:pPr>
              <w:spacing w:after="0"/>
              <w:jc w:val="center"/>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15</w:t>
            </w:r>
          </w:p>
        </w:tc>
        <w:tc>
          <w:tcPr>
            <w:tcW w:w="3043" w:type="dxa"/>
            <w:tcBorders>
              <w:top w:val="nil"/>
              <w:left w:val="nil"/>
              <w:bottom w:val="single" w:sz="4" w:space="0" w:color="auto"/>
              <w:right w:val="single" w:sz="4" w:space="0" w:color="auto"/>
            </w:tcBorders>
            <w:shd w:val="clear" w:color="auto" w:fill="auto"/>
            <w:noWrap/>
            <w:vAlign w:val="bottom"/>
            <w:hideMark/>
          </w:tcPr>
          <w:p w:rsidR="00A26425" w:rsidRPr="00DC1E01" w:rsidRDefault="00A26425" w:rsidP="00A26425">
            <w:pPr>
              <w:spacing w:after="0"/>
              <w:jc w:val="center"/>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2876,43</w:t>
            </w:r>
          </w:p>
        </w:tc>
        <w:tc>
          <w:tcPr>
            <w:tcW w:w="2268" w:type="dxa"/>
            <w:tcBorders>
              <w:top w:val="nil"/>
              <w:left w:val="nil"/>
              <w:bottom w:val="single" w:sz="4" w:space="0" w:color="auto"/>
              <w:right w:val="single" w:sz="4" w:space="0" w:color="auto"/>
            </w:tcBorders>
            <w:shd w:val="clear" w:color="auto" w:fill="auto"/>
            <w:noWrap/>
            <w:vAlign w:val="bottom"/>
            <w:hideMark/>
          </w:tcPr>
          <w:p w:rsidR="00A26425" w:rsidRPr="00DC1E01" w:rsidRDefault="00A26425" w:rsidP="00A26425">
            <w:pPr>
              <w:spacing w:after="0"/>
              <w:jc w:val="center"/>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48 899,36</w:t>
            </w:r>
          </w:p>
        </w:tc>
        <w:tc>
          <w:tcPr>
            <w:tcW w:w="2160" w:type="dxa"/>
            <w:tcBorders>
              <w:top w:val="nil"/>
              <w:left w:val="nil"/>
              <w:bottom w:val="single" w:sz="4" w:space="0" w:color="auto"/>
              <w:right w:val="single" w:sz="4" w:space="0" w:color="auto"/>
            </w:tcBorders>
            <w:shd w:val="clear" w:color="auto" w:fill="auto"/>
            <w:noWrap/>
            <w:vAlign w:val="bottom"/>
            <w:hideMark/>
          </w:tcPr>
          <w:p w:rsidR="00A26425" w:rsidRPr="00DC1E01" w:rsidRDefault="00A26425" w:rsidP="00A26425">
            <w:pPr>
              <w:spacing w:after="0"/>
              <w:jc w:val="center"/>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66354,88</w:t>
            </w:r>
          </w:p>
        </w:tc>
      </w:tr>
      <w:tr w:rsidR="00E97451" w:rsidRPr="00DC1E01" w:rsidTr="00E97451">
        <w:trPr>
          <w:trHeight w:val="34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A26425" w:rsidRPr="00DC1E01" w:rsidRDefault="00A26425" w:rsidP="00A26425">
            <w:pPr>
              <w:spacing w:after="0"/>
              <w:jc w:val="center"/>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16</w:t>
            </w:r>
          </w:p>
        </w:tc>
        <w:tc>
          <w:tcPr>
            <w:tcW w:w="3043" w:type="dxa"/>
            <w:tcBorders>
              <w:top w:val="nil"/>
              <w:left w:val="nil"/>
              <w:bottom w:val="single" w:sz="4" w:space="0" w:color="auto"/>
              <w:right w:val="single" w:sz="4" w:space="0" w:color="auto"/>
            </w:tcBorders>
            <w:shd w:val="clear" w:color="auto" w:fill="auto"/>
            <w:noWrap/>
            <w:vAlign w:val="bottom"/>
            <w:hideMark/>
          </w:tcPr>
          <w:p w:rsidR="00A26425" w:rsidRPr="00DC1E01" w:rsidRDefault="00A26425" w:rsidP="00A26425">
            <w:pPr>
              <w:spacing w:after="0"/>
              <w:jc w:val="center"/>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2716,63</w:t>
            </w:r>
          </w:p>
        </w:tc>
        <w:tc>
          <w:tcPr>
            <w:tcW w:w="2268" w:type="dxa"/>
            <w:tcBorders>
              <w:top w:val="nil"/>
              <w:left w:val="nil"/>
              <w:bottom w:val="single" w:sz="4" w:space="0" w:color="auto"/>
              <w:right w:val="single" w:sz="4" w:space="0" w:color="auto"/>
            </w:tcBorders>
            <w:shd w:val="clear" w:color="auto" w:fill="auto"/>
            <w:noWrap/>
            <w:vAlign w:val="bottom"/>
            <w:hideMark/>
          </w:tcPr>
          <w:p w:rsidR="00A26425" w:rsidRPr="00DC1E01" w:rsidRDefault="00A26425" w:rsidP="00A26425">
            <w:pPr>
              <w:spacing w:after="0"/>
              <w:jc w:val="center"/>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46 182,73</w:t>
            </w:r>
          </w:p>
        </w:tc>
        <w:tc>
          <w:tcPr>
            <w:tcW w:w="2160" w:type="dxa"/>
            <w:tcBorders>
              <w:top w:val="nil"/>
              <w:left w:val="nil"/>
              <w:bottom w:val="single" w:sz="4" w:space="0" w:color="auto"/>
              <w:right w:val="single" w:sz="4" w:space="0" w:color="auto"/>
            </w:tcBorders>
            <w:shd w:val="clear" w:color="auto" w:fill="auto"/>
            <w:noWrap/>
            <w:vAlign w:val="bottom"/>
            <w:hideMark/>
          </w:tcPr>
          <w:p w:rsidR="00A26425" w:rsidRPr="00DC1E01" w:rsidRDefault="00A26425" w:rsidP="00A26425">
            <w:pPr>
              <w:spacing w:after="0"/>
              <w:jc w:val="center"/>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69071,51</w:t>
            </w:r>
          </w:p>
        </w:tc>
      </w:tr>
      <w:tr w:rsidR="00E97451" w:rsidRPr="00DC1E01" w:rsidTr="00E97451">
        <w:trPr>
          <w:trHeight w:val="34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A26425" w:rsidRPr="00DC1E01" w:rsidRDefault="00A26425" w:rsidP="00A26425">
            <w:pPr>
              <w:spacing w:after="0"/>
              <w:jc w:val="center"/>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17</w:t>
            </w:r>
          </w:p>
        </w:tc>
        <w:tc>
          <w:tcPr>
            <w:tcW w:w="3043" w:type="dxa"/>
            <w:tcBorders>
              <w:top w:val="nil"/>
              <w:left w:val="nil"/>
              <w:bottom w:val="single" w:sz="4" w:space="0" w:color="auto"/>
              <w:right w:val="single" w:sz="4" w:space="0" w:color="auto"/>
            </w:tcBorders>
            <w:shd w:val="clear" w:color="auto" w:fill="auto"/>
            <w:noWrap/>
            <w:vAlign w:val="bottom"/>
            <w:hideMark/>
          </w:tcPr>
          <w:p w:rsidR="00A26425" w:rsidRPr="00DC1E01" w:rsidRDefault="00A26425" w:rsidP="00A26425">
            <w:pPr>
              <w:spacing w:after="0"/>
              <w:jc w:val="center"/>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2565,71</w:t>
            </w:r>
          </w:p>
        </w:tc>
        <w:tc>
          <w:tcPr>
            <w:tcW w:w="2268" w:type="dxa"/>
            <w:tcBorders>
              <w:top w:val="nil"/>
              <w:left w:val="nil"/>
              <w:bottom w:val="single" w:sz="4" w:space="0" w:color="auto"/>
              <w:right w:val="single" w:sz="4" w:space="0" w:color="auto"/>
            </w:tcBorders>
            <w:shd w:val="clear" w:color="auto" w:fill="auto"/>
            <w:noWrap/>
            <w:vAlign w:val="bottom"/>
            <w:hideMark/>
          </w:tcPr>
          <w:p w:rsidR="00A26425" w:rsidRPr="00DC1E01" w:rsidRDefault="00A26425" w:rsidP="00A26425">
            <w:pPr>
              <w:spacing w:after="0"/>
              <w:jc w:val="center"/>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43 617,02</w:t>
            </w:r>
          </w:p>
        </w:tc>
        <w:tc>
          <w:tcPr>
            <w:tcW w:w="2160" w:type="dxa"/>
            <w:tcBorders>
              <w:top w:val="nil"/>
              <w:left w:val="nil"/>
              <w:bottom w:val="single" w:sz="4" w:space="0" w:color="auto"/>
              <w:right w:val="single" w:sz="4" w:space="0" w:color="auto"/>
            </w:tcBorders>
            <w:shd w:val="clear" w:color="auto" w:fill="auto"/>
            <w:noWrap/>
            <w:vAlign w:val="bottom"/>
            <w:hideMark/>
          </w:tcPr>
          <w:p w:rsidR="00A26425" w:rsidRPr="00DC1E01" w:rsidRDefault="00A26425" w:rsidP="00A26425">
            <w:pPr>
              <w:spacing w:after="0"/>
              <w:jc w:val="center"/>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71637,22</w:t>
            </w:r>
          </w:p>
        </w:tc>
      </w:tr>
      <w:tr w:rsidR="00E97451" w:rsidRPr="00DC1E01" w:rsidTr="00E97451">
        <w:trPr>
          <w:trHeight w:val="34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A26425" w:rsidRPr="00DC1E01" w:rsidRDefault="00A26425" w:rsidP="00A26425">
            <w:pPr>
              <w:spacing w:after="0"/>
              <w:jc w:val="center"/>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18</w:t>
            </w:r>
          </w:p>
        </w:tc>
        <w:tc>
          <w:tcPr>
            <w:tcW w:w="3043" w:type="dxa"/>
            <w:tcBorders>
              <w:top w:val="nil"/>
              <w:left w:val="nil"/>
              <w:bottom w:val="single" w:sz="4" w:space="0" w:color="auto"/>
              <w:right w:val="single" w:sz="4" w:space="0" w:color="auto"/>
            </w:tcBorders>
            <w:shd w:val="clear" w:color="auto" w:fill="auto"/>
            <w:noWrap/>
            <w:vAlign w:val="bottom"/>
            <w:hideMark/>
          </w:tcPr>
          <w:p w:rsidR="00A26425" w:rsidRPr="00DC1E01" w:rsidRDefault="00A26425" w:rsidP="00A26425">
            <w:pPr>
              <w:spacing w:after="0"/>
              <w:jc w:val="center"/>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2423,17</w:t>
            </w:r>
          </w:p>
        </w:tc>
        <w:tc>
          <w:tcPr>
            <w:tcW w:w="2268" w:type="dxa"/>
            <w:tcBorders>
              <w:top w:val="nil"/>
              <w:left w:val="nil"/>
              <w:bottom w:val="single" w:sz="4" w:space="0" w:color="auto"/>
              <w:right w:val="single" w:sz="4" w:space="0" w:color="auto"/>
            </w:tcBorders>
            <w:shd w:val="clear" w:color="auto" w:fill="auto"/>
            <w:noWrap/>
            <w:vAlign w:val="bottom"/>
            <w:hideMark/>
          </w:tcPr>
          <w:p w:rsidR="00A26425" w:rsidRPr="00DC1E01" w:rsidRDefault="00A26425" w:rsidP="00A26425">
            <w:pPr>
              <w:spacing w:after="0"/>
              <w:jc w:val="center"/>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41 193,85</w:t>
            </w:r>
          </w:p>
        </w:tc>
        <w:tc>
          <w:tcPr>
            <w:tcW w:w="2160" w:type="dxa"/>
            <w:tcBorders>
              <w:top w:val="nil"/>
              <w:left w:val="nil"/>
              <w:bottom w:val="single" w:sz="4" w:space="0" w:color="auto"/>
              <w:right w:val="single" w:sz="4" w:space="0" w:color="auto"/>
            </w:tcBorders>
            <w:shd w:val="clear" w:color="auto" w:fill="auto"/>
            <w:noWrap/>
            <w:vAlign w:val="bottom"/>
            <w:hideMark/>
          </w:tcPr>
          <w:p w:rsidR="00A26425" w:rsidRPr="00DC1E01" w:rsidRDefault="00A26425" w:rsidP="00A26425">
            <w:pPr>
              <w:spacing w:after="0"/>
              <w:jc w:val="center"/>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74060,39</w:t>
            </w:r>
          </w:p>
        </w:tc>
      </w:tr>
      <w:tr w:rsidR="00E97451" w:rsidRPr="00DC1E01" w:rsidTr="00E97451">
        <w:trPr>
          <w:trHeight w:val="34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A26425" w:rsidRPr="00DC1E01" w:rsidRDefault="00A26425" w:rsidP="00A26425">
            <w:pPr>
              <w:spacing w:after="0"/>
              <w:jc w:val="center"/>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19</w:t>
            </w:r>
          </w:p>
        </w:tc>
        <w:tc>
          <w:tcPr>
            <w:tcW w:w="3043" w:type="dxa"/>
            <w:tcBorders>
              <w:top w:val="nil"/>
              <w:left w:val="nil"/>
              <w:bottom w:val="single" w:sz="4" w:space="0" w:color="auto"/>
              <w:right w:val="single" w:sz="4" w:space="0" w:color="auto"/>
            </w:tcBorders>
            <w:shd w:val="clear" w:color="auto" w:fill="auto"/>
            <w:noWrap/>
            <w:vAlign w:val="bottom"/>
            <w:hideMark/>
          </w:tcPr>
          <w:p w:rsidR="00A26425" w:rsidRPr="00DC1E01" w:rsidRDefault="00A26425" w:rsidP="00A26425">
            <w:pPr>
              <w:spacing w:after="0"/>
              <w:jc w:val="center"/>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2288,55</w:t>
            </w:r>
          </w:p>
        </w:tc>
        <w:tc>
          <w:tcPr>
            <w:tcW w:w="2268" w:type="dxa"/>
            <w:tcBorders>
              <w:top w:val="nil"/>
              <w:left w:val="nil"/>
              <w:bottom w:val="single" w:sz="4" w:space="0" w:color="auto"/>
              <w:right w:val="single" w:sz="4" w:space="0" w:color="auto"/>
            </w:tcBorders>
            <w:shd w:val="clear" w:color="auto" w:fill="auto"/>
            <w:noWrap/>
            <w:vAlign w:val="bottom"/>
            <w:hideMark/>
          </w:tcPr>
          <w:p w:rsidR="00A26425" w:rsidRPr="00DC1E01" w:rsidRDefault="00A26425" w:rsidP="00A26425">
            <w:pPr>
              <w:spacing w:after="0"/>
              <w:jc w:val="center"/>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38 905,30</w:t>
            </w:r>
          </w:p>
        </w:tc>
        <w:tc>
          <w:tcPr>
            <w:tcW w:w="2160" w:type="dxa"/>
            <w:tcBorders>
              <w:top w:val="nil"/>
              <w:left w:val="nil"/>
              <w:bottom w:val="single" w:sz="4" w:space="0" w:color="auto"/>
              <w:right w:val="single" w:sz="4" w:space="0" w:color="auto"/>
            </w:tcBorders>
            <w:shd w:val="clear" w:color="auto" w:fill="auto"/>
            <w:noWrap/>
            <w:vAlign w:val="bottom"/>
            <w:hideMark/>
          </w:tcPr>
          <w:p w:rsidR="00A26425" w:rsidRPr="00DC1E01" w:rsidRDefault="00A26425" w:rsidP="00A26425">
            <w:pPr>
              <w:spacing w:after="0"/>
              <w:jc w:val="center"/>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76348,94</w:t>
            </w:r>
          </w:p>
        </w:tc>
      </w:tr>
      <w:tr w:rsidR="00E97451" w:rsidRPr="00DC1E01" w:rsidTr="00E97451">
        <w:trPr>
          <w:trHeight w:val="34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A26425" w:rsidRPr="00DC1E01" w:rsidRDefault="00A26425" w:rsidP="00A26425">
            <w:pPr>
              <w:spacing w:after="0"/>
              <w:jc w:val="center"/>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20</w:t>
            </w:r>
          </w:p>
        </w:tc>
        <w:tc>
          <w:tcPr>
            <w:tcW w:w="3043" w:type="dxa"/>
            <w:tcBorders>
              <w:top w:val="nil"/>
              <w:left w:val="nil"/>
              <w:bottom w:val="single" w:sz="4" w:space="0" w:color="auto"/>
              <w:right w:val="single" w:sz="4" w:space="0" w:color="auto"/>
            </w:tcBorders>
            <w:shd w:val="clear" w:color="auto" w:fill="auto"/>
            <w:noWrap/>
            <w:vAlign w:val="bottom"/>
            <w:hideMark/>
          </w:tcPr>
          <w:p w:rsidR="00A26425" w:rsidRPr="00DC1E01" w:rsidRDefault="00A26425" w:rsidP="00A26425">
            <w:pPr>
              <w:spacing w:after="0"/>
              <w:jc w:val="center"/>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2161,41</w:t>
            </w:r>
          </w:p>
        </w:tc>
        <w:tc>
          <w:tcPr>
            <w:tcW w:w="2268" w:type="dxa"/>
            <w:tcBorders>
              <w:top w:val="nil"/>
              <w:left w:val="nil"/>
              <w:bottom w:val="single" w:sz="4" w:space="0" w:color="auto"/>
              <w:right w:val="single" w:sz="4" w:space="0" w:color="auto"/>
            </w:tcBorders>
            <w:shd w:val="clear" w:color="auto" w:fill="auto"/>
            <w:noWrap/>
            <w:vAlign w:val="bottom"/>
            <w:hideMark/>
          </w:tcPr>
          <w:p w:rsidR="00A26425" w:rsidRPr="00DC1E01" w:rsidRDefault="00A26425" w:rsidP="00A26425">
            <w:pPr>
              <w:spacing w:after="0"/>
              <w:jc w:val="center"/>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36 743,90</w:t>
            </w:r>
          </w:p>
        </w:tc>
        <w:tc>
          <w:tcPr>
            <w:tcW w:w="2160" w:type="dxa"/>
            <w:tcBorders>
              <w:top w:val="nil"/>
              <w:left w:val="nil"/>
              <w:bottom w:val="single" w:sz="4" w:space="0" w:color="auto"/>
              <w:right w:val="single" w:sz="4" w:space="0" w:color="auto"/>
            </w:tcBorders>
            <w:shd w:val="clear" w:color="auto" w:fill="auto"/>
            <w:noWrap/>
            <w:vAlign w:val="bottom"/>
            <w:hideMark/>
          </w:tcPr>
          <w:p w:rsidR="00A26425" w:rsidRPr="00DC1E01" w:rsidRDefault="00A26425" w:rsidP="00A26425">
            <w:pPr>
              <w:spacing w:after="0"/>
              <w:jc w:val="center"/>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78510,34</w:t>
            </w:r>
          </w:p>
        </w:tc>
      </w:tr>
      <w:tr w:rsidR="00E97451" w:rsidRPr="00DC1E01" w:rsidTr="00E97451">
        <w:trPr>
          <w:trHeight w:val="34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A26425" w:rsidRPr="00DC1E01" w:rsidRDefault="00A26425" w:rsidP="00A26425">
            <w:pPr>
              <w:spacing w:after="0"/>
              <w:jc w:val="center"/>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21</w:t>
            </w:r>
          </w:p>
        </w:tc>
        <w:tc>
          <w:tcPr>
            <w:tcW w:w="3043" w:type="dxa"/>
            <w:tcBorders>
              <w:top w:val="nil"/>
              <w:left w:val="nil"/>
              <w:bottom w:val="single" w:sz="4" w:space="0" w:color="auto"/>
              <w:right w:val="single" w:sz="4" w:space="0" w:color="auto"/>
            </w:tcBorders>
            <w:shd w:val="clear" w:color="auto" w:fill="auto"/>
            <w:noWrap/>
            <w:vAlign w:val="bottom"/>
            <w:hideMark/>
          </w:tcPr>
          <w:p w:rsidR="00A26425" w:rsidRPr="00DC1E01" w:rsidRDefault="00A26425" w:rsidP="00A26425">
            <w:pPr>
              <w:spacing w:after="0"/>
              <w:jc w:val="center"/>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2041,33</w:t>
            </w:r>
          </w:p>
        </w:tc>
        <w:tc>
          <w:tcPr>
            <w:tcW w:w="2268" w:type="dxa"/>
            <w:tcBorders>
              <w:top w:val="nil"/>
              <w:left w:val="nil"/>
              <w:bottom w:val="single" w:sz="4" w:space="0" w:color="auto"/>
              <w:right w:val="single" w:sz="4" w:space="0" w:color="auto"/>
            </w:tcBorders>
            <w:shd w:val="clear" w:color="auto" w:fill="auto"/>
            <w:noWrap/>
            <w:vAlign w:val="bottom"/>
            <w:hideMark/>
          </w:tcPr>
          <w:p w:rsidR="00A26425" w:rsidRPr="00DC1E01" w:rsidRDefault="00A26425" w:rsidP="00A26425">
            <w:pPr>
              <w:spacing w:after="0"/>
              <w:jc w:val="center"/>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34 702,57</w:t>
            </w:r>
          </w:p>
        </w:tc>
        <w:tc>
          <w:tcPr>
            <w:tcW w:w="2160" w:type="dxa"/>
            <w:tcBorders>
              <w:top w:val="nil"/>
              <w:left w:val="nil"/>
              <w:bottom w:val="single" w:sz="4" w:space="0" w:color="auto"/>
              <w:right w:val="single" w:sz="4" w:space="0" w:color="auto"/>
            </w:tcBorders>
            <w:shd w:val="clear" w:color="auto" w:fill="auto"/>
            <w:noWrap/>
            <w:vAlign w:val="bottom"/>
            <w:hideMark/>
          </w:tcPr>
          <w:p w:rsidR="00A26425" w:rsidRPr="00DC1E01" w:rsidRDefault="00A26425" w:rsidP="00A26425">
            <w:pPr>
              <w:spacing w:after="0"/>
              <w:jc w:val="center"/>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80551,67</w:t>
            </w:r>
          </w:p>
        </w:tc>
      </w:tr>
      <w:tr w:rsidR="00E97451" w:rsidRPr="00DC1E01" w:rsidTr="00E97451">
        <w:trPr>
          <w:trHeight w:val="34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A26425" w:rsidRPr="00DC1E01" w:rsidRDefault="00A26425" w:rsidP="00A26425">
            <w:pPr>
              <w:spacing w:after="0"/>
              <w:jc w:val="center"/>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22</w:t>
            </w:r>
          </w:p>
        </w:tc>
        <w:tc>
          <w:tcPr>
            <w:tcW w:w="3043" w:type="dxa"/>
            <w:tcBorders>
              <w:top w:val="nil"/>
              <w:left w:val="nil"/>
              <w:bottom w:val="single" w:sz="4" w:space="0" w:color="auto"/>
              <w:right w:val="single" w:sz="4" w:space="0" w:color="auto"/>
            </w:tcBorders>
            <w:shd w:val="clear" w:color="auto" w:fill="auto"/>
            <w:noWrap/>
            <w:vAlign w:val="bottom"/>
            <w:hideMark/>
          </w:tcPr>
          <w:p w:rsidR="00A26425" w:rsidRPr="00DC1E01" w:rsidRDefault="00A26425" w:rsidP="00A26425">
            <w:pPr>
              <w:spacing w:after="0"/>
              <w:jc w:val="center"/>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1927,92</w:t>
            </w:r>
          </w:p>
        </w:tc>
        <w:tc>
          <w:tcPr>
            <w:tcW w:w="2268" w:type="dxa"/>
            <w:tcBorders>
              <w:top w:val="nil"/>
              <w:left w:val="nil"/>
              <w:bottom w:val="single" w:sz="4" w:space="0" w:color="auto"/>
              <w:right w:val="single" w:sz="4" w:space="0" w:color="auto"/>
            </w:tcBorders>
            <w:shd w:val="clear" w:color="auto" w:fill="auto"/>
            <w:noWrap/>
            <w:vAlign w:val="bottom"/>
            <w:hideMark/>
          </w:tcPr>
          <w:p w:rsidR="00A26425" w:rsidRPr="00DC1E01" w:rsidRDefault="00A26425" w:rsidP="00A26425">
            <w:pPr>
              <w:spacing w:after="0"/>
              <w:jc w:val="center"/>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32 774,65</w:t>
            </w:r>
          </w:p>
        </w:tc>
        <w:tc>
          <w:tcPr>
            <w:tcW w:w="2160" w:type="dxa"/>
            <w:tcBorders>
              <w:top w:val="nil"/>
              <w:left w:val="nil"/>
              <w:bottom w:val="single" w:sz="4" w:space="0" w:color="auto"/>
              <w:right w:val="single" w:sz="4" w:space="0" w:color="auto"/>
            </w:tcBorders>
            <w:shd w:val="clear" w:color="auto" w:fill="auto"/>
            <w:noWrap/>
            <w:vAlign w:val="bottom"/>
            <w:hideMark/>
          </w:tcPr>
          <w:p w:rsidR="00A26425" w:rsidRPr="00DC1E01" w:rsidRDefault="00A26425" w:rsidP="00A26425">
            <w:pPr>
              <w:spacing w:after="0"/>
              <w:jc w:val="center"/>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82479,59</w:t>
            </w:r>
          </w:p>
        </w:tc>
      </w:tr>
      <w:tr w:rsidR="00E97451" w:rsidRPr="00DC1E01" w:rsidTr="00E97451">
        <w:trPr>
          <w:trHeight w:val="34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A26425" w:rsidRPr="00DC1E01" w:rsidRDefault="00A26425" w:rsidP="00A26425">
            <w:pPr>
              <w:spacing w:after="0"/>
              <w:jc w:val="center"/>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23</w:t>
            </w:r>
          </w:p>
        </w:tc>
        <w:tc>
          <w:tcPr>
            <w:tcW w:w="3043" w:type="dxa"/>
            <w:tcBorders>
              <w:top w:val="nil"/>
              <w:left w:val="nil"/>
              <w:bottom w:val="single" w:sz="4" w:space="0" w:color="auto"/>
              <w:right w:val="single" w:sz="4" w:space="0" w:color="auto"/>
            </w:tcBorders>
            <w:shd w:val="clear" w:color="auto" w:fill="auto"/>
            <w:noWrap/>
            <w:vAlign w:val="bottom"/>
            <w:hideMark/>
          </w:tcPr>
          <w:p w:rsidR="00A26425" w:rsidRPr="00DC1E01" w:rsidRDefault="00A26425" w:rsidP="00A26425">
            <w:pPr>
              <w:spacing w:after="0"/>
              <w:jc w:val="center"/>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1820,81</w:t>
            </w:r>
          </w:p>
        </w:tc>
        <w:tc>
          <w:tcPr>
            <w:tcW w:w="2268" w:type="dxa"/>
            <w:tcBorders>
              <w:top w:val="nil"/>
              <w:left w:val="nil"/>
              <w:bottom w:val="single" w:sz="4" w:space="0" w:color="auto"/>
              <w:right w:val="single" w:sz="4" w:space="0" w:color="auto"/>
            </w:tcBorders>
            <w:shd w:val="clear" w:color="auto" w:fill="auto"/>
            <w:noWrap/>
            <w:vAlign w:val="bottom"/>
            <w:hideMark/>
          </w:tcPr>
          <w:p w:rsidR="00A26425" w:rsidRPr="00DC1E01" w:rsidRDefault="00A26425" w:rsidP="00A26425">
            <w:pPr>
              <w:spacing w:after="0"/>
              <w:jc w:val="center"/>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30 953,84</w:t>
            </w:r>
          </w:p>
        </w:tc>
        <w:tc>
          <w:tcPr>
            <w:tcW w:w="2160" w:type="dxa"/>
            <w:tcBorders>
              <w:top w:val="nil"/>
              <w:left w:val="nil"/>
              <w:bottom w:val="single" w:sz="4" w:space="0" w:color="auto"/>
              <w:right w:val="single" w:sz="4" w:space="0" w:color="auto"/>
            </w:tcBorders>
            <w:shd w:val="clear" w:color="auto" w:fill="auto"/>
            <w:noWrap/>
            <w:vAlign w:val="bottom"/>
            <w:hideMark/>
          </w:tcPr>
          <w:p w:rsidR="00A26425" w:rsidRPr="00DC1E01" w:rsidRDefault="00A26425" w:rsidP="00A26425">
            <w:pPr>
              <w:spacing w:after="0"/>
              <w:jc w:val="center"/>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84300,40</w:t>
            </w:r>
          </w:p>
        </w:tc>
      </w:tr>
      <w:tr w:rsidR="00E97451" w:rsidRPr="00DC1E01" w:rsidTr="00E97451">
        <w:trPr>
          <w:trHeight w:val="34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A26425" w:rsidRPr="00DC1E01" w:rsidRDefault="00A26425" w:rsidP="00A26425">
            <w:pPr>
              <w:spacing w:after="0"/>
              <w:jc w:val="center"/>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24</w:t>
            </w:r>
          </w:p>
        </w:tc>
        <w:tc>
          <w:tcPr>
            <w:tcW w:w="3043" w:type="dxa"/>
            <w:tcBorders>
              <w:top w:val="nil"/>
              <w:left w:val="nil"/>
              <w:bottom w:val="single" w:sz="4" w:space="0" w:color="auto"/>
              <w:right w:val="single" w:sz="4" w:space="0" w:color="auto"/>
            </w:tcBorders>
            <w:shd w:val="clear" w:color="auto" w:fill="auto"/>
            <w:noWrap/>
            <w:vAlign w:val="bottom"/>
            <w:hideMark/>
          </w:tcPr>
          <w:p w:rsidR="00A26425" w:rsidRPr="00DC1E01" w:rsidRDefault="00A26425" w:rsidP="00A26425">
            <w:pPr>
              <w:spacing w:after="0"/>
              <w:jc w:val="center"/>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1719,66</w:t>
            </w:r>
          </w:p>
        </w:tc>
        <w:tc>
          <w:tcPr>
            <w:tcW w:w="2268" w:type="dxa"/>
            <w:tcBorders>
              <w:top w:val="nil"/>
              <w:left w:val="nil"/>
              <w:bottom w:val="single" w:sz="4" w:space="0" w:color="auto"/>
              <w:right w:val="single" w:sz="4" w:space="0" w:color="auto"/>
            </w:tcBorders>
            <w:shd w:val="clear" w:color="auto" w:fill="auto"/>
            <w:noWrap/>
            <w:vAlign w:val="bottom"/>
            <w:hideMark/>
          </w:tcPr>
          <w:p w:rsidR="00A26425" w:rsidRPr="00DC1E01" w:rsidRDefault="00A26425" w:rsidP="00A26425">
            <w:pPr>
              <w:spacing w:after="0"/>
              <w:jc w:val="center"/>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29 234,18</w:t>
            </w:r>
          </w:p>
        </w:tc>
        <w:tc>
          <w:tcPr>
            <w:tcW w:w="2160" w:type="dxa"/>
            <w:tcBorders>
              <w:top w:val="nil"/>
              <w:left w:val="nil"/>
              <w:bottom w:val="single" w:sz="4" w:space="0" w:color="auto"/>
              <w:right w:val="single" w:sz="4" w:space="0" w:color="auto"/>
            </w:tcBorders>
            <w:shd w:val="clear" w:color="auto" w:fill="auto"/>
            <w:noWrap/>
            <w:vAlign w:val="bottom"/>
            <w:hideMark/>
          </w:tcPr>
          <w:p w:rsidR="00A26425" w:rsidRPr="00DC1E01" w:rsidRDefault="00A26425" w:rsidP="00A26425">
            <w:pPr>
              <w:spacing w:after="0"/>
              <w:jc w:val="center"/>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86020,06</w:t>
            </w:r>
          </w:p>
        </w:tc>
      </w:tr>
      <w:tr w:rsidR="00E97451" w:rsidRPr="00DC1E01" w:rsidTr="00E97451">
        <w:trPr>
          <w:trHeight w:val="34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A26425" w:rsidRPr="00DC1E01" w:rsidRDefault="00A26425" w:rsidP="00A26425">
            <w:pPr>
              <w:spacing w:after="0"/>
              <w:jc w:val="center"/>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25</w:t>
            </w:r>
          </w:p>
        </w:tc>
        <w:tc>
          <w:tcPr>
            <w:tcW w:w="3043" w:type="dxa"/>
            <w:tcBorders>
              <w:top w:val="nil"/>
              <w:left w:val="nil"/>
              <w:bottom w:val="single" w:sz="4" w:space="0" w:color="auto"/>
              <w:right w:val="single" w:sz="4" w:space="0" w:color="auto"/>
            </w:tcBorders>
            <w:shd w:val="clear" w:color="auto" w:fill="auto"/>
            <w:noWrap/>
            <w:vAlign w:val="bottom"/>
            <w:hideMark/>
          </w:tcPr>
          <w:p w:rsidR="00A26425" w:rsidRPr="00DC1E01" w:rsidRDefault="00A26425" w:rsidP="00A26425">
            <w:pPr>
              <w:spacing w:after="0"/>
              <w:jc w:val="center"/>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1624,12</w:t>
            </w:r>
          </w:p>
        </w:tc>
        <w:tc>
          <w:tcPr>
            <w:tcW w:w="2268" w:type="dxa"/>
            <w:tcBorders>
              <w:top w:val="nil"/>
              <w:left w:val="nil"/>
              <w:bottom w:val="single" w:sz="4" w:space="0" w:color="auto"/>
              <w:right w:val="single" w:sz="4" w:space="0" w:color="auto"/>
            </w:tcBorders>
            <w:shd w:val="clear" w:color="auto" w:fill="auto"/>
            <w:noWrap/>
            <w:vAlign w:val="bottom"/>
            <w:hideMark/>
          </w:tcPr>
          <w:p w:rsidR="00A26425" w:rsidRPr="00DC1E01" w:rsidRDefault="00A26425" w:rsidP="00A26425">
            <w:pPr>
              <w:spacing w:after="0"/>
              <w:jc w:val="center"/>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27 610,06</w:t>
            </w:r>
          </w:p>
        </w:tc>
        <w:tc>
          <w:tcPr>
            <w:tcW w:w="2160" w:type="dxa"/>
            <w:tcBorders>
              <w:top w:val="nil"/>
              <w:left w:val="nil"/>
              <w:bottom w:val="single" w:sz="4" w:space="0" w:color="auto"/>
              <w:right w:val="single" w:sz="4" w:space="0" w:color="auto"/>
            </w:tcBorders>
            <w:shd w:val="clear" w:color="auto" w:fill="auto"/>
            <w:noWrap/>
            <w:vAlign w:val="bottom"/>
            <w:hideMark/>
          </w:tcPr>
          <w:p w:rsidR="00A26425" w:rsidRPr="00DC1E01" w:rsidRDefault="00A26425" w:rsidP="00A26425">
            <w:pPr>
              <w:spacing w:after="0"/>
              <w:jc w:val="center"/>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87644,18</w:t>
            </w:r>
          </w:p>
        </w:tc>
      </w:tr>
      <w:tr w:rsidR="00E97451" w:rsidRPr="00DC1E01" w:rsidTr="00E97451">
        <w:trPr>
          <w:trHeight w:val="34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A26425" w:rsidRPr="00DC1E01" w:rsidRDefault="00A26425" w:rsidP="00A26425">
            <w:pPr>
              <w:spacing w:after="0"/>
              <w:jc w:val="center"/>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26</w:t>
            </w:r>
          </w:p>
        </w:tc>
        <w:tc>
          <w:tcPr>
            <w:tcW w:w="3043" w:type="dxa"/>
            <w:tcBorders>
              <w:top w:val="nil"/>
              <w:left w:val="nil"/>
              <w:bottom w:val="single" w:sz="4" w:space="0" w:color="auto"/>
              <w:right w:val="single" w:sz="4" w:space="0" w:color="auto"/>
            </w:tcBorders>
            <w:shd w:val="clear" w:color="auto" w:fill="auto"/>
            <w:noWrap/>
            <w:vAlign w:val="bottom"/>
            <w:hideMark/>
          </w:tcPr>
          <w:p w:rsidR="00A26425" w:rsidRPr="00DC1E01" w:rsidRDefault="00A26425" w:rsidP="00A26425">
            <w:pPr>
              <w:spacing w:after="0"/>
              <w:jc w:val="center"/>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1533,89</w:t>
            </w:r>
          </w:p>
        </w:tc>
        <w:tc>
          <w:tcPr>
            <w:tcW w:w="2268" w:type="dxa"/>
            <w:tcBorders>
              <w:top w:val="nil"/>
              <w:left w:val="nil"/>
              <w:bottom w:val="single" w:sz="4" w:space="0" w:color="auto"/>
              <w:right w:val="single" w:sz="4" w:space="0" w:color="auto"/>
            </w:tcBorders>
            <w:shd w:val="clear" w:color="auto" w:fill="auto"/>
            <w:noWrap/>
            <w:vAlign w:val="bottom"/>
            <w:hideMark/>
          </w:tcPr>
          <w:p w:rsidR="00A26425" w:rsidRPr="00DC1E01" w:rsidRDefault="00A26425" w:rsidP="00A26425">
            <w:pPr>
              <w:spacing w:after="0"/>
              <w:jc w:val="center"/>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26 076,17</w:t>
            </w:r>
          </w:p>
        </w:tc>
        <w:tc>
          <w:tcPr>
            <w:tcW w:w="2160" w:type="dxa"/>
            <w:tcBorders>
              <w:top w:val="nil"/>
              <w:left w:val="nil"/>
              <w:bottom w:val="single" w:sz="4" w:space="0" w:color="auto"/>
              <w:right w:val="single" w:sz="4" w:space="0" w:color="auto"/>
            </w:tcBorders>
            <w:shd w:val="clear" w:color="auto" w:fill="auto"/>
            <w:noWrap/>
            <w:vAlign w:val="bottom"/>
            <w:hideMark/>
          </w:tcPr>
          <w:p w:rsidR="00A26425" w:rsidRPr="00DC1E01" w:rsidRDefault="00A26425" w:rsidP="00A26425">
            <w:pPr>
              <w:spacing w:after="0"/>
              <w:jc w:val="center"/>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89178,07</w:t>
            </w:r>
          </w:p>
        </w:tc>
      </w:tr>
      <w:tr w:rsidR="00E97451" w:rsidRPr="00DC1E01" w:rsidTr="00E97451">
        <w:trPr>
          <w:trHeight w:val="34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A26425" w:rsidRPr="00DC1E01" w:rsidRDefault="00A26425" w:rsidP="00A26425">
            <w:pPr>
              <w:spacing w:after="0"/>
              <w:jc w:val="center"/>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27</w:t>
            </w:r>
          </w:p>
        </w:tc>
        <w:tc>
          <w:tcPr>
            <w:tcW w:w="3043" w:type="dxa"/>
            <w:tcBorders>
              <w:top w:val="nil"/>
              <w:left w:val="nil"/>
              <w:bottom w:val="single" w:sz="4" w:space="0" w:color="auto"/>
              <w:right w:val="single" w:sz="4" w:space="0" w:color="auto"/>
            </w:tcBorders>
            <w:shd w:val="clear" w:color="auto" w:fill="auto"/>
            <w:noWrap/>
            <w:vAlign w:val="bottom"/>
            <w:hideMark/>
          </w:tcPr>
          <w:p w:rsidR="00A26425" w:rsidRPr="00DC1E01" w:rsidRDefault="00A26425" w:rsidP="00A26425">
            <w:pPr>
              <w:spacing w:after="0"/>
              <w:jc w:val="center"/>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1448,68</w:t>
            </w:r>
          </w:p>
        </w:tc>
        <w:tc>
          <w:tcPr>
            <w:tcW w:w="2268" w:type="dxa"/>
            <w:tcBorders>
              <w:top w:val="nil"/>
              <w:left w:val="nil"/>
              <w:bottom w:val="single" w:sz="4" w:space="0" w:color="auto"/>
              <w:right w:val="single" w:sz="4" w:space="0" w:color="auto"/>
            </w:tcBorders>
            <w:shd w:val="clear" w:color="auto" w:fill="auto"/>
            <w:noWrap/>
            <w:vAlign w:val="bottom"/>
            <w:hideMark/>
          </w:tcPr>
          <w:p w:rsidR="00A26425" w:rsidRPr="00DC1E01" w:rsidRDefault="00A26425" w:rsidP="00A26425">
            <w:pPr>
              <w:spacing w:after="0"/>
              <w:jc w:val="center"/>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24 627,49</w:t>
            </w:r>
          </w:p>
        </w:tc>
        <w:tc>
          <w:tcPr>
            <w:tcW w:w="2160" w:type="dxa"/>
            <w:tcBorders>
              <w:top w:val="nil"/>
              <w:left w:val="nil"/>
              <w:bottom w:val="single" w:sz="4" w:space="0" w:color="auto"/>
              <w:right w:val="single" w:sz="4" w:space="0" w:color="auto"/>
            </w:tcBorders>
            <w:shd w:val="clear" w:color="auto" w:fill="auto"/>
            <w:noWrap/>
            <w:vAlign w:val="bottom"/>
            <w:hideMark/>
          </w:tcPr>
          <w:p w:rsidR="00A26425" w:rsidRPr="00DC1E01" w:rsidRDefault="00A26425" w:rsidP="00A26425">
            <w:pPr>
              <w:spacing w:after="0"/>
              <w:jc w:val="center"/>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90626,75</w:t>
            </w:r>
          </w:p>
        </w:tc>
      </w:tr>
      <w:tr w:rsidR="00E97451" w:rsidRPr="00DC1E01" w:rsidTr="00E97451">
        <w:trPr>
          <w:trHeight w:val="34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A26425" w:rsidRPr="00DC1E01" w:rsidRDefault="00A26425" w:rsidP="00A26425">
            <w:pPr>
              <w:spacing w:after="0"/>
              <w:jc w:val="center"/>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28</w:t>
            </w:r>
          </w:p>
        </w:tc>
        <w:tc>
          <w:tcPr>
            <w:tcW w:w="3043" w:type="dxa"/>
            <w:tcBorders>
              <w:top w:val="nil"/>
              <w:left w:val="nil"/>
              <w:bottom w:val="single" w:sz="4" w:space="0" w:color="auto"/>
              <w:right w:val="single" w:sz="4" w:space="0" w:color="auto"/>
            </w:tcBorders>
            <w:shd w:val="clear" w:color="auto" w:fill="auto"/>
            <w:noWrap/>
            <w:vAlign w:val="bottom"/>
            <w:hideMark/>
          </w:tcPr>
          <w:p w:rsidR="00A26425" w:rsidRPr="00DC1E01" w:rsidRDefault="00A26425" w:rsidP="00A26425">
            <w:pPr>
              <w:spacing w:after="0"/>
              <w:jc w:val="center"/>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1368,19</w:t>
            </w:r>
          </w:p>
        </w:tc>
        <w:tc>
          <w:tcPr>
            <w:tcW w:w="2268" w:type="dxa"/>
            <w:tcBorders>
              <w:top w:val="nil"/>
              <w:left w:val="nil"/>
              <w:bottom w:val="single" w:sz="4" w:space="0" w:color="auto"/>
              <w:right w:val="single" w:sz="4" w:space="0" w:color="auto"/>
            </w:tcBorders>
            <w:shd w:val="clear" w:color="auto" w:fill="auto"/>
            <w:noWrap/>
            <w:vAlign w:val="bottom"/>
            <w:hideMark/>
          </w:tcPr>
          <w:p w:rsidR="00A26425" w:rsidRPr="00DC1E01" w:rsidRDefault="00A26425" w:rsidP="00A26425">
            <w:pPr>
              <w:spacing w:after="0"/>
              <w:jc w:val="center"/>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23 259,30</w:t>
            </w:r>
          </w:p>
        </w:tc>
        <w:tc>
          <w:tcPr>
            <w:tcW w:w="2160" w:type="dxa"/>
            <w:tcBorders>
              <w:top w:val="nil"/>
              <w:left w:val="nil"/>
              <w:bottom w:val="single" w:sz="4" w:space="0" w:color="auto"/>
              <w:right w:val="single" w:sz="4" w:space="0" w:color="auto"/>
            </w:tcBorders>
            <w:shd w:val="clear" w:color="auto" w:fill="auto"/>
            <w:noWrap/>
            <w:vAlign w:val="bottom"/>
            <w:hideMark/>
          </w:tcPr>
          <w:p w:rsidR="00A26425" w:rsidRPr="00DC1E01" w:rsidRDefault="00A26425" w:rsidP="00A26425">
            <w:pPr>
              <w:spacing w:after="0"/>
              <w:jc w:val="center"/>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91994,94</w:t>
            </w:r>
          </w:p>
        </w:tc>
      </w:tr>
      <w:tr w:rsidR="00E97451" w:rsidRPr="00DC1E01" w:rsidTr="00E97451">
        <w:trPr>
          <w:trHeight w:val="34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A26425" w:rsidRPr="00DC1E01" w:rsidRDefault="00A26425" w:rsidP="00A26425">
            <w:pPr>
              <w:spacing w:after="0"/>
              <w:jc w:val="center"/>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29</w:t>
            </w:r>
          </w:p>
        </w:tc>
        <w:tc>
          <w:tcPr>
            <w:tcW w:w="3043" w:type="dxa"/>
            <w:tcBorders>
              <w:top w:val="nil"/>
              <w:left w:val="nil"/>
              <w:bottom w:val="single" w:sz="4" w:space="0" w:color="auto"/>
              <w:right w:val="single" w:sz="4" w:space="0" w:color="auto"/>
            </w:tcBorders>
            <w:shd w:val="clear" w:color="auto" w:fill="auto"/>
            <w:noWrap/>
            <w:vAlign w:val="bottom"/>
            <w:hideMark/>
          </w:tcPr>
          <w:p w:rsidR="00A26425" w:rsidRPr="00DC1E01" w:rsidRDefault="00A26425" w:rsidP="00A26425">
            <w:pPr>
              <w:spacing w:after="0"/>
              <w:jc w:val="center"/>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1292,18</w:t>
            </w:r>
          </w:p>
        </w:tc>
        <w:tc>
          <w:tcPr>
            <w:tcW w:w="2268" w:type="dxa"/>
            <w:tcBorders>
              <w:top w:val="nil"/>
              <w:left w:val="nil"/>
              <w:bottom w:val="single" w:sz="4" w:space="0" w:color="auto"/>
              <w:right w:val="single" w:sz="4" w:space="0" w:color="auto"/>
            </w:tcBorders>
            <w:shd w:val="clear" w:color="auto" w:fill="auto"/>
            <w:noWrap/>
            <w:vAlign w:val="bottom"/>
            <w:hideMark/>
          </w:tcPr>
          <w:p w:rsidR="00A26425" w:rsidRPr="00DC1E01" w:rsidRDefault="00A26425" w:rsidP="00A26425">
            <w:pPr>
              <w:spacing w:after="0"/>
              <w:jc w:val="center"/>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21 967,11</w:t>
            </w:r>
          </w:p>
        </w:tc>
        <w:tc>
          <w:tcPr>
            <w:tcW w:w="2160" w:type="dxa"/>
            <w:tcBorders>
              <w:top w:val="nil"/>
              <w:left w:val="nil"/>
              <w:bottom w:val="single" w:sz="4" w:space="0" w:color="auto"/>
              <w:right w:val="single" w:sz="4" w:space="0" w:color="auto"/>
            </w:tcBorders>
            <w:shd w:val="clear" w:color="auto" w:fill="auto"/>
            <w:noWrap/>
            <w:vAlign w:val="bottom"/>
            <w:hideMark/>
          </w:tcPr>
          <w:p w:rsidR="00A26425" w:rsidRPr="00DC1E01" w:rsidRDefault="00A26425" w:rsidP="00A26425">
            <w:pPr>
              <w:spacing w:after="0"/>
              <w:jc w:val="center"/>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93287,13</w:t>
            </w:r>
          </w:p>
        </w:tc>
      </w:tr>
      <w:tr w:rsidR="00E97451" w:rsidRPr="00DC1E01" w:rsidTr="00E97451">
        <w:trPr>
          <w:trHeight w:val="34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A26425" w:rsidRPr="00DC1E01" w:rsidRDefault="00A26425" w:rsidP="00A26425">
            <w:pPr>
              <w:spacing w:after="0"/>
              <w:jc w:val="center"/>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30</w:t>
            </w:r>
          </w:p>
        </w:tc>
        <w:tc>
          <w:tcPr>
            <w:tcW w:w="3043" w:type="dxa"/>
            <w:tcBorders>
              <w:top w:val="nil"/>
              <w:left w:val="nil"/>
              <w:bottom w:val="single" w:sz="4" w:space="0" w:color="auto"/>
              <w:right w:val="single" w:sz="4" w:space="0" w:color="auto"/>
            </w:tcBorders>
            <w:shd w:val="clear" w:color="auto" w:fill="auto"/>
            <w:noWrap/>
            <w:vAlign w:val="bottom"/>
            <w:hideMark/>
          </w:tcPr>
          <w:p w:rsidR="00A26425" w:rsidRPr="00DC1E01" w:rsidRDefault="00A26425" w:rsidP="00A26425">
            <w:pPr>
              <w:spacing w:after="0"/>
              <w:jc w:val="center"/>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1220,40</w:t>
            </w:r>
          </w:p>
        </w:tc>
        <w:tc>
          <w:tcPr>
            <w:tcW w:w="2268" w:type="dxa"/>
            <w:tcBorders>
              <w:top w:val="nil"/>
              <w:left w:val="nil"/>
              <w:bottom w:val="single" w:sz="4" w:space="0" w:color="auto"/>
              <w:right w:val="single" w:sz="4" w:space="0" w:color="auto"/>
            </w:tcBorders>
            <w:shd w:val="clear" w:color="auto" w:fill="auto"/>
            <w:noWrap/>
            <w:vAlign w:val="bottom"/>
            <w:hideMark/>
          </w:tcPr>
          <w:p w:rsidR="00A26425" w:rsidRPr="00DC1E01" w:rsidRDefault="00A26425" w:rsidP="00A26425">
            <w:pPr>
              <w:spacing w:after="0"/>
              <w:jc w:val="center"/>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20 746,72</w:t>
            </w:r>
          </w:p>
        </w:tc>
        <w:tc>
          <w:tcPr>
            <w:tcW w:w="2160" w:type="dxa"/>
            <w:tcBorders>
              <w:top w:val="nil"/>
              <w:left w:val="nil"/>
              <w:bottom w:val="single" w:sz="4" w:space="0" w:color="auto"/>
              <w:right w:val="single" w:sz="4" w:space="0" w:color="auto"/>
            </w:tcBorders>
            <w:shd w:val="clear" w:color="auto" w:fill="auto"/>
            <w:noWrap/>
            <w:vAlign w:val="bottom"/>
            <w:hideMark/>
          </w:tcPr>
          <w:p w:rsidR="00A26425" w:rsidRPr="00DC1E01" w:rsidRDefault="00A26425" w:rsidP="00A26425">
            <w:pPr>
              <w:spacing w:after="0"/>
              <w:jc w:val="center"/>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94507,52</w:t>
            </w:r>
          </w:p>
        </w:tc>
      </w:tr>
      <w:tr w:rsidR="00E97451" w:rsidRPr="00DC1E01" w:rsidTr="00E97451">
        <w:trPr>
          <w:trHeight w:val="34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A26425" w:rsidRPr="00DC1E01" w:rsidRDefault="00A26425" w:rsidP="00A26425">
            <w:pPr>
              <w:spacing w:after="0"/>
              <w:jc w:val="center"/>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31</w:t>
            </w:r>
          </w:p>
        </w:tc>
        <w:tc>
          <w:tcPr>
            <w:tcW w:w="3043" w:type="dxa"/>
            <w:tcBorders>
              <w:top w:val="nil"/>
              <w:left w:val="nil"/>
              <w:bottom w:val="single" w:sz="4" w:space="0" w:color="auto"/>
              <w:right w:val="single" w:sz="4" w:space="0" w:color="auto"/>
            </w:tcBorders>
            <w:shd w:val="clear" w:color="auto" w:fill="auto"/>
            <w:noWrap/>
            <w:vAlign w:val="bottom"/>
            <w:hideMark/>
          </w:tcPr>
          <w:p w:rsidR="00A26425" w:rsidRPr="00DC1E01" w:rsidRDefault="00A26425" w:rsidP="00A26425">
            <w:pPr>
              <w:spacing w:after="0"/>
              <w:jc w:val="center"/>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1152,60</w:t>
            </w:r>
          </w:p>
        </w:tc>
        <w:tc>
          <w:tcPr>
            <w:tcW w:w="2268" w:type="dxa"/>
            <w:tcBorders>
              <w:top w:val="nil"/>
              <w:left w:val="nil"/>
              <w:bottom w:val="single" w:sz="4" w:space="0" w:color="auto"/>
              <w:right w:val="single" w:sz="4" w:space="0" w:color="auto"/>
            </w:tcBorders>
            <w:shd w:val="clear" w:color="auto" w:fill="auto"/>
            <w:noWrap/>
            <w:vAlign w:val="bottom"/>
            <w:hideMark/>
          </w:tcPr>
          <w:p w:rsidR="00A26425" w:rsidRPr="00DC1E01" w:rsidRDefault="00A26425" w:rsidP="00A26425">
            <w:pPr>
              <w:spacing w:after="0"/>
              <w:jc w:val="center"/>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19 594,12</w:t>
            </w:r>
          </w:p>
        </w:tc>
        <w:tc>
          <w:tcPr>
            <w:tcW w:w="2160" w:type="dxa"/>
            <w:tcBorders>
              <w:top w:val="nil"/>
              <w:left w:val="nil"/>
              <w:bottom w:val="single" w:sz="4" w:space="0" w:color="auto"/>
              <w:right w:val="single" w:sz="4" w:space="0" w:color="auto"/>
            </w:tcBorders>
            <w:shd w:val="clear" w:color="auto" w:fill="auto"/>
            <w:noWrap/>
            <w:vAlign w:val="bottom"/>
            <w:hideMark/>
          </w:tcPr>
          <w:p w:rsidR="00A26425" w:rsidRPr="00DC1E01" w:rsidRDefault="00A26425" w:rsidP="00A26425">
            <w:pPr>
              <w:spacing w:after="0"/>
              <w:jc w:val="center"/>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95660,12</w:t>
            </w:r>
          </w:p>
        </w:tc>
      </w:tr>
      <w:tr w:rsidR="00E97451" w:rsidRPr="00DC1E01" w:rsidTr="00E97451">
        <w:trPr>
          <w:trHeight w:val="34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A26425" w:rsidRPr="00DC1E01" w:rsidRDefault="00A26425" w:rsidP="00A26425">
            <w:pPr>
              <w:spacing w:after="0"/>
              <w:jc w:val="center"/>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32</w:t>
            </w:r>
          </w:p>
        </w:tc>
        <w:tc>
          <w:tcPr>
            <w:tcW w:w="3043" w:type="dxa"/>
            <w:tcBorders>
              <w:top w:val="nil"/>
              <w:left w:val="nil"/>
              <w:bottom w:val="single" w:sz="4" w:space="0" w:color="auto"/>
              <w:right w:val="single" w:sz="4" w:space="0" w:color="auto"/>
            </w:tcBorders>
            <w:shd w:val="clear" w:color="auto" w:fill="auto"/>
            <w:noWrap/>
            <w:vAlign w:val="bottom"/>
            <w:hideMark/>
          </w:tcPr>
          <w:p w:rsidR="00A26425" w:rsidRPr="00DC1E01" w:rsidRDefault="00A26425" w:rsidP="00A26425">
            <w:pPr>
              <w:spacing w:after="0"/>
              <w:jc w:val="center"/>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1088,56</w:t>
            </w:r>
          </w:p>
        </w:tc>
        <w:tc>
          <w:tcPr>
            <w:tcW w:w="2268" w:type="dxa"/>
            <w:tcBorders>
              <w:top w:val="nil"/>
              <w:left w:val="nil"/>
              <w:bottom w:val="single" w:sz="4" w:space="0" w:color="auto"/>
              <w:right w:val="single" w:sz="4" w:space="0" w:color="auto"/>
            </w:tcBorders>
            <w:shd w:val="clear" w:color="auto" w:fill="auto"/>
            <w:noWrap/>
            <w:vAlign w:val="bottom"/>
            <w:hideMark/>
          </w:tcPr>
          <w:p w:rsidR="00A26425" w:rsidRPr="00DC1E01" w:rsidRDefault="00A26425" w:rsidP="00A26425">
            <w:pPr>
              <w:spacing w:after="0"/>
              <w:jc w:val="center"/>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18 505,56</w:t>
            </w:r>
          </w:p>
        </w:tc>
        <w:tc>
          <w:tcPr>
            <w:tcW w:w="2160" w:type="dxa"/>
            <w:tcBorders>
              <w:top w:val="nil"/>
              <w:left w:val="nil"/>
              <w:bottom w:val="single" w:sz="4" w:space="0" w:color="auto"/>
              <w:right w:val="single" w:sz="4" w:space="0" w:color="auto"/>
            </w:tcBorders>
            <w:shd w:val="clear" w:color="auto" w:fill="auto"/>
            <w:noWrap/>
            <w:vAlign w:val="bottom"/>
            <w:hideMark/>
          </w:tcPr>
          <w:p w:rsidR="00A26425" w:rsidRPr="00DC1E01" w:rsidRDefault="00A26425" w:rsidP="00A26425">
            <w:pPr>
              <w:spacing w:after="0"/>
              <w:jc w:val="center"/>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96748,68</w:t>
            </w:r>
          </w:p>
        </w:tc>
      </w:tr>
      <w:tr w:rsidR="00E97451" w:rsidRPr="00DC1E01" w:rsidTr="00E97451">
        <w:trPr>
          <w:trHeight w:val="34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A26425" w:rsidRPr="00DC1E01" w:rsidRDefault="00A26425" w:rsidP="00A26425">
            <w:pPr>
              <w:spacing w:after="0"/>
              <w:jc w:val="center"/>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33</w:t>
            </w:r>
          </w:p>
        </w:tc>
        <w:tc>
          <w:tcPr>
            <w:tcW w:w="3043" w:type="dxa"/>
            <w:tcBorders>
              <w:top w:val="nil"/>
              <w:left w:val="nil"/>
              <w:bottom w:val="single" w:sz="4" w:space="0" w:color="auto"/>
              <w:right w:val="single" w:sz="4" w:space="0" w:color="auto"/>
            </w:tcBorders>
            <w:shd w:val="clear" w:color="auto" w:fill="auto"/>
            <w:noWrap/>
            <w:vAlign w:val="bottom"/>
            <w:hideMark/>
          </w:tcPr>
          <w:p w:rsidR="00A26425" w:rsidRPr="00DC1E01" w:rsidRDefault="00A26425" w:rsidP="00A26425">
            <w:pPr>
              <w:spacing w:after="0"/>
              <w:jc w:val="center"/>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1028,09</w:t>
            </w:r>
          </w:p>
        </w:tc>
        <w:tc>
          <w:tcPr>
            <w:tcW w:w="2268" w:type="dxa"/>
            <w:tcBorders>
              <w:top w:val="nil"/>
              <w:left w:val="nil"/>
              <w:bottom w:val="single" w:sz="4" w:space="0" w:color="auto"/>
              <w:right w:val="single" w:sz="4" w:space="0" w:color="auto"/>
            </w:tcBorders>
            <w:shd w:val="clear" w:color="auto" w:fill="auto"/>
            <w:noWrap/>
            <w:vAlign w:val="bottom"/>
            <w:hideMark/>
          </w:tcPr>
          <w:p w:rsidR="00A26425" w:rsidRPr="00DC1E01" w:rsidRDefault="00A26425" w:rsidP="00A26425">
            <w:pPr>
              <w:spacing w:after="0"/>
              <w:jc w:val="center"/>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17 477,47</w:t>
            </w:r>
          </w:p>
        </w:tc>
        <w:tc>
          <w:tcPr>
            <w:tcW w:w="2160" w:type="dxa"/>
            <w:tcBorders>
              <w:top w:val="nil"/>
              <w:left w:val="nil"/>
              <w:bottom w:val="single" w:sz="4" w:space="0" w:color="auto"/>
              <w:right w:val="single" w:sz="4" w:space="0" w:color="auto"/>
            </w:tcBorders>
            <w:shd w:val="clear" w:color="auto" w:fill="auto"/>
            <w:noWrap/>
            <w:vAlign w:val="bottom"/>
            <w:hideMark/>
          </w:tcPr>
          <w:p w:rsidR="00A26425" w:rsidRPr="00DC1E01" w:rsidRDefault="00A26425" w:rsidP="00A26425">
            <w:pPr>
              <w:spacing w:after="0"/>
              <w:jc w:val="center"/>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97776,77</w:t>
            </w:r>
          </w:p>
        </w:tc>
      </w:tr>
      <w:tr w:rsidR="00E97451" w:rsidRPr="00DC1E01" w:rsidTr="00E97451">
        <w:trPr>
          <w:trHeight w:val="34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A26425" w:rsidRPr="00DC1E01" w:rsidRDefault="00A26425" w:rsidP="00A26425">
            <w:pPr>
              <w:spacing w:after="0"/>
              <w:jc w:val="center"/>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34</w:t>
            </w:r>
          </w:p>
        </w:tc>
        <w:tc>
          <w:tcPr>
            <w:tcW w:w="3043" w:type="dxa"/>
            <w:tcBorders>
              <w:top w:val="nil"/>
              <w:left w:val="nil"/>
              <w:bottom w:val="single" w:sz="4" w:space="0" w:color="auto"/>
              <w:right w:val="single" w:sz="4" w:space="0" w:color="auto"/>
            </w:tcBorders>
            <w:shd w:val="clear" w:color="auto" w:fill="auto"/>
            <w:noWrap/>
            <w:vAlign w:val="bottom"/>
            <w:hideMark/>
          </w:tcPr>
          <w:p w:rsidR="00A26425" w:rsidRPr="00DC1E01" w:rsidRDefault="00A26425" w:rsidP="00A26425">
            <w:pPr>
              <w:spacing w:after="0"/>
              <w:jc w:val="center"/>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970,97</w:t>
            </w:r>
          </w:p>
        </w:tc>
        <w:tc>
          <w:tcPr>
            <w:tcW w:w="2268" w:type="dxa"/>
            <w:tcBorders>
              <w:top w:val="nil"/>
              <w:left w:val="nil"/>
              <w:bottom w:val="single" w:sz="4" w:space="0" w:color="auto"/>
              <w:right w:val="single" w:sz="4" w:space="0" w:color="auto"/>
            </w:tcBorders>
            <w:shd w:val="clear" w:color="auto" w:fill="auto"/>
            <w:noWrap/>
            <w:vAlign w:val="bottom"/>
            <w:hideMark/>
          </w:tcPr>
          <w:p w:rsidR="00A26425" w:rsidRPr="00DC1E01" w:rsidRDefault="00A26425" w:rsidP="00A26425">
            <w:pPr>
              <w:spacing w:after="0"/>
              <w:jc w:val="center"/>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16 506,50</w:t>
            </w:r>
          </w:p>
        </w:tc>
        <w:tc>
          <w:tcPr>
            <w:tcW w:w="2160" w:type="dxa"/>
            <w:tcBorders>
              <w:top w:val="nil"/>
              <w:left w:val="nil"/>
              <w:bottom w:val="single" w:sz="4" w:space="0" w:color="auto"/>
              <w:right w:val="single" w:sz="4" w:space="0" w:color="auto"/>
            </w:tcBorders>
            <w:shd w:val="clear" w:color="auto" w:fill="auto"/>
            <w:noWrap/>
            <w:vAlign w:val="bottom"/>
            <w:hideMark/>
          </w:tcPr>
          <w:p w:rsidR="00A26425" w:rsidRPr="00DC1E01" w:rsidRDefault="00A26425" w:rsidP="00A26425">
            <w:pPr>
              <w:spacing w:after="0"/>
              <w:jc w:val="center"/>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98747,74</w:t>
            </w:r>
          </w:p>
        </w:tc>
      </w:tr>
      <w:tr w:rsidR="00E97451" w:rsidRPr="00DC1E01" w:rsidTr="00E97451">
        <w:trPr>
          <w:trHeight w:val="34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A26425" w:rsidRPr="00DC1E01" w:rsidRDefault="00A26425" w:rsidP="00A26425">
            <w:pPr>
              <w:spacing w:after="0"/>
              <w:jc w:val="center"/>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35</w:t>
            </w:r>
          </w:p>
        </w:tc>
        <w:tc>
          <w:tcPr>
            <w:tcW w:w="3043" w:type="dxa"/>
            <w:tcBorders>
              <w:top w:val="nil"/>
              <w:left w:val="nil"/>
              <w:bottom w:val="single" w:sz="4" w:space="0" w:color="auto"/>
              <w:right w:val="single" w:sz="4" w:space="0" w:color="auto"/>
            </w:tcBorders>
            <w:shd w:val="clear" w:color="auto" w:fill="auto"/>
            <w:noWrap/>
            <w:vAlign w:val="bottom"/>
            <w:hideMark/>
          </w:tcPr>
          <w:p w:rsidR="00A26425" w:rsidRPr="00DC1E01" w:rsidRDefault="00A26425" w:rsidP="00A26425">
            <w:pPr>
              <w:spacing w:after="0"/>
              <w:jc w:val="center"/>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917,03</w:t>
            </w:r>
          </w:p>
        </w:tc>
        <w:tc>
          <w:tcPr>
            <w:tcW w:w="2268" w:type="dxa"/>
            <w:tcBorders>
              <w:top w:val="nil"/>
              <w:left w:val="nil"/>
              <w:bottom w:val="single" w:sz="4" w:space="0" w:color="auto"/>
              <w:right w:val="single" w:sz="4" w:space="0" w:color="auto"/>
            </w:tcBorders>
            <w:shd w:val="clear" w:color="auto" w:fill="auto"/>
            <w:noWrap/>
            <w:vAlign w:val="bottom"/>
            <w:hideMark/>
          </w:tcPr>
          <w:p w:rsidR="00A26425" w:rsidRPr="00DC1E01" w:rsidRDefault="00A26425" w:rsidP="00A26425">
            <w:pPr>
              <w:spacing w:after="0"/>
              <w:jc w:val="center"/>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15 589,47</w:t>
            </w:r>
          </w:p>
        </w:tc>
        <w:tc>
          <w:tcPr>
            <w:tcW w:w="2160" w:type="dxa"/>
            <w:tcBorders>
              <w:top w:val="nil"/>
              <w:left w:val="nil"/>
              <w:bottom w:val="single" w:sz="4" w:space="0" w:color="auto"/>
              <w:right w:val="single" w:sz="4" w:space="0" w:color="auto"/>
            </w:tcBorders>
            <w:shd w:val="clear" w:color="auto" w:fill="auto"/>
            <w:noWrap/>
            <w:vAlign w:val="bottom"/>
            <w:hideMark/>
          </w:tcPr>
          <w:p w:rsidR="00A26425" w:rsidRPr="00DC1E01" w:rsidRDefault="00A26425" w:rsidP="00A26425">
            <w:pPr>
              <w:spacing w:after="0"/>
              <w:jc w:val="center"/>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99664,77</w:t>
            </w:r>
          </w:p>
        </w:tc>
      </w:tr>
      <w:tr w:rsidR="00E97451" w:rsidRPr="00DC1E01" w:rsidTr="00E97451">
        <w:trPr>
          <w:trHeight w:val="34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A26425" w:rsidRPr="00DC1E01" w:rsidRDefault="00A26425" w:rsidP="00A26425">
            <w:pPr>
              <w:spacing w:after="0"/>
              <w:jc w:val="center"/>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36</w:t>
            </w:r>
          </w:p>
        </w:tc>
        <w:tc>
          <w:tcPr>
            <w:tcW w:w="3043" w:type="dxa"/>
            <w:tcBorders>
              <w:top w:val="nil"/>
              <w:left w:val="nil"/>
              <w:bottom w:val="single" w:sz="4" w:space="0" w:color="auto"/>
              <w:right w:val="single" w:sz="4" w:space="0" w:color="auto"/>
            </w:tcBorders>
            <w:shd w:val="clear" w:color="auto" w:fill="auto"/>
            <w:noWrap/>
            <w:vAlign w:val="bottom"/>
            <w:hideMark/>
          </w:tcPr>
          <w:p w:rsidR="00A26425" w:rsidRPr="00DC1E01" w:rsidRDefault="00A26425" w:rsidP="00A26425">
            <w:pPr>
              <w:spacing w:after="0"/>
              <w:jc w:val="center"/>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866,08</w:t>
            </w:r>
          </w:p>
        </w:tc>
        <w:tc>
          <w:tcPr>
            <w:tcW w:w="2268" w:type="dxa"/>
            <w:tcBorders>
              <w:top w:val="nil"/>
              <w:left w:val="nil"/>
              <w:bottom w:val="single" w:sz="4" w:space="0" w:color="auto"/>
              <w:right w:val="single" w:sz="4" w:space="0" w:color="auto"/>
            </w:tcBorders>
            <w:shd w:val="clear" w:color="auto" w:fill="auto"/>
            <w:noWrap/>
            <w:vAlign w:val="bottom"/>
            <w:hideMark/>
          </w:tcPr>
          <w:p w:rsidR="00A26425" w:rsidRPr="00DC1E01" w:rsidRDefault="00A26425" w:rsidP="00A26425">
            <w:pPr>
              <w:spacing w:after="0"/>
              <w:jc w:val="center"/>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14 723,39</w:t>
            </w:r>
          </w:p>
        </w:tc>
        <w:tc>
          <w:tcPr>
            <w:tcW w:w="2160" w:type="dxa"/>
            <w:tcBorders>
              <w:top w:val="nil"/>
              <w:left w:val="nil"/>
              <w:bottom w:val="single" w:sz="4" w:space="0" w:color="auto"/>
              <w:right w:val="single" w:sz="4" w:space="0" w:color="auto"/>
            </w:tcBorders>
            <w:shd w:val="clear" w:color="auto" w:fill="auto"/>
            <w:noWrap/>
            <w:vAlign w:val="bottom"/>
            <w:hideMark/>
          </w:tcPr>
          <w:p w:rsidR="00A26425" w:rsidRPr="00DC1E01" w:rsidRDefault="00A26425" w:rsidP="00A26425">
            <w:pPr>
              <w:spacing w:after="0"/>
              <w:jc w:val="center"/>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100530,85</w:t>
            </w:r>
          </w:p>
        </w:tc>
      </w:tr>
      <w:tr w:rsidR="00E97451" w:rsidRPr="00DC1E01" w:rsidTr="00E97451">
        <w:trPr>
          <w:trHeight w:val="34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A26425" w:rsidRPr="00DC1E01" w:rsidRDefault="00A26425" w:rsidP="00A26425">
            <w:pPr>
              <w:spacing w:after="0"/>
              <w:jc w:val="center"/>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Итого</w:t>
            </w:r>
          </w:p>
        </w:tc>
        <w:tc>
          <w:tcPr>
            <w:tcW w:w="3043" w:type="dxa"/>
            <w:tcBorders>
              <w:top w:val="nil"/>
              <w:left w:val="nil"/>
              <w:bottom w:val="single" w:sz="4" w:space="0" w:color="auto"/>
              <w:right w:val="single" w:sz="4" w:space="0" w:color="auto"/>
            </w:tcBorders>
            <w:shd w:val="clear" w:color="auto" w:fill="auto"/>
            <w:noWrap/>
            <w:vAlign w:val="bottom"/>
            <w:hideMark/>
          </w:tcPr>
          <w:p w:rsidR="00A26425" w:rsidRPr="00DC1E01" w:rsidRDefault="00A26425" w:rsidP="00A26425">
            <w:pPr>
              <w:spacing w:after="0"/>
              <w:jc w:val="center"/>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100530,85</w:t>
            </w:r>
          </w:p>
        </w:tc>
        <w:tc>
          <w:tcPr>
            <w:tcW w:w="2268" w:type="dxa"/>
            <w:tcBorders>
              <w:top w:val="nil"/>
              <w:left w:val="nil"/>
              <w:bottom w:val="single" w:sz="4" w:space="0" w:color="auto"/>
              <w:right w:val="single" w:sz="4" w:space="0" w:color="auto"/>
            </w:tcBorders>
            <w:shd w:val="clear" w:color="auto" w:fill="auto"/>
            <w:noWrap/>
            <w:vAlign w:val="bottom"/>
            <w:hideMark/>
          </w:tcPr>
          <w:p w:rsidR="00A26425" w:rsidRPr="00DC1E01" w:rsidRDefault="00A26425" w:rsidP="00A26425">
            <w:pPr>
              <w:spacing w:after="0"/>
              <w:jc w:val="center"/>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 </w:t>
            </w:r>
          </w:p>
        </w:tc>
        <w:tc>
          <w:tcPr>
            <w:tcW w:w="2160" w:type="dxa"/>
            <w:tcBorders>
              <w:top w:val="nil"/>
              <w:left w:val="nil"/>
              <w:bottom w:val="single" w:sz="4" w:space="0" w:color="auto"/>
              <w:right w:val="single" w:sz="4" w:space="0" w:color="auto"/>
            </w:tcBorders>
            <w:shd w:val="clear" w:color="auto" w:fill="auto"/>
            <w:noWrap/>
            <w:vAlign w:val="bottom"/>
            <w:hideMark/>
          </w:tcPr>
          <w:p w:rsidR="00A26425" w:rsidRPr="00DC1E01" w:rsidRDefault="00A26425" w:rsidP="00A26425">
            <w:pPr>
              <w:spacing w:after="0"/>
              <w:jc w:val="center"/>
              <w:rPr>
                <w:rFonts w:ascii="Times New Roman" w:eastAsia="Times New Roman" w:hAnsi="Times New Roman" w:cs="Times New Roman"/>
                <w:sz w:val="24"/>
                <w:szCs w:val="24"/>
                <w:lang w:eastAsia="ru-RU"/>
              </w:rPr>
            </w:pPr>
            <w:r w:rsidRPr="00DC1E01">
              <w:rPr>
                <w:rFonts w:ascii="Times New Roman" w:eastAsia="Times New Roman" w:hAnsi="Times New Roman" w:cs="Times New Roman"/>
                <w:sz w:val="24"/>
                <w:szCs w:val="24"/>
                <w:lang w:eastAsia="ru-RU"/>
              </w:rPr>
              <w:t> </w:t>
            </w:r>
          </w:p>
        </w:tc>
      </w:tr>
    </w:tbl>
    <w:p w:rsidR="00A26425" w:rsidRPr="00DC1E01" w:rsidRDefault="00A26425" w:rsidP="004D49C2">
      <w:pPr>
        <w:shd w:val="clear" w:color="auto" w:fill="FFFFFF"/>
        <w:spacing w:after="285" w:line="360" w:lineRule="auto"/>
        <w:ind w:firstLine="709"/>
        <w:contextualSpacing/>
        <w:jc w:val="both"/>
        <w:rPr>
          <w:rFonts w:ascii="Times New Roman" w:hAnsi="Times New Roman"/>
          <w:sz w:val="28"/>
          <w:szCs w:val="28"/>
          <w:lang w:eastAsia="ru-RU"/>
        </w:rPr>
      </w:pPr>
    </w:p>
    <w:p w:rsidR="002A1A29" w:rsidRPr="00DC1E01" w:rsidRDefault="00A26425" w:rsidP="004D49C2">
      <w:pPr>
        <w:shd w:val="clear" w:color="auto" w:fill="FFFFFF"/>
        <w:spacing w:after="285" w:line="360" w:lineRule="auto"/>
        <w:ind w:firstLine="709"/>
        <w:contextualSpacing/>
        <w:jc w:val="both"/>
        <w:rPr>
          <w:rFonts w:ascii="Times New Roman" w:hAnsi="Times New Roman"/>
          <w:sz w:val="28"/>
          <w:szCs w:val="28"/>
          <w:lang w:eastAsia="ru-RU"/>
        </w:rPr>
      </w:pPr>
      <w:r w:rsidRPr="00DC1E01">
        <w:rPr>
          <w:rFonts w:ascii="Times New Roman" w:hAnsi="Times New Roman"/>
          <w:sz w:val="28"/>
          <w:szCs w:val="28"/>
          <w:lang w:eastAsia="ru-RU"/>
        </w:rPr>
        <w:lastRenderedPageBreak/>
        <w:t>И</w:t>
      </w:r>
      <w:r w:rsidR="004D49C2" w:rsidRPr="00DC1E01">
        <w:rPr>
          <w:rFonts w:ascii="Times New Roman" w:hAnsi="Times New Roman"/>
          <w:sz w:val="28"/>
          <w:szCs w:val="28"/>
          <w:lang w:eastAsia="ru-RU"/>
        </w:rPr>
        <w:t xml:space="preserve">сходя из полученных данных следует, что при начислении амортизации на остаточную стоимость имущества, ежегодный размер амортизационных отчислений сокращается. </w:t>
      </w:r>
    </w:p>
    <w:p w:rsidR="004D49C2" w:rsidRPr="00DC1E01" w:rsidRDefault="004D49C2" w:rsidP="004D49C2">
      <w:pPr>
        <w:shd w:val="clear" w:color="auto" w:fill="FFFFFF"/>
        <w:spacing w:after="285" w:line="360" w:lineRule="auto"/>
        <w:ind w:firstLine="709"/>
        <w:contextualSpacing/>
        <w:jc w:val="both"/>
        <w:rPr>
          <w:rFonts w:ascii="Times New Roman" w:hAnsi="Times New Roman"/>
          <w:sz w:val="28"/>
          <w:szCs w:val="28"/>
          <w:lang w:eastAsia="ru-RU"/>
        </w:rPr>
      </w:pPr>
      <w:r w:rsidRPr="00DC1E01">
        <w:rPr>
          <w:rFonts w:ascii="Times New Roman" w:hAnsi="Times New Roman"/>
          <w:sz w:val="28"/>
          <w:szCs w:val="28"/>
          <w:lang w:eastAsia="ru-RU"/>
        </w:rPr>
        <w:t xml:space="preserve">В первые </w:t>
      </w:r>
      <w:r w:rsidR="00A26425" w:rsidRPr="00DC1E01">
        <w:rPr>
          <w:rFonts w:ascii="Times New Roman" w:hAnsi="Times New Roman"/>
          <w:sz w:val="28"/>
          <w:szCs w:val="28"/>
          <w:lang w:eastAsia="ru-RU"/>
        </w:rPr>
        <w:t>13 месяцев</w:t>
      </w:r>
      <w:r w:rsidRPr="00DC1E01">
        <w:rPr>
          <w:rFonts w:ascii="Times New Roman" w:hAnsi="Times New Roman"/>
          <w:sz w:val="28"/>
          <w:szCs w:val="28"/>
          <w:lang w:eastAsia="ru-RU"/>
        </w:rPr>
        <w:t xml:space="preserve"> использования траулера сумма амортизационных отчислений выше, чем при применении линейного метода, что позволяет заранее создать достаточный резерв для последующего ремонта и модернизации </w:t>
      </w:r>
      <w:r w:rsidR="00A26425" w:rsidRPr="00DC1E01">
        <w:rPr>
          <w:rFonts w:ascii="Times New Roman" w:hAnsi="Times New Roman"/>
          <w:sz w:val="28"/>
          <w:szCs w:val="28"/>
          <w:lang w:eastAsia="ru-RU"/>
        </w:rPr>
        <w:t>основного средства</w:t>
      </w:r>
      <w:r w:rsidRPr="00DC1E01">
        <w:rPr>
          <w:rFonts w:ascii="Times New Roman" w:hAnsi="Times New Roman"/>
          <w:sz w:val="28"/>
          <w:szCs w:val="28"/>
          <w:lang w:eastAsia="ru-RU"/>
        </w:rPr>
        <w:t xml:space="preserve">. </w:t>
      </w:r>
    </w:p>
    <w:p w:rsidR="004D49C2" w:rsidRPr="00DC1E01" w:rsidRDefault="004D49C2" w:rsidP="004D49C2">
      <w:pPr>
        <w:shd w:val="clear" w:color="auto" w:fill="FFFFFF"/>
        <w:spacing w:after="285" w:line="360" w:lineRule="auto"/>
        <w:ind w:firstLine="709"/>
        <w:contextualSpacing/>
        <w:jc w:val="both"/>
        <w:rPr>
          <w:rFonts w:ascii="Times New Roman" w:hAnsi="Times New Roman"/>
          <w:sz w:val="28"/>
          <w:szCs w:val="28"/>
          <w:lang w:eastAsia="ru-RU"/>
        </w:rPr>
      </w:pPr>
      <w:r w:rsidRPr="00DC1E01">
        <w:rPr>
          <w:rFonts w:ascii="Times New Roman" w:hAnsi="Times New Roman"/>
          <w:sz w:val="28"/>
          <w:szCs w:val="28"/>
          <w:lang w:eastAsia="ru-RU"/>
        </w:rPr>
        <w:t xml:space="preserve">Однако, почти </w:t>
      </w:r>
      <w:r w:rsidR="00A26425" w:rsidRPr="00DC1E01">
        <w:rPr>
          <w:rFonts w:ascii="Times New Roman" w:hAnsi="Times New Roman"/>
          <w:sz w:val="28"/>
          <w:szCs w:val="28"/>
          <w:lang w:eastAsia="ru-RU"/>
        </w:rPr>
        <w:t>12,8</w:t>
      </w:r>
      <w:r w:rsidRPr="00DC1E01">
        <w:rPr>
          <w:rFonts w:ascii="Times New Roman" w:hAnsi="Times New Roman"/>
          <w:sz w:val="28"/>
          <w:szCs w:val="28"/>
          <w:lang w:eastAsia="ru-RU"/>
        </w:rPr>
        <w:t xml:space="preserve">% стоимости </w:t>
      </w:r>
      <w:r w:rsidR="00A26425" w:rsidRPr="00DC1E01">
        <w:rPr>
          <w:rFonts w:ascii="Times New Roman" w:hAnsi="Times New Roman"/>
          <w:sz w:val="28"/>
          <w:szCs w:val="28"/>
          <w:lang w:eastAsia="ru-RU"/>
        </w:rPr>
        <w:t xml:space="preserve">основного средства </w:t>
      </w:r>
      <w:r w:rsidRPr="00DC1E01">
        <w:rPr>
          <w:rFonts w:ascii="Times New Roman" w:hAnsi="Times New Roman"/>
          <w:sz w:val="28"/>
          <w:szCs w:val="28"/>
          <w:lang w:eastAsia="ru-RU"/>
        </w:rPr>
        <w:t xml:space="preserve"> по истечению срока службы остается не амортизированной.  В ПБУ 6/01 не содержится указаний, куда должна быть отнесена остаточная стоимость имущества. При решении предприятия отнести ее на затраты последнего </w:t>
      </w:r>
      <w:r w:rsidR="00A26425" w:rsidRPr="00DC1E01">
        <w:rPr>
          <w:rFonts w:ascii="Times New Roman" w:hAnsi="Times New Roman"/>
          <w:sz w:val="28"/>
          <w:szCs w:val="28"/>
          <w:lang w:eastAsia="ru-RU"/>
        </w:rPr>
        <w:t>месяца</w:t>
      </w:r>
      <w:r w:rsidRPr="00DC1E01">
        <w:rPr>
          <w:rFonts w:ascii="Times New Roman" w:hAnsi="Times New Roman"/>
          <w:sz w:val="28"/>
          <w:szCs w:val="28"/>
          <w:lang w:eastAsia="ru-RU"/>
        </w:rPr>
        <w:t xml:space="preserve"> эксплуатации </w:t>
      </w:r>
      <w:r w:rsidR="00A26425" w:rsidRPr="00DC1E01">
        <w:rPr>
          <w:rFonts w:ascii="Times New Roman" w:hAnsi="Times New Roman"/>
          <w:sz w:val="28"/>
          <w:szCs w:val="28"/>
          <w:lang w:eastAsia="ru-RU"/>
        </w:rPr>
        <w:t>основного средства</w:t>
      </w:r>
      <w:r w:rsidRPr="00DC1E01">
        <w:rPr>
          <w:rFonts w:ascii="Times New Roman" w:hAnsi="Times New Roman"/>
          <w:sz w:val="28"/>
          <w:szCs w:val="28"/>
          <w:lang w:eastAsia="ru-RU"/>
        </w:rPr>
        <w:t xml:space="preserve">, это вызовет значительное сокращение прибыли и ухудшение финансового состояния   </w:t>
      </w:r>
      <w:r w:rsidR="00A26425" w:rsidRPr="00DC1E01">
        <w:rPr>
          <w:rFonts w:ascii="Times New Roman" w:hAnsi="Times New Roman" w:cs="Times New Roman"/>
          <w:sz w:val="28"/>
          <w:szCs w:val="28"/>
        </w:rPr>
        <w:t>ООО «Трест Уралтрансспецстрой»</w:t>
      </w:r>
      <w:r w:rsidRPr="00DC1E01">
        <w:rPr>
          <w:rFonts w:ascii="Times New Roman" w:hAnsi="Times New Roman"/>
          <w:sz w:val="28"/>
          <w:szCs w:val="28"/>
          <w:lang w:eastAsia="ru-RU"/>
        </w:rPr>
        <w:t>.</w:t>
      </w:r>
    </w:p>
    <w:p w:rsidR="004D49C2" w:rsidRPr="00DC1E01" w:rsidRDefault="004D49C2" w:rsidP="004D49C2">
      <w:pPr>
        <w:shd w:val="clear" w:color="auto" w:fill="FFFFFF"/>
        <w:spacing w:after="285" w:line="360" w:lineRule="auto"/>
        <w:ind w:firstLine="709"/>
        <w:contextualSpacing/>
        <w:jc w:val="both"/>
        <w:rPr>
          <w:rFonts w:ascii="Times New Roman" w:hAnsi="Times New Roman"/>
          <w:sz w:val="28"/>
          <w:szCs w:val="28"/>
          <w:lang w:eastAsia="ru-RU"/>
        </w:rPr>
      </w:pPr>
      <w:r w:rsidRPr="00DC1E01">
        <w:rPr>
          <w:rFonts w:ascii="Times New Roman" w:hAnsi="Times New Roman"/>
          <w:sz w:val="28"/>
          <w:szCs w:val="28"/>
          <w:lang w:eastAsia="ru-RU"/>
        </w:rPr>
        <w:t xml:space="preserve">Если определена ликвидационная стоимость траулера, то сумма амортизации последнего </w:t>
      </w:r>
      <w:r w:rsidR="00A26425" w:rsidRPr="00DC1E01">
        <w:rPr>
          <w:rFonts w:ascii="Times New Roman" w:hAnsi="Times New Roman"/>
          <w:sz w:val="28"/>
          <w:szCs w:val="28"/>
          <w:lang w:eastAsia="ru-RU"/>
        </w:rPr>
        <w:t>месяца</w:t>
      </w:r>
      <w:r w:rsidRPr="00DC1E01">
        <w:rPr>
          <w:rFonts w:ascii="Times New Roman" w:hAnsi="Times New Roman"/>
          <w:sz w:val="28"/>
          <w:szCs w:val="28"/>
          <w:lang w:eastAsia="ru-RU"/>
        </w:rPr>
        <w:t xml:space="preserve"> службы будет ограничена разницей остаточной и ликвидационной стоимости </w:t>
      </w:r>
      <w:r w:rsidR="00A26425" w:rsidRPr="00DC1E01">
        <w:rPr>
          <w:rFonts w:ascii="Times New Roman" w:hAnsi="Times New Roman"/>
          <w:sz w:val="28"/>
          <w:szCs w:val="28"/>
          <w:lang w:eastAsia="ru-RU"/>
        </w:rPr>
        <w:t>объекта основных средств</w:t>
      </w:r>
      <w:r w:rsidRPr="00DC1E01">
        <w:rPr>
          <w:rFonts w:ascii="Times New Roman" w:hAnsi="Times New Roman"/>
          <w:sz w:val="28"/>
          <w:szCs w:val="28"/>
          <w:lang w:eastAsia="ru-RU"/>
        </w:rPr>
        <w:t xml:space="preserve">. </w:t>
      </w:r>
    </w:p>
    <w:p w:rsidR="004D49C2" w:rsidRPr="00DC1E01" w:rsidRDefault="004D49C2" w:rsidP="004D49C2">
      <w:pPr>
        <w:shd w:val="clear" w:color="auto" w:fill="FFFFFF"/>
        <w:spacing w:after="285" w:line="360" w:lineRule="auto"/>
        <w:ind w:firstLine="709"/>
        <w:contextualSpacing/>
        <w:jc w:val="both"/>
        <w:rPr>
          <w:rFonts w:ascii="Times New Roman" w:hAnsi="Times New Roman"/>
          <w:sz w:val="28"/>
          <w:szCs w:val="28"/>
          <w:lang w:eastAsia="ru-RU"/>
        </w:rPr>
      </w:pPr>
      <w:r w:rsidRPr="00DC1E01">
        <w:rPr>
          <w:rFonts w:ascii="Times New Roman" w:hAnsi="Times New Roman"/>
          <w:sz w:val="28"/>
          <w:szCs w:val="28"/>
          <w:lang w:eastAsia="ru-RU"/>
        </w:rPr>
        <w:t xml:space="preserve">При применении данного метода в первые годы эксплуатации объекта основных средств величина начисленной амортизации увеличивается, завышается себестоимость </w:t>
      </w:r>
      <w:r w:rsidR="00A26425" w:rsidRPr="00DC1E01">
        <w:rPr>
          <w:rFonts w:ascii="Times New Roman" w:hAnsi="Times New Roman"/>
          <w:sz w:val="28"/>
          <w:szCs w:val="28"/>
          <w:lang w:eastAsia="ru-RU"/>
        </w:rPr>
        <w:t>строительных работ</w:t>
      </w:r>
      <w:r w:rsidRPr="00DC1E01">
        <w:rPr>
          <w:rFonts w:ascii="Times New Roman" w:hAnsi="Times New Roman"/>
          <w:sz w:val="28"/>
          <w:szCs w:val="28"/>
          <w:lang w:eastAsia="ru-RU"/>
        </w:rPr>
        <w:t xml:space="preserve">, снижается налоговая база по налогу на имущество и на прибыль с тем, чтобы в последующие годы до окончания срока полезного использования объекта основных средств уменьшить величину амортизационных отчислений, снизить себестоимость </w:t>
      </w:r>
      <w:r w:rsidR="00A26425" w:rsidRPr="00DC1E01">
        <w:rPr>
          <w:rFonts w:ascii="Times New Roman" w:hAnsi="Times New Roman"/>
          <w:sz w:val="28"/>
          <w:szCs w:val="28"/>
          <w:lang w:eastAsia="ru-RU"/>
        </w:rPr>
        <w:t>работ</w:t>
      </w:r>
      <w:r w:rsidRPr="00DC1E01">
        <w:rPr>
          <w:rFonts w:ascii="Times New Roman" w:hAnsi="Times New Roman"/>
          <w:sz w:val="28"/>
          <w:szCs w:val="28"/>
          <w:lang w:eastAsia="ru-RU"/>
        </w:rPr>
        <w:t xml:space="preserve">, повысив </w:t>
      </w:r>
      <w:r w:rsidR="00A26425" w:rsidRPr="00DC1E01">
        <w:rPr>
          <w:rFonts w:ascii="Times New Roman" w:hAnsi="Times New Roman"/>
          <w:sz w:val="28"/>
          <w:szCs w:val="28"/>
          <w:lang w:eastAsia="ru-RU"/>
        </w:rPr>
        <w:t>их</w:t>
      </w:r>
      <w:r w:rsidRPr="00DC1E01">
        <w:rPr>
          <w:rFonts w:ascii="Times New Roman" w:hAnsi="Times New Roman"/>
          <w:sz w:val="28"/>
          <w:szCs w:val="28"/>
          <w:lang w:eastAsia="ru-RU"/>
        </w:rPr>
        <w:t xml:space="preserve"> рентабельность и конкурентоспособность по издержкам.</w:t>
      </w:r>
    </w:p>
    <w:p w:rsidR="00602395" w:rsidRPr="00DC1E01" w:rsidRDefault="00602395" w:rsidP="00602395">
      <w:pPr>
        <w:shd w:val="clear" w:color="auto" w:fill="FFFFFF"/>
        <w:spacing w:after="285" w:line="360" w:lineRule="auto"/>
        <w:ind w:firstLine="709"/>
        <w:contextualSpacing/>
        <w:jc w:val="both"/>
        <w:rPr>
          <w:rFonts w:ascii="Times New Roman" w:hAnsi="Times New Roman"/>
          <w:sz w:val="28"/>
          <w:szCs w:val="28"/>
          <w:lang w:eastAsia="ru-RU"/>
        </w:rPr>
      </w:pPr>
      <w:r w:rsidRPr="00DC1E01">
        <w:rPr>
          <w:rFonts w:ascii="Times New Roman" w:hAnsi="Times New Roman"/>
          <w:sz w:val="28"/>
          <w:szCs w:val="28"/>
          <w:lang w:eastAsia="ru-RU"/>
        </w:rPr>
        <w:t xml:space="preserve">Сравнительный анализ результатов расчетов представлен в таблице </w:t>
      </w:r>
      <w:r w:rsidR="00A26425" w:rsidRPr="00DC1E01">
        <w:rPr>
          <w:rFonts w:ascii="Times New Roman" w:hAnsi="Times New Roman"/>
          <w:sz w:val="28"/>
          <w:szCs w:val="28"/>
          <w:lang w:eastAsia="ru-RU"/>
        </w:rPr>
        <w:t>7</w:t>
      </w:r>
      <w:r w:rsidRPr="00DC1E01">
        <w:rPr>
          <w:rFonts w:ascii="Times New Roman" w:hAnsi="Times New Roman"/>
          <w:sz w:val="28"/>
          <w:szCs w:val="28"/>
          <w:lang w:eastAsia="ru-RU"/>
        </w:rPr>
        <w:t>.</w:t>
      </w:r>
    </w:p>
    <w:p w:rsidR="00A26425" w:rsidRPr="00DC1E01" w:rsidRDefault="00A26425" w:rsidP="00A26425">
      <w:pPr>
        <w:shd w:val="clear" w:color="auto" w:fill="FFFFFF"/>
        <w:spacing w:after="285" w:line="360" w:lineRule="auto"/>
        <w:ind w:firstLine="709"/>
        <w:contextualSpacing/>
        <w:jc w:val="both"/>
        <w:rPr>
          <w:rFonts w:ascii="Times New Roman" w:hAnsi="Times New Roman"/>
          <w:sz w:val="28"/>
          <w:szCs w:val="28"/>
          <w:lang w:eastAsia="ru-RU"/>
        </w:rPr>
      </w:pPr>
      <w:r w:rsidRPr="00DC1E01">
        <w:rPr>
          <w:rFonts w:ascii="Times New Roman" w:hAnsi="Times New Roman"/>
          <w:sz w:val="28"/>
          <w:szCs w:val="28"/>
          <w:lang w:eastAsia="ru-RU"/>
        </w:rPr>
        <w:t xml:space="preserve">Произведя расчет амортизации двумя основными способами, можно сделать вывод, что оптимальным методом исчисления амортизации основных средств является списание стоимости </w:t>
      </w:r>
      <w:r w:rsidR="00DC1E01" w:rsidRPr="00DC1E01">
        <w:rPr>
          <w:rFonts w:ascii="Times New Roman" w:hAnsi="Times New Roman"/>
          <w:sz w:val="28"/>
          <w:szCs w:val="28"/>
          <w:lang w:eastAsia="ru-RU"/>
        </w:rPr>
        <w:t>нелинейным пособом</w:t>
      </w:r>
      <w:r w:rsidRPr="00DC1E01">
        <w:rPr>
          <w:rFonts w:ascii="Times New Roman" w:hAnsi="Times New Roman"/>
          <w:sz w:val="28"/>
          <w:szCs w:val="28"/>
          <w:lang w:eastAsia="ru-RU"/>
        </w:rPr>
        <w:t xml:space="preserve">. Это позволяет учесть уменьшающуюся по мере эксплуатации стоимость </w:t>
      </w:r>
      <w:r w:rsidR="00DC1E01" w:rsidRPr="00DC1E01">
        <w:rPr>
          <w:rFonts w:ascii="Times New Roman" w:hAnsi="Times New Roman"/>
          <w:sz w:val="28"/>
          <w:szCs w:val="28"/>
          <w:lang w:eastAsia="ru-RU"/>
        </w:rPr>
        <w:t>основного средства</w:t>
      </w:r>
      <w:r w:rsidRPr="00DC1E01">
        <w:rPr>
          <w:rFonts w:ascii="Times New Roman" w:hAnsi="Times New Roman"/>
          <w:sz w:val="28"/>
          <w:szCs w:val="28"/>
          <w:lang w:eastAsia="ru-RU"/>
        </w:rPr>
        <w:t xml:space="preserve"> и сформировать достаточный амортизационный фонд в первой половине срока эксплуатации.  При использовании данного метода за первые </w:t>
      </w:r>
      <w:r w:rsidR="00DC1E01" w:rsidRPr="00DC1E01">
        <w:rPr>
          <w:rFonts w:ascii="Times New Roman" w:hAnsi="Times New Roman"/>
          <w:sz w:val="28"/>
          <w:szCs w:val="28"/>
          <w:lang w:eastAsia="ru-RU"/>
        </w:rPr>
        <w:t>13 месяцев (год)</w:t>
      </w:r>
      <w:r w:rsidRPr="00DC1E01">
        <w:rPr>
          <w:rFonts w:ascii="Times New Roman" w:hAnsi="Times New Roman"/>
          <w:sz w:val="28"/>
          <w:szCs w:val="28"/>
          <w:lang w:eastAsia="ru-RU"/>
        </w:rPr>
        <w:t xml:space="preserve"> </w:t>
      </w:r>
      <w:r w:rsidR="00DC1E01" w:rsidRPr="00DC1E01">
        <w:rPr>
          <w:rFonts w:ascii="Times New Roman" w:hAnsi="Times New Roman"/>
          <w:sz w:val="28"/>
          <w:szCs w:val="28"/>
          <w:lang w:eastAsia="ru-RU"/>
        </w:rPr>
        <w:lastRenderedPageBreak/>
        <w:t xml:space="preserve">эксплуатации зенковок </w:t>
      </w:r>
      <w:r w:rsidRPr="00DC1E01">
        <w:rPr>
          <w:rFonts w:ascii="Times New Roman" w:hAnsi="Times New Roman"/>
          <w:sz w:val="28"/>
          <w:szCs w:val="28"/>
          <w:lang w:eastAsia="ru-RU"/>
        </w:rPr>
        <w:t xml:space="preserve"> будет амортизировано </w:t>
      </w:r>
      <w:r w:rsidR="00DC1E01" w:rsidRPr="00DC1E01">
        <w:rPr>
          <w:rFonts w:ascii="Times New Roman" w:hAnsi="Times New Roman"/>
          <w:sz w:val="28"/>
          <w:szCs w:val="28"/>
          <w:lang w:eastAsia="ru-RU"/>
        </w:rPr>
        <w:t xml:space="preserve">более половины (52%) </w:t>
      </w:r>
      <w:r w:rsidRPr="00DC1E01">
        <w:rPr>
          <w:rFonts w:ascii="Times New Roman" w:hAnsi="Times New Roman"/>
          <w:sz w:val="28"/>
          <w:szCs w:val="28"/>
          <w:lang w:eastAsia="ru-RU"/>
        </w:rPr>
        <w:t xml:space="preserve"> </w:t>
      </w:r>
      <w:r w:rsidR="00DC1E01" w:rsidRPr="00DC1E01">
        <w:rPr>
          <w:rFonts w:ascii="Times New Roman" w:hAnsi="Times New Roman"/>
          <w:sz w:val="28"/>
          <w:szCs w:val="28"/>
          <w:lang w:eastAsia="ru-RU"/>
        </w:rPr>
        <w:t xml:space="preserve">их </w:t>
      </w:r>
      <w:r w:rsidRPr="00DC1E01">
        <w:rPr>
          <w:rFonts w:ascii="Times New Roman" w:hAnsi="Times New Roman"/>
          <w:sz w:val="28"/>
          <w:szCs w:val="28"/>
          <w:lang w:eastAsia="ru-RU"/>
        </w:rPr>
        <w:t xml:space="preserve">стоимости, что составит </w:t>
      </w:r>
      <w:r w:rsidR="00DC1E01" w:rsidRPr="00DC1E01">
        <w:rPr>
          <w:rFonts w:ascii="Times New Roman" w:hAnsi="Times New Roman"/>
          <w:sz w:val="28"/>
          <w:szCs w:val="28"/>
          <w:lang w:eastAsia="ru-RU"/>
        </w:rPr>
        <w:t>60432,81</w:t>
      </w:r>
      <w:r w:rsidRPr="00DC1E01">
        <w:rPr>
          <w:rFonts w:ascii="Times New Roman" w:hAnsi="Times New Roman"/>
          <w:sz w:val="28"/>
          <w:szCs w:val="28"/>
          <w:lang w:eastAsia="ru-RU"/>
        </w:rPr>
        <w:t xml:space="preserve">рублей. Это наибольший возможный показатель величины амортизационных отчислений по сравнению с </w:t>
      </w:r>
      <w:r w:rsidR="00DC1E01" w:rsidRPr="00DC1E01">
        <w:rPr>
          <w:rFonts w:ascii="Times New Roman" w:hAnsi="Times New Roman"/>
          <w:sz w:val="28"/>
          <w:szCs w:val="28"/>
          <w:lang w:eastAsia="ru-RU"/>
        </w:rPr>
        <w:t>линейным способом исчисления амортизации.</w:t>
      </w:r>
    </w:p>
    <w:p w:rsidR="00602395" w:rsidRDefault="00602395" w:rsidP="00602395">
      <w:pPr>
        <w:shd w:val="clear" w:color="auto" w:fill="FFFFFF"/>
        <w:spacing w:after="285" w:line="360" w:lineRule="auto"/>
        <w:contextualSpacing/>
        <w:rPr>
          <w:rFonts w:ascii="Times New Roman" w:hAnsi="Times New Roman"/>
          <w:sz w:val="28"/>
          <w:szCs w:val="28"/>
          <w:lang w:eastAsia="ru-RU"/>
        </w:rPr>
      </w:pPr>
      <w:r w:rsidRPr="00DC1E01">
        <w:rPr>
          <w:rFonts w:ascii="Times New Roman" w:hAnsi="Times New Roman"/>
          <w:sz w:val="28"/>
          <w:szCs w:val="28"/>
          <w:lang w:eastAsia="ru-RU"/>
        </w:rPr>
        <w:t xml:space="preserve">Таблица </w:t>
      </w:r>
      <w:r w:rsidR="00DC1E01" w:rsidRPr="00DC1E01">
        <w:rPr>
          <w:rFonts w:ascii="Times New Roman" w:hAnsi="Times New Roman"/>
          <w:sz w:val="28"/>
          <w:szCs w:val="28"/>
          <w:lang w:eastAsia="ru-RU"/>
        </w:rPr>
        <w:t xml:space="preserve">7 </w:t>
      </w:r>
      <w:r w:rsidRPr="00DC1E01">
        <w:rPr>
          <w:rFonts w:ascii="Times New Roman" w:hAnsi="Times New Roman"/>
          <w:sz w:val="28"/>
          <w:szCs w:val="28"/>
          <w:lang w:eastAsia="ru-RU"/>
        </w:rPr>
        <w:t xml:space="preserve"> – Сравнительный анализ результатов расчетов</w:t>
      </w:r>
    </w:p>
    <w:tbl>
      <w:tblPr>
        <w:tblW w:w="9639" w:type="dxa"/>
        <w:tblInd w:w="-5" w:type="dxa"/>
        <w:tblLook w:val="04A0" w:firstRow="1" w:lastRow="0" w:firstColumn="1" w:lastColumn="0" w:noHBand="0" w:noVBand="1"/>
      </w:tblPr>
      <w:tblGrid>
        <w:gridCol w:w="3686"/>
        <w:gridCol w:w="1800"/>
        <w:gridCol w:w="1520"/>
        <w:gridCol w:w="2633"/>
      </w:tblGrid>
      <w:tr w:rsidR="00E97451" w:rsidRPr="00E97451" w:rsidTr="00E97451">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7451" w:rsidRPr="00E97451" w:rsidRDefault="00E97451" w:rsidP="00E97451">
            <w:pPr>
              <w:spacing w:after="0"/>
              <w:rPr>
                <w:rFonts w:ascii="Times New Roman" w:eastAsia="Times New Roman" w:hAnsi="Times New Roman" w:cs="Times New Roman"/>
                <w:sz w:val="24"/>
                <w:szCs w:val="24"/>
                <w:lang w:eastAsia="ru-RU"/>
              </w:rPr>
            </w:pPr>
            <w:r w:rsidRPr="00E97451">
              <w:rPr>
                <w:rFonts w:ascii="Times New Roman" w:eastAsia="Times New Roman" w:hAnsi="Times New Roman" w:cs="Times New Roman"/>
                <w:sz w:val="24"/>
                <w:szCs w:val="24"/>
                <w:lang w:eastAsia="ru-RU"/>
              </w:rPr>
              <w:t>Показатель</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E97451" w:rsidRPr="00E97451" w:rsidRDefault="00E97451" w:rsidP="00E97451">
            <w:pPr>
              <w:spacing w:after="0"/>
              <w:jc w:val="center"/>
              <w:rPr>
                <w:rFonts w:ascii="Times New Roman" w:eastAsia="Times New Roman" w:hAnsi="Times New Roman" w:cs="Times New Roman"/>
                <w:sz w:val="24"/>
                <w:szCs w:val="24"/>
                <w:lang w:eastAsia="ru-RU"/>
              </w:rPr>
            </w:pPr>
            <w:r w:rsidRPr="00E97451">
              <w:rPr>
                <w:rFonts w:ascii="Times New Roman" w:eastAsia="Times New Roman" w:hAnsi="Times New Roman" w:cs="Times New Roman"/>
                <w:sz w:val="24"/>
                <w:szCs w:val="24"/>
                <w:lang w:eastAsia="ru-RU"/>
              </w:rPr>
              <w:t>Ед. изм.</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E97451" w:rsidRPr="00E97451" w:rsidRDefault="00E97451" w:rsidP="00E97451">
            <w:pPr>
              <w:spacing w:after="0"/>
              <w:jc w:val="center"/>
              <w:rPr>
                <w:rFonts w:ascii="Times New Roman" w:eastAsia="Times New Roman" w:hAnsi="Times New Roman" w:cs="Times New Roman"/>
                <w:sz w:val="24"/>
                <w:szCs w:val="24"/>
                <w:lang w:eastAsia="ru-RU"/>
              </w:rPr>
            </w:pPr>
            <w:r w:rsidRPr="00E97451">
              <w:rPr>
                <w:rFonts w:ascii="Times New Roman" w:eastAsia="Times New Roman" w:hAnsi="Times New Roman" w:cs="Times New Roman"/>
                <w:sz w:val="24"/>
                <w:szCs w:val="24"/>
                <w:lang w:eastAsia="ru-RU"/>
              </w:rPr>
              <w:t>Линейный метод</w:t>
            </w:r>
          </w:p>
        </w:tc>
        <w:tc>
          <w:tcPr>
            <w:tcW w:w="2633" w:type="dxa"/>
            <w:tcBorders>
              <w:top w:val="single" w:sz="4" w:space="0" w:color="auto"/>
              <w:left w:val="nil"/>
              <w:bottom w:val="single" w:sz="4" w:space="0" w:color="auto"/>
              <w:right w:val="single" w:sz="4" w:space="0" w:color="auto"/>
            </w:tcBorders>
            <w:shd w:val="clear" w:color="auto" w:fill="auto"/>
            <w:noWrap/>
            <w:vAlign w:val="bottom"/>
            <w:hideMark/>
          </w:tcPr>
          <w:p w:rsidR="00E97451" w:rsidRPr="00E97451" w:rsidRDefault="00E97451" w:rsidP="00E97451">
            <w:pPr>
              <w:spacing w:after="0"/>
              <w:jc w:val="center"/>
              <w:rPr>
                <w:rFonts w:ascii="Times New Roman" w:eastAsia="Times New Roman" w:hAnsi="Times New Roman" w:cs="Times New Roman"/>
                <w:sz w:val="24"/>
                <w:szCs w:val="24"/>
                <w:lang w:eastAsia="ru-RU"/>
              </w:rPr>
            </w:pPr>
            <w:r w:rsidRPr="00E97451">
              <w:rPr>
                <w:rFonts w:ascii="Times New Roman" w:eastAsia="Times New Roman" w:hAnsi="Times New Roman" w:cs="Times New Roman"/>
                <w:sz w:val="24"/>
                <w:szCs w:val="24"/>
                <w:lang w:eastAsia="ru-RU"/>
              </w:rPr>
              <w:t>Метод уменьшаемого остатка</w:t>
            </w:r>
          </w:p>
        </w:tc>
      </w:tr>
      <w:tr w:rsidR="00E97451" w:rsidRPr="00E97451" w:rsidTr="00E97451">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E97451" w:rsidRPr="00E97451" w:rsidRDefault="00E97451" w:rsidP="00E97451">
            <w:pPr>
              <w:spacing w:after="0"/>
              <w:rPr>
                <w:rFonts w:ascii="Times New Roman" w:eastAsia="Times New Roman" w:hAnsi="Times New Roman" w:cs="Times New Roman"/>
                <w:sz w:val="24"/>
                <w:szCs w:val="24"/>
                <w:lang w:eastAsia="ru-RU"/>
              </w:rPr>
            </w:pPr>
            <w:r w:rsidRPr="00E97451">
              <w:rPr>
                <w:rFonts w:ascii="Times New Roman" w:eastAsia="Times New Roman" w:hAnsi="Times New Roman" w:cs="Times New Roman"/>
                <w:sz w:val="24"/>
                <w:szCs w:val="24"/>
                <w:lang w:eastAsia="ru-RU"/>
              </w:rPr>
              <w:t>Первоначальная стоимость</w:t>
            </w:r>
          </w:p>
        </w:tc>
        <w:tc>
          <w:tcPr>
            <w:tcW w:w="1800" w:type="dxa"/>
            <w:tcBorders>
              <w:top w:val="nil"/>
              <w:left w:val="nil"/>
              <w:bottom w:val="single" w:sz="4" w:space="0" w:color="auto"/>
              <w:right w:val="single" w:sz="4" w:space="0" w:color="auto"/>
            </w:tcBorders>
            <w:shd w:val="clear" w:color="auto" w:fill="auto"/>
            <w:noWrap/>
            <w:vAlign w:val="bottom"/>
            <w:hideMark/>
          </w:tcPr>
          <w:p w:rsidR="00E97451" w:rsidRPr="00E97451" w:rsidRDefault="00E97451" w:rsidP="00E97451">
            <w:pPr>
              <w:spacing w:after="0"/>
              <w:jc w:val="center"/>
              <w:rPr>
                <w:rFonts w:ascii="Times New Roman" w:eastAsia="Times New Roman" w:hAnsi="Times New Roman" w:cs="Times New Roman"/>
                <w:sz w:val="24"/>
                <w:szCs w:val="24"/>
                <w:lang w:eastAsia="ru-RU"/>
              </w:rPr>
            </w:pPr>
            <w:r w:rsidRPr="00E97451">
              <w:rPr>
                <w:rFonts w:ascii="Times New Roman" w:eastAsia="Times New Roman" w:hAnsi="Times New Roman" w:cs="Times New Roman"/>
                <w:sz w:val="24"/>
                <w:szCs w:val="24"/>
                <w:lang w:eastAsia="ru-RU"/>
              </w:rPr>
              <w:t xml:space="preserve"> руб.</w:t>
            </w:r>
          </w:p>
        </w:tc>
        <w:tc>
          <w:tcPr>
            <w:tcW w:w="1520" w:type="dxa"/>
            <w:tcBorders>
              <w:top w:val="nil"/>
              <w:left w:val="nil"/>
              <w:bottom w:val="single" w:sz="4" w:space="0" w:color="auto"/>
              <w:right w:val="single" w:sz="4" w:space="0" w:color="auto"/>
            </w:tcBorders>
            <w:shd w:val="clear" w:color="auto" w:fill="auto"/>
            <w:noWrap/>
            <w:vAlign w:val="bottom"/>
            <w:hideMark/>
          </w:tcPr>
          <w:p w:rsidR="00E97451" w:rsidRPr="00E97451" w:rsidRDefault="00E97451" w:rsidP="00E97451">
            <w:pPr>
              <w:spacing w:after="0"/>
              <w:jc w:val="center"/>
              <w:rPr>
                <w:rFonts w:ascii="Times New Roman" w:eastAsia="Times New Roman" w:hAnsi="Times New Roman" w:cs="Times New Roman"/>
                <w:sz w:val="24"/>
                <w:szCs w:val="24"/>
                <w:lang w:eastAsia="ru-RU"/>
              </w:rPr>
            </w:pPr>
            <w:r w:rsidRPr="00E97451">
              <w:rPr>
                <w:rFonts w:ascii="Times New Roman" w:eastAsia="Times New Roman" w:hAnsi="Times New Roman" w:cs="Times New Roman"/>
                <w:sz w:val="24"/>
                <w:szCs w:val="24"/>
                <w:lang w:eastAsia="ru-RU"/>
              </w:rPr>
              <w:t>115 254</w:t>
            </w:r>
          </w:p>
        </w:tc>
        <w:tc>
          <w:tcPr>
            <w:tcW w:w="2633" w:type="dxa"/>
            <w:tcBorders>
              <w:top w:val="nil"/>
              <w:left w:val="nil"/>
              <w:bottom w:val="single" w:sz="4" w:space="0" w:color="auto"/>
              <w:right w:val="single" w:sz="4" w:space="0" w:color="auto"/>
            </w:tcBorders>
            <w:shd w:val="clear" w:color="auto" w:fill="auto"/>
            <w:noWrap/>
            <w:vAlign w:val="bottom"/>
            <w:hideMark/>
          </w:tcPr>
          <w:p w:rsidR="00E97451" w:rsidRPr="00E97451" w:rsidRDefault="00E97451" w:rsidP="00E97451">
            <w:pPr>
              <w:spacing w:after="0"/>
              <w:jc w:val="center"/>
              <w:rPr>
                <w:rFonts w:ascii="Times New Roman" w:eastAsia="Times New Roman" w:hAnsi="Times New Roman" w:cs="Times New Roman"/>
                <w:sz w:val="24"/>
                <w:szCs w:val="24"/>
                <w:lang w:eastAsia="ru-RU"/>
              </w:rPr>
            </w:pPr>
            <w:r w:rsidRPr="00E97451">
              <w:rPr>
                <w:rFonts w:ascii="Times New Roman" w:eastAsia="Times New Roman" w:hAnsi="Times New Roman" w:cs="Times New Roman"/>
                <w:sz w:val="24"/>
                <w:szCs w:val="24"/>
                <w:lang w:eastAsia="ru-RU"/>
              </w:rPr>
              <w:t>115 254</w:t>
            </w:r>
          </w:p>
        </w:tc>
      </w:tr>
      <w:tr w:rsidR="00E97451" w:rsidRPr="00E97451" w:rsidTr="00E97451">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E97451" w:rsidRPr="00E97451" w:rsidRDefault="00E97451" w:rsidP="00E97451">
            <w:pPr>
              <w:spacing w:after="0"/>
              <w:rPr>
                <w:rFonts w:ascii="Times New Roman" w:eastAsia="Times New Roman" w:hAnsi="Times New Roman" w:cs="Times New Roman"/>
                <w:sz w:val="24"/>
                <w:szCs w:val="24"/>
                <w:lang w:eastAsia="ru-RU"/>
              </w:rPr>
            </w:pPr>
            <w:r w:rsidRPr="00E97451">
              <w:rPr>
                <w:rFonts w:ascii="Times New Roman" w:eastAsia="Times New Roman" w:hAnsi="Times New Roman" w:cs="Times New Roman"/>
                <w:sz w:val="24"/>
                <w:szCs w:val="24"/>
                <w:lang w:eastAsia="ru-RU"/>
              </w:rPr>
              <w:t>Сумма амортизационных отчислений за первые 13 месяцев</w:t>
            </w:r>
          </w:p>
        </w:tc>
        <w:tc>
          <w:tcPr>
            <w:tcW w:w="1800" w:type="dxa"/>
            <w:tcBorders>
              <w:top w:val="nil"/>
              <w:left w:val="nil"/>
              <w:bottom w:val="single" w:sz="4" w:space="0" w:color="auto"/>
              <w:right w:val="single" w:sz="4" w:space="0" w:color="auto"/>
            </w:tcBorders>
            <w:shd w:val="clear" w:color="auto" w:fill="auto"/>
            <w:noWrap/>
            <w:vAlign w:val="bottom"/>
            <w:hideMark/>
          </w:tcPr>
          <w:p w:rsidR="00E97451" w:rsidRPr="00E97451" w:rsidRDefault="00E97451" w:rsidP="00E97451">
            <w:pPr>
              <w:spacing w:after="0"/>
              <w:jc w:val="center"/>
              <w:rPr>
                <w:rFonts w:ascii="Times New Roman" w:eastAsia="Times New Roman" w:hAnsi="Times New Roman" w:cs="Times New Roman"/>
                <w:sz w:val="24"/>
                <w:szCs w:val="24"/>
                <w:lang w:eastAsia="ru-RU"/>
              </w:rPr>
            </w:pPr>
            <w:r w:rsidRPr="00E97451">
              <w:rPr>
                <w:rFonts w:ascii="Times New Roman" w:eastAsia="Times New Roman" w:hAnsi="Times New Roman" w:cs="Times New Roman"/>
                <w:sz w:val="24"/>
                <w:szCs w:val="24"/>
                <w:lang w:eastAsia="ru-RU"/>
              </w:rPr>
              <w:t xml:space="preserve"> руб.</w:t>
            </w:r>
          </w:p>
        </w:tc>
        <w:tc>
          <w:tcPr>
            <w:tcW w:w="1520" w:type="dxa"/>
            <w:tcBorders>
              <w:top w:val="nil"/>
              <w:left w:val="nil"/>
              <w:bottom w:val="single" w:sz="4" w:space="0" w:color="auto"/>
              <w:right w:val="single" w:sz="4" w:space="0" w:color="auto"/>
            </w:tcBorders>
            <w:shd w:val="clear" w:color="auto" w:fill="auto"/>
            <w:noWrap/>
            <w:vAlign w:val="bottom"/>
            <w:hideMark/>
          </w:tcPr>
          <w:p w:rsidR="00E97451" w:rsidRPr="00E97451" w:rsidRDefault="00E97451" w:rsidP="00E97451">
            <w:pPr>
              <w:spacing w:after="0"/>
              <w:jc w:val="center"/>
              <w:rPr>
                <w:rFonts w:ascii="Times New Roman" w:eastAsia="Times New Roman" w:hAnsi="Times New Roman" w:cs="Times New Roman"/>
                <w:sz w:val="24"/>
                <w:szCs w:val="24"/>
                <w:lang w:eastAsia="ru-RU"/>
              </w:rPr>
            </w:pPr>
            <w:r w:rsidRPr="00E97451">
              <w:rPr>
                <w:rFonts w:ascii="Times New Roman" w:eastAsia="Times New Roman" w:hAnsi="Times New Roman" w:cs="Times New Roman"/>
                <w:sz w:val="24"/>
                <w:szCs w:val="24"/>
                <w:lang w:eastAsia="ru-RU"/>
              </w:rPr>
              <w:t>41619,59</w:t>
            </w:r>
          </w:p>
        </w:tc>
        <w:tc>
          <w:tcPr>
            <w:tcW w:w="2633" w:type="dxa"/>
            <w:tcBorders>
              <w:top w:val="nil"/>
              <w:left w:val="nil"/>
              <w:bottom w:val="single" w:sz="4" w:space="0" w:color="auto"/>
              <w:right w:val="single" w:sz="4" w:space="0" w:color="auto"/>
            </w:tcBorders>
            <w:shd w:val="clear" w:color="auto" w:fill="auto"/>
            <w:noWrap/>
            <w:vAlign w:val="bottom"/>
            <w:hideMark/>
          </w:tcPr>
          <w:p w:rsidR="00E97451" w:rsidRPr="00E97451" w:rsidRDefault="00E97451" w:rsidP="00E97451">
            <w:pPr>
              <w:spacing w:after="0"/>
              <w:jc w:val="center"/>
              <w:rPr>
                <w:rFonts w:ascii="Times New Roman" w:eastAsia="Times New Roman" w:hAnsi="Times New Roman" w:cs="Times New Roman"/>
                <w:sz w:val="24"/>
                <w:szCs w:val="24"/>
                <w:lang w:eastAsia="ru-RU"/>
              </w:rPr>
            </w:pPr>
            <w:r w:rsidRPr="00E97451">
              <w:rPr>
                <w:rFonts w:ascii="Times New Roman" w:eastAsia="Times New Roman" w:hAnsi="Times New Roman" w:cs="Times New Roman"/>
                <w:sz w:val="24"/>
                <w:szCs w:val="24"/>
                <w:lang w:eastAsia="ru-RU"/>
              </w:rPr>
              <w:t>60432,81</w:t>
            </w:r>
          </w:p>
        </w:tc>
      </w:tr>
      <w:tr w:rsidR="00E97451" w:rsidRPr="00E97451" w:rsidTr="00E97451">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E97451" w:rsidRPr="00E97451" w:rsidRDefault="00E97451" w:rsidP="00E97451">
            <w:pPr>
              <w:spacing w:after="0"/>
              <w:rPr>
                <w:rFonts w:ascii="Times New Roman" w:eastAsia="Times New Roman" w:hAnsi="Times New Roman" w:cs="Times New Roman"/>
                <w:sz w:val="24"/>
                <w:szCs w:val="24"/>
                <w:lang w:eastAsia="ru-RU"/>
              </w:rPr>
            </w:pPr>
            <w:r w:rsidRPr="00E97451">
              <w:rPr>
                <w:rFonts w:ascii="Times New Roman" w:eastAsia="Times New Roman" w:hAnsi="Times New Roman" w:cs="Times New Roman"/>
                <w:sz w:val="24"/>
                <w:szCs w:val="24"/>
                <w:lang w:eastAsia="ru-RU"/>
              </w:rPr>
              <w:t>Сумма амортизационных отчислений за первые 20 месяцев</w:t>
            </w:r>
          </w:p>
        </w:tc>
        <w:tc>
          <w:tcPr>
            <w:tcW w:w="1800" w:type="dxa"/>
            <w:tcBorders>
              <w:top w:val="nil"/>
              <w:left w:val="nil"/>
              <w:bottom w:val="single" w:sz="4" w:space="0" w:color="auto"/>
              <w:right w:val="single" w:sz="4" w:space="0" w:color="auto"/>
            </w:tcBorders>
            <w:shd w:val="clear" w:color="auto" w:fill="auto"/>
            <w:noWrap/>
            <w:vAlign w:val="bottom"/>
            <w:hideMark/>
          </w:tcPr>
          <w:p w:rsidR="00E97451" w:rsidRPr="00E97451" w:rsidRDefault="00E97451" w:rsidP="00E97451">
            <w:pPr>
              <w:spacing w:after="0"/>
              <w:jc w:val="center"/>
              <w:rPr>
                <w:rFonts w:ascii="Times New Roman" w:eastAsia="Times New Roman" w:hAnsi="Times New Roman" w:cs="Times New Roman"/>
                <w:sz w:val="24"/>
                <w:szCs w:val="24"/>
                <w:lang w:eastAsia="ru-RU"/>
              </w:rPr>
            </w:pPr>
            <w:r w:rsidRPr="00E97451">
              <w:rPr>
                <w:rFonts w:ascii="Times New Roman" w:eastAsia="Times New Roman" w:hAnsi="Times New Roman" w:cs="Times New Roman"/>
                <w:sz w:val="24"/>
                <w:szCs w:val="24"/>
                <w:lang w:eastAsia="ru-RU"/>
              </w:rPr>
              <w:t xml:space="preserve"> руб.</w:t>
            </w:r>
          </w:p>
        </w:tc>
        <w:tc>
          <w:tcPr>
            <w:tcW w:w="1520" w:type="dxa"/>
            <w:tcBorders>
              <w:top w:val="nil"/>
              <w:left w:val="nil"/>
              <w:bottom w:val="single" w:sz="4" w:space="0" w:color="auto"/>
              <w:right w:val="single" w:sz="4" w:space="0" w:color="auto"/>
            </w:tcBorders>
            <w:shd w:val="clear" w:color="auto" w:fill="auto"/>
            <w:noWrap/>
            <w:vAlign w:val="bottom"/>
            <w:hideMark/>
          </w:tcPr>
          <w:p w:rsidR="00E97451" w:rsidRPr="00E97451" w:rsidRDefault="00E97451" w:rsidP="00E97451">
            <w:pPr>
              <w:spacing w:after="0"/>
              <w:jc w:val="center"/>
              <w:rPr>
                <w:rFonts w:ascii="Times New Roman" w:eastAsia="Times New Roman" w:hAnsi="Times New Roman" w:cs="Times New Roman"/>
                <w:sz w:val="24"/>
                <w:szCs w:val="24"/>
                <w:lang w:eastAsia="ru-RU"/>
              </w:rPr>
            </w:pPr>
            <w:r w:rsidRPr="00E97451">
              <w:rPr>
                <w:rFonts w:ascii="Times New Roman" w:eastAsia="Times New Roman" w:hAnsi="Times New Roman" w:cs="Times New Roman"/>
                <w:sz w:val="24"/>
                <w:szCs w:val="24"/>
                <w:lang w:eastAsia="ru-RU"/>
              </w:rPr>
              <w:t>64030,13</w:t>
            </w:r>
          </w:p>
        </w:tc>
        <w:tc>
          <w:tcPr>
            <w:tcW w:w="2633" w:type="dxa"/>
            <w:tcBorders>
              <w:top w:val="nil"/>
              <w:left w:val="nil"/>
              <w:bottom w:val="single" w:sz="4" w:space="0" w:color="auto"/>
              <w:right w:val="single" w:sz="4" w:space="0" w:color="auto"/>
            </w:tcBorders>
            <w:shd w:val="clear" w:color="auto" w:fill="auto"/>
            <w:noWrap/>
            <w:vAlign w:val="bottom"/>
            <w:hideMark/>
          </w:tcPr>
          <w:p w:rsidR="00E97451" w:rsidRPr="00E97451" w:rsidRDefault="00E97451" w:rsidP="00E97451">
            <w:pPr>
              <w:spacing w:after="0"/>
              <w:jc w:val="center"/>
              <w:rPr>
                <w:rFonts w:ascii="Times New Roman" w:eastAsia="Times New Roman" w:hAnsi="Times New Roman" w:cs="Times New Roman"/>
                <w:sz w:val="24"/>
                <w:szCs w:val="24"/>
                <w:lang w:eastAsia="ru-RU"/>
              </w:rPr>
            </w:pPr>
            <w:r w:rsidRPr="00E97451">
              <w:rPr>
                <w:rFonts w:ascii="Times New Roman" w:eastAsia="Times New Roman" w:hAnsi="Times New Roman" w:cs="Times New Roman"/>
                <w:sz w:val="24"/>
                <w:szCs w:val="24"/>
                <w:lang w:eastAsia="ru-RU"/>
              </w:rPr>
              <w:t>78510,34</w:t>
            </w:r>
          </w:p>
        </w:tc>
      </w:tr>
      <w:tr w:rsidR="00E97451" w:rsidRPr="00E97451" w:rsidTr="00E97451">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E97451" w:rsidRPr="00E97451" w:rsidRDefault="00E97451" w:rsidP="00E97451">
            <w:pPr>
              <w:spacing w:after="0"/>
              <w:rPr>
                <w:rFonts w:ascii="Times New Roman" w:eastAsia="Times New Roman" w:hAnsi="Times New Roman" w:cs="Times New Roman"/>
                <w:sz w:val="24"/>
                <w:szCs w:val="24"/>
                <w:lang w:eastAsia="ru-RU"/>
              </w:rPr>
            </w:pPr>
            <w:r w:rsidRPr="00E97451">
              <w:rPr>
                <w:rFonts w:ascii="Times New Roman" w:eastAsia="Times New Roman" w:hAnsi="Times New Roman" w:cs="Times New Roman"/>
                <w:sz w:val="24"/>
                <w:szCs w:val="24"/>
                <w:lang w:eastAsia="ru-RU"/>
              </w:rPr>
              <w:t>Итоговая сумма амортизационных отчислений</w:t>
            </w:r>
          </w:p>
        </w:tc>
        <w:tc>
          <w:tcPr>
            <w:tcW w:w="1800" w:type="dxa"/>
            <w:tcBorders>
              <w:top w:val="nil"/>
              <w:left w:val="nil"/>
              <w:bottom w:val="single" w:sz="4" w:space="0" w:color="auto"/>
              <w:right w:val="single" w:sz="4" w:space="0" w:color="auto"/>
            </w:tcBorders>
            <w:shd w:val="clear" w:color="auto" w:fill="auto"/>
            <w:noWrap/>
            <w:vAlign w:val="bottom"/>
            <w:hideMark/>
          </w:tcPr>
          <w:p w:rsidR="00E97451" w:rsidRPr="00E97451" w:rsidRDefault="00E97451" w:rsidP="00E97451">
            <w:pPr>
              <w:spacing w:after="0"/>
              <w:jc w:val="center"/>
              <w:rPr>
                <w:rFonts w:ascii="Times New Roman" w:eastAsia="Times New Roman" w:hAnsi="Times New Roman" w:cs="Times New Roman"/>
                <w:sz w:val="24"/>
                <w:szCs w:val="24"/>
                <w:lang w:eastAsia="ru-RU"/>
              </w:rPr>
            </w:pPr>
            <w:r w:rsidRPr="00E97451">
              <w:rPr>
                <w:rFonts w:ascii="Times New Roman" w:eastAsia="Times New Roman" w:hAnsi="Times New Roman" w:cs="Times New Roman"/>
                <w:sz w:val="24"/>
                <w:szCs w:val="24"/>
                <w:lang w:eastAsia="ru-RU"/>
              </w:rPr>
              <w:t xml:space="preserve"> руб.</w:t>
            </w:r>
          </w:p>
        </w:tc>
        <w:tc>
          <w:tcPr>
            <w:tcW w:w="1520" w:type="dxa"/>
            <w:tcBorders>
              <w:top w:val="nil"/>
              <w:left w:val="nil"/>
              <w:bottom w:val="single" w:sz="4" w:space="0" w:color="auto"/>
              <w:right w:val="single" w:sz="4" w:space="0" w:color="auto"/>
            </w:tcBorders>
            <w:shd w:val="clear" w:color="auto" w:fill="auto"/>
            <w:noWrap/>
            <w:vAlign w:val="bottom"/>
            <w:hideMark/>
          </w:tcPr>
          <w:p w:rsidR="00E97451" w:rsidRPr="00E97451" w:rsidRDefault="00E97451" w:rsidP="00E97451">
            <w:pPr>
              <w:spacing w:after="0"/>
              <w:jc w:val="center"/>
              <w:rPr>
                <w:rFonts w:ascii="Times New Roman" w:eastAsia="Times New Roman" w:hAnsi="Times New Roman" w:cs="Times New Roman"/>
                <w:sz w:val="24"/>
                <w:szCs w:val="24"/>
                <w:lang w:eastAsia="ru-RU"/>
              </w:rPr>
            </w:pPr>
            <w:r w:rsidRPr="00E97451">
              <w:rPr>
                <w:rFonts w:ascii="Times New Roman" w:eastAsia="Times New Roman" w:hAnsi="Times New Roman" w:cs="Times New Roman"/>
                <w:sz w:val="24"/>
                <w:szCs w:val="24"/>
                <w:lang w:eastAsia="ru-RU"/>
              </w:rPr>
              <w:t>115 254</w:t>
            </w:r>
          </w:p>
        </w:tc>
        <w:tc>
          <w:tcPr>
            <w:tcW w:w="2633" w:type="dxa"/>
            <w:tcBorders>
              <w:top w:val="nil"/>
              <w:left w:val="nil"/>
              <w:bottom w:val="single" w:sz="4" w:space="0" w:color="auto"/>
              <w:right w:val="single" w:sz="4" w:space="0" w:color="auto"/>
            </w:tcBorders>
            <w:shd w:val="clear" w:color="auto" w:fill="auto"/>
            <w:noWrap/>
            <w:vAlign w:val="bottom"/>
            <w:hideMark/>
          </w:tcPr>
          <w:p w:rsidR="00E97451" w:rsidRPr="00E97451" w:rsidRDefault="00E97451" w:rsidP="00E97451">
            <w:pPr>
              <w:spacing w:after="0"/>
              <w:jc w:val="center"/>
              <w:rPr>
                <w:rFonts w:ascii="Times New Roman" w:eastAsia="Times New Roman" w:hAnsi="Times New Roman" w:cs="Times New Roman"/>
                <w:sz w:val="24"/>
                <w:szCs w:val="24"/>
                <w:lang w:eastAsia="ru-RU"/>
              </w:rPr>
            </w:pPr>
            <w:r w:rsidRPr="00E97451">
              <w:rPr>
                <w:rFonts w:ascii="Times New Roman" w:eastAsia="Times New Roman" w:hAnsi="Times New Roman" w:cs="Times New Roman"/>
                <w:sz w:val="24"/>
                <w:szCs w:val="24"/>
                <w:lang w:eastAsia="ru-RU"/>
              </w:rPr>
              <w:t>100530,85</w:t>
            </w:r>
          </w:p>
        </w:tc>
      </w:tr>
      <w:tr w:rsidR="00E97451" w:rsidRPr="00E97451" w:rsidTr="00E97451">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E97451" w:rsidRPr="00E97451" w:rsidRDefault="00E97451" w:rsidP="00E97451">
            <w:pPr>
              <w:spacing w:after="0"/>
              <w:rPr>
                <w:rFonts w:ascii="Times New Roman" w:eastAsia="Times New Roman" w:hAnsi="Times New Roman" w:cs="Times New Roman"/>
                <w:sz w:val="24"/>
                <w:szCs w:val="24"/>
                <w:lang w:eastAsia="ru-RU"/>
              </w:rPr>
            </w:pPr>
            <w:r w:rsidRPr="00E97451">
              <w:rPr>
                <w:rFonts w:ascii="Times New Roman" w:eastAsia="Times New Roman" w:hAnsi="Times New Roman" w:cs="Times New Roman"/>
                <w:sz w:val="24"/>
                <w:szCs w:val="24"/>
                <w:lang w:eastAsia="ru-RU"/>
              </w:rPr>
              <w:t>Остаточная стоимость</w:t>
            </w:r>
          </w:p>
        </w:tc>
        <w:tc>
          <w:tcPr>
            <w:tcW w:w="1800" w:type="dxa"/>
            <w:tcBorders>
              <w:top w:val="nil"/>
              <w:left w:val="nil"/>
              <w:bottom w:val="single" w:sz="4" w:space="0" w:color="auto"/>
              <w:right w:val="single" w:sz="4" w:space="0" w:color="auto"/>
            </w:tcBorders>
            <w:shd w:val="clear" w:color="auto" w:fill="auto"/>
            <w:noWrap/>
            <w:vAlign w:val="bottom"/>
            <w:hideMark/>
          </w:tcPr>
          <w:p w:rsidR="00E97451" w:rsidRPr="00E97451" w:rsidRDefault="00E97451" w:rsidP="00E97451">
            <w:pPr>
              <w:spacing w:after="0"/>
              <w:jc w:val="center"/>
              <w:rPr>
                <w:rFonts w:ascii="Times New Roman" w:eastAsia="Times New Roman" w:hAnsi="Times New Roman" w:cs="Times New Roman"/>
                <w:sz w:val="24"/>
                <w:szCs w:val="24"/>
                <w:lang w:eastAsia="ru-RU"/>
              </w:rPr>
            </w:pPr>
            <w:r w:rsidRPr="00E97451">
              <w:rPr>
                <w:rFonts w:ascii="Times New Roman" w:eastAsia="Times New Roman" w:hAnsi="Times New Roman" w:cs="Times New Roman"/>
                <w:sz w:val="24"/>
                <w:szCs w:val="24"/>
                <w:lang w:eastAsia="ru-RU"/>
              </w:rPr>
              <w:t xml:space="preserve"> руб.</w:t>
            </w:r>
          </w:p>
        </w:tc>
        <w:tc>
          <w:tcPr>
            <w:tcW w:w="1520" w:type="dxa"/>
            <w:tcBorders>
              <w:top w:val="nil"/>
              <w:left w:val="nil"/>
              <w:bottom w:val="single" w:sz="4" w:space="0" w:color="auto"/>
              <w:right w:val="single" w:sz="4" w:space="0" w:color="auto"/>
            </w:tcBorders>
            <w:shd w:val="clear" w:color="auto" w:fill="auto"/>
            <w:noWrap/>
            <w:vAlign w:val="bottom"/>
            <w:hideMark/>
          </w:tcPr>
          <w:p w:rsidR="00E97451" w:rsidRPr="00E97451" w:rsidRDefault="00E97451" w:rsidP="00E97451">
            <w:pPr>
              <w:spacing w:after="0"/>
              <w:jc w:val="center"/>
              <w:rPr>
                <w:rFonts w:ascii="Times New Roman" w:eastAsia="Times New Roman" w:hAnsi="Times New Roman" w:cs="Times New Roman"/>
                <w:sz w:val="24"/>
                <w:szCs w:val="24"/>
                <w:lang w:eastAsia="ru-RU"/>
              </w:rPr>
            </w:pPr>
            <w:r w:rsidRPr="00E97451">
              <w:rPr>
                <w:rFonts w:ascii="Times New Roman" w:eastAsia="Times New Roman" w:hAnsi="Times New Roman" w:cs="Times New Roman"/>
                <w:sz w:val="24"/>
                <w:szCs w:val="24"/>
                <w:lang w:eastAsia="ru-RU"/>
              </w:rPr>
              <w:t>0</w:t>
            </w:r>
          </w:p>
        </w:tc>
        <w:tc>
          <w:tcPr>
            <w:tcW w:w="2633" w:type="dxa"/>
            <w:tcBorders>
              <w:top w:val="nil"/>
              <w:left w:val="nil"/>
              <w:bottom w:val="single" w:sz="4" w:space="0" w:color="auto"/>
              <w:right w:val="single" w:sz="4" w:space="0" w:color="auto"/>
            </w:tcBorders>
            <w:shd w:val="clear" w:color="auto" w:fill="auto"/>
            <w:noWrap/>
            <w:vAlign w:val="bottom"/>
            <w:hideMark/>
          </w:tcPr>
          <w:p w:rsidR="00E97451" w:rsidRPr="00E97451" w:rsidRDefault="00E97451" w:rsidP="00E97451">
            <w:pPr>
              <w:spacing w:after="0"/>
              <w:jc w:val="center"/>
              <w:rPr>
                <w:rFonts w:ascii="Times New Roman" w:eastAsia="Times New Roman" w:hAnsi="Times New Roman" w:cs="Times New Roman"/>
                <w:sz w:val="24"/>
                <w:szCs w:val="24"/>
                <w:lang w:eastAsia="ru-RU"/>
              </w:rPr>
            </w:pPr>
            <w:r w:rsidRPr="00E97451">
              <w:rPr>
                <w:rFonts w:ascii="Times New Roman" w:eastAsia="Times New Roman" w:hAnsi="Times New Roman" w:cs="Times New Roman"/>
                <w:sz w:val="24"/>
                <w:szCs w:val="24"/>
                <w:lang w:eastAsia="ru-RU"/>
              </w:rPr>
              <w:t>14 723,39</w:t>
            </w:r>
          </w:p>
        </w:tc>
      </w:tr>
      <w:tr w:rsidR="00E97451" w:rsidRPr="00E97451" w:rsidTr="00E97451">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E97451" w:rsidRPr="00E97451" w:rsidRDefault="00E97451" w:rsidP="00E97451">
            <w:pPr>
              <w:spacing w:after="0"/>
              <w:rPr>
                <w:rFonts w:ascii="Times New Roman" w:eastAsia="Times New Roman" w:hAnsi="Times New Roman" w:cs="Times New Roman"/>
                <w:sz w:val="24"/>
                <w:szCs w:val="24"/>
                <w:lang w:eastAsia="ru-RU"/>
              </w:rPr>
            </w:pPr>
            <w:r w:rsidRPr="00E97451">
              <w:rPr>
                <w:rFonts w:ascii="Times New Roman" w:eastAsia="Times New Roman" w:hAnsi="Times New Roman" w:cs="Times New Roman"/>
                <w:sz w:val="24"/>
                <w:szCs w:val="24"/>
                <w:lang w:eastAsia="ru-RU"/>
              </w:rPr>
              <w:t>Срок службы</w:t>
            </w:r>
          </w:p>
        </w:tc>
        <w:tc>
          <w:tcPr>
            <w:tcW w:w="1800" w:type="dxa"/>
            <w:tcBorders>
              <w:top w:val="nil"/>
              <w:left w:val="nil"/>
              <w:bottom w:val="single" w:sz="4" w:space="0" w:color="auto"/>
              <w:right w:val="single" w:sz="4" w:space="0" w:color="auto"/>
            </w:tcBorders>
            <w:shd w:val="clear" w:color="auto" w:fill="auto"/>
            <w:noWrap/>
            <w:vAlign w:val="bottom"/>
            <w:hideMark/>
          </w:tcPr>
          <w:p w:rsidR="00E97451" w:rsidRPr="00E97451" w:rsidRDefault="00E97451" w:rsidP="00E97451">
            <w:pPr>
              <w:spacing w:after="0"/>
              <w:jc w:val="center"/>
              <w:rPr>
                <w:rFonts w:ascii="Times New Roman" w:eastAsia="Times New Roman" w:hAnsi="Times New Roman" w:cs="Times New Roman"/>
                <w:sz w:val="24"/>
                <w:szCs w:val="24"/>
                <w:lang w:eastAsia="ru-RU"/>
              </w:rPr>
            </w:pPr>
            <w:r w:rsidRPr="00E97451">
              <w:rPr>
                <w:rFonts w:ascii="Times New Roman" w:eastAsia="Times New Roman" w:hAnsi="Times New Roman" w:cs="Times New Roman"/>
                <w:sz w:val="24"/>
                <w:szCs w:val="24"/>
                <w:lang w:eastAsia="ru-RU"/>
              </w:rPr>
              <w:t>месяцев</w:t>
            </w:r>
          </w:p>
        </w:tc>
        <w:tc>
          <w:tcPr>
            <w:tcW w:w="1520" w:type="dxa"/>
            <w:tcBorders>
              <w:top w:val="nil"/>
              <w:left w:val="nil"/>
              <w:bottom w:val="single" w:sz="4" w:space="0" w:color="auto"/>
              <w:right w:val="single" w:sz="4" w:space="0" w:color="auto"/>
            </w:tcBorders>
            <w:shd w:val="clear" w:color="auto" w:fill="auto"/>
            <w:noWrap/>
            <w:vAlign w:val="bottom"/>
            <w:hideMark/>
          </w:tcPr>
          <w:p w:rsidR="00E97451" w:rsidRPr="00E97451" w:rsidRDefault="00E97451" w:rsidP="00E97451">
            <w:pPr>
              <w:spacing w:after="0"/>
              <w:jc w:val="center"/>
              <w:rPr>
                <w:rFonts w:ascii="Times New Roman" w:eastAsia="Times New Roman" w:hAnsi="Times New Roman" w:cs="Times New Roman"/>
                <w:sz w:val="24"/>
                <w:szCs w:val="24"/>
                <w:lang w:eastAsia="ru-RU"/>
              </w:rPr>
            </w:pPr>
            <w:r w:rsidRPr="00E97451">
              <w:rPr>
                <w:rFonts w:ascii="Times New Roman" w:eastAsia="Times New Roman" w:hAnsi="Times New Roman" w:cs="Times New Roman"/>
                <w:sz w:val="24"/>
                <w:szCs w:val="24"/>
                <w:lang w:eastAsia="ru-RU"/>
              </w:rPr>
              <w:t>36</w:t>
            </w:r>
          </w:p>
        </w:tc>
        <w:tc>
          <w:tcPr>
            <w:tcW w:w="2633" w:type="dxa"/>
            <w:tcBorders>
              <w:top w:val="nil"/>
              <w:left w:val="nil"/>
              <w:bottom w:val="single" w:sz="4" w:space="0" w:color="auto"/>
              <w:right w:val="single" w:sz="4" w:space="0" w:color="auto"/>
            </w:tcBorders>
            <w:shd w:val="clear" w:color="auto" w:fill="auto"/>
            <w:noWrap/>
            <w:vAlign w:val="bottom"/>
            <w:hideMark/>
          </w:tcPr>
          <w:p w:rsidR="00E97451" w:rsidRPr="00E97451" w:rsidRDefault="00E97451" w:rsidP="00E97451">
            <w:pPr>
              <w:spacing w:after="0"/>
              <w:jc w:val="center"/>
              <w:rPr>
                <w:rFonts w:ascii="Times New Roman" w:eastAsia="Times New Roman" w:hAnsi="Times New Roman" w:cs="Times New Roman"/>
                <w:sz w:val="24"/>
                <w:szCs w:val="24"/>
                <w:lang w:eastAsia="ru-RU"/>
              </w:rPr>
            </w:pPr>
            <w:r w:rsidRPr="00E97451">
              <w:rPr>
                <w:rFonts w:ascii="Times New Roman" w:eastAsia="Times New Roman" w:hAnsi="Times New Roman" w:cs="Times New Roman"/>
                <w:sz w:val="24"/>
                <w:szCs w:val="24"/>
                <w:lang w:eastAsia="ru-RU"/>
              </w:rPr>
              <w:t>30</w:t>
            </w:r>
          </w:p>
        </w:tc>
      </w:tr>
    </w:tbl>
    <w:p w:rsidR="00602395" w:rsidRPr="00602395" w:rsidRDefault="00602395" w:rsidP="00602395">
      <w:pPr>
        <w:shd w:val="clear" w:color="auto" w:fill="FFFFFF"/>
        <w:spacing w:after="285" w:line="360" w:lineRule="auto"/>
        <w:ind w:firstLine="709"/>
        <w:contextualSpacing/>
        <w:jc w:val="both"/>
        <w:rPr>
          <w:rFonts w:ascii="Times New Roman" w:hAnsi="Times New Roman"/>
          <w:color w:val="FF0000"/>
          <w:sz w:val="28"/>
          <w:szCs w:val="28"/>
          <w:lang w:eastAsia="ru-RU"/>
        </w:rPr>
      </w:pPr>
    </w:p>
    <w:p w:rsidR="00602395" w:rsidRPr="00994876" w:rsidRDefault="00602395" w:rsidP="00602395">
      <w:pPr>
        <w:shd w:val="clear" w:color="auto" w:fill="FFFFFF"/>
        <w:spacing w:after="285" w:line="360" w:lineRule="auto"/>
        <w:ind w:firstLine="709"/>
        <w:contextualSpacing/>
        <w:jc w:val="both"/>
        <w:rPr>
          <w:rFonts w:ascii="Times New Roman" w:hAnsi="Times New Roman"/>
          <w:sz w:val="28"/>
          <w:szCs w:val="28"/>
          <w:lang w:eastAsia="ru-RU"/>
        </w:rPr>
      </w:pPr>
      <w:r w:rsidRPr="00994876">
        <w:rPr>
          <w:rFonts w:ascii="Times New Roman" w:hAnsi="Times New Roman"/>
          <w:sz w:val="28"/>
          <w:szCs w:val="28"/>
          <w:lang w:eastAsia="ru-RU"/>
        </w:rPr>
        <w:t xml:space="preserve">Минимальная сумма амортизационных отчислений, возможных к накоплению в амортизационный фонд за первые </w:t>
      </w:r>
      <w:r w:rsidR="00994876" w:rsidRPr="00994876">
        <w:rPr>
          <w:rFonts w:ascii="Times New Roman" w:hAnsi="Times New Roman"/>
          <w:sz w:val="28"/>
          <w:szCs w:val="28"/>
          <w:lang w:eastAsia="ru-RU"/>
        </w:rPr>
        <w:t>13 месяцев</w:t>
      </w:r>
      <w:r w:rsidRPr="00994876">
        <w:rPr>
          <w:rFonts w:ascii="Times New Roman" w:hAnsi="Times New Roman"/>
          <w:sz w:val="28"/>
          <w:szCs w:val="28"/>
          <w:lang w:eastAsia="ru-RU"/>
        </w:rPr>
        <w:t xml:space="preserve"> эксплуатации </w:t>
      </w:r>
      <w:r w:rsidR="00994876" w:rsidRPr="00994876">
        <w:rPr>
          <w:rFonts w:ascii="Times New Roman" w:hAnsi="Times New Roman"/>
          <w:sz w:val="28"/>
          <w:szCs w:val="28"/>
          <w:lang w:eastAsia="ru-RU"/>
        </w:rPr>
        <w:t>зенковок</w:t>
      </w:r>
      <w:r w:rsidRPr="00994876">
        <w:rPr>
          <w:rFonts w:ascii="Times New Roman" w:hAnsi="Times New Roman"/>
          <w:sz w:val="28"/>
          <w:szCs w:val="28"/>
          <w:lang w:eastAsia="ru-RU"/>
        </w:rPr>
        <w:t>, как показал расчет, приходится на линейный</w:t>
      </w:r>
      <w:r w:rsidR="00994876" w:rsidRPr="00994876">
        <w:rPr>
          <w:rFonts w:ascii="Times New Roman" w:hAnsi="Times New Roman"/>
          <w:sz w:val="28"/>
          <w:szCs w:val="28"/>
          <w:lang w:eastAsia="ru-RU"/>
        </w:rPr>
        <w:t xml:space="preserve"> метод</w:t>
      </w:r>
      <w:r w:rsidRPr="00994876">
        <w:rPr>
          <w:rFonts w:ascii="Times New Roman" w:hAnsi="Times New Roman"/>
          <w:sz w:val="28"/>
          <w:szCs w:val="28"/>
          <w:lang w:eastAsia="ru-RU"/>
        </w:rPr>
        <w:t>.</w:t>
      </w:r>
    </w:p>
    <w:p w:rsidR="00602395" w:rsidRPr="00994876" w:rsidRDefault="00602395" w:rsidP="00994876">
      <w:pPr>
        <w:widowControl w:val="0"/>
        <w:shd w:val="clear" w:color="auto" w:fill="FFFFFF"/>
        <w:spacing w:after="285" w:line="360" w:lineRule="auto"/>
        <w:ind w:firstLine="709"/>
        <w:contextualSpacing/>
        <w:jc w:val="both"/>
        <w:rPr>
          <w:rFonts w:ascii="Times New Roman" w:hAnsi="Times New Roman"/>
          <w:sz w:val="28"/>
          <w:szCs w:val="28"/>
          <w:lang w:eastAsia="ru-RU"/>
        </w:rPr>
      </w:pPr>
      <w:r w:rsidRPr="00994876">
        <w:rPr>
          <w:rFonts w:ascii="Times New Roman" w:hAnsi="Times New Roman"/>
          <w:sz w:val="28"/>
          <w:szCs w:val="28"/>
          <w:lang w:eastAsia="ru-RU"/>
        </w:rPr>
        <w:t xml:space="preserve">Однако, как отмечалось ранее, использование метода уменьшаемого остатка не позволяет начислить амортизацию в размере, равном первоначальной стоимости, что может значительно ухудшить финансовый результат деятельности предприятия при списании остаточной стоимости имущества за затраты в последний год его эксплуатации. </w:t>
      </w:r>
    </w:p>
    <w:p w:rsidR="00602395" w:rsidRPr="00994876" w:rsidRDefault="00602395" w:rsidP="00994876">
      <w:pPr>
        <w:widowControl w:val="0"/>
        <w:shd w:val="clear" w:color="auto" w:fill="FFFFFF"/>
        <w:spacing w:after="285" w:line="360" w:lineRule="auto"/>
        <w:ind w:firstLine="709"/>
        <w:contextualSpacing/>
        <w:jc w:val="both"/>
        <w:rPr>
          <w:rFonts w:ascii="Times New Roman" w:hAnsi="Times New Roman"/>
          <w:sz w:val="28"/>
          <w:szCs w:val="28"/>
          <w:lang w:eastAsia="ru-RU"/>
        </w:rPr>
      </w:pPr>
      <w:r w:rsidRPr="00994876">
        <w:rPr>
          <w:rFonts w:ascii="Times New Roman" w:hAnsi="Times New Roman"/>
          <w:sz w:val="28"/>
          <w:szCs w:val="28"/>
          <w:lang w:eastAsia="ru-RU"/>
        </w:rPr>
        <w:t xml:space="preserve">Сравнение суммы амортизационных отчислений, поступающих в амортизационный фонд </w:t>
      </w:r>
      <w:r w:rsidR="00994876" w:rsidRPr="00994876">
        <w:rPr>
          <w:rFonts w:ascii="Times New Roman" w:hAnsi="Times New Roman"/>
          <w:sz w:val="28"/>
          <w:szCs w:val="28"/>
          <w:lang w:eastAsia="ru-RU"/>
        </w:rPr>
        <w:t xml:space="preserve"> за 13 месяцев </w:t>
      </w:r>
      <w:r w:rsidR="00994876" w:rsidRPr="00994876">
        <w:rPr>
          <w:rFonts w:ascii="Times New Roman" w:hAnsi="Times New Roman"/>
          <w:sz w:val="28"/>
          <w:szCs w:val="28"/>
          <w:lang w:eastAsia="ru-RU"/>
        </w:rPr>
        <w:t>ООО «Трест Уралтрансспецстрой»</w:t>
      </w:r>
      <w:r w:rsidR="00994876" w:rsidRPr="00DC1E01">
        <w:rPr>
          <w:rFonts w:ascii="Times New Roman" w:hAnsi="Times New Roman"/>
          <w:sz w:val="28"/>
          <w:szCs w:val="28"/>
          <w:lang w:eastAsia="ru-RU"/>
        </w:rPr>
        <w:t xml:space="preserve"> </w:t>
      </w:r>
      <w:r w:rsidRPr="00994876">
        <w:rPr>
          <w:rFonts w:ascii="Times New Roman" w:hAnsi="Times New Roman"/>
          <w:sz w:val="28"/>
          <w:szCs w:val="28"/>
          <w:lang w:eastAsia="ru-RU"/>
        </w:rPr>
        <w:t xml:space="preserve">при использовании линейного метода составит </w:t>
      </w:r>
      <w:r w:rsidR="00994876" w:rsidRPr="00994876">
        <w:rPr>
          <w:rFonts w:ascii="Times New Roman" w:hAnsi="Times New Roman"/>
          <w:sz w:val="28"/>
          <w:szCs w:val="28"/>
          <w:lang w:eastAsia="ru-RU"/>
        </w:rPr>
        <w:t>41619,59</w:t>
      </w:r>
      <w:r w:rsidRPr="00994876">
        <w:rPr>
          <w:rFonts w:ascii="Times New Roman" w:hAnsi="Times New Roman"/>
          <w:sz w:val="28"/>
          <w:szCs w:val="28"/>
          <w:lang w:eastAsia="ru-RU"/>
        </w:rPr>
        <w:t xml:space="preserve">  рублей, при использовании метода уменьшаемого остатка </w:t>
      </w:r>
      <w:r w:rsidR="00994876" w:rsidRPr="00E97451">
        <w:rPr>
          <w:rFonts w:ascii="Times New Roman" w:hAnsi="Times New Roman"/>
          <w:sz w:val="28"/>
          <w:szCs w:val="28"/>
          <w:lang w:eastAsia="ru-RU"/>
        </w:rPr>
        <w:t>60432,81</w:t>
      </w:r>
      <w:r w:rsidR="00994876" w:rsidRPr="00994876">
        <w:rPr>
          <w:rFonts w:ascii="Times New Roman" w:hAnsi="Times New Roman"/>
          <w:sz w:val="28"/>
          <w:szCs w:val="28"/>
          <w:lang w:eastAsia="ru-RU"/>
        </w:rPr>
        <w:t xml:space="preserve"> </w:t>
      </w:r>
      <w:r w:rsidRPr="00994876">
        <w:rPr>
          <w:rFonts w:ascii="Times New Roman" w:hAnsi="Times New Roman"/>
          <w:sz w:val="28"/>
          <w:szCs w:val="28"/>
          <w:lang w:eastAsia="ru-RU"/>
        </w:rPr>
        <w:t>рублей</w:t>
      </w:r>
      <w:r w:rsidR="00994876">
        <w:rPr>
          <w:rFonts w:ascii="Times New Roman" w:hAnsi="Times New Roman"/>
          <w:sz w:val="28"/>
          <w:szCs w:val="28"/>
          <w:lang w:eastAsia="ru-RU"/>
        </w:rPr>
        <w:t>.</w:t>
      </w:r>
    </w:p>
    <w:p w:rsidR="00602395" w:rsidRPr="00DC1E01" w:rsidRDefault="00602395" w:rsidP="00994876">
      <w:pPr>
        <w:widowControl w:val="0"/>
        <w:shd w:val="clear" w:color="auto" w:fill="FFFFFF"/>
        <w:spacing w:after="285" w:line="360" w:lineRule="auto"/>
        <w:ind w:firstLine="709"/>
        <w:contextualSpacing/>
        <w:jc w:val="both"/>
        <w:rPr>
          <w:rFonts w:ascii="Times New Roman" w:hAnsi="Times New Roman"/>
          <w:sz w:val="28"/>
          <w:szCs w:val="28"/>
          <w:lang w:eastAsia="ru-RU"/>
        </w:rPr>
      </w:pPr>
      <w:r w:rsidRPr="00DC1E01">
        <w:rPr>
          <w:rFonts w:ascii="Times New Roman" w:hAnsi="Times New Roman"/>
          <w:sz w:val="28"/>
          <w:szCs w:val="28"/>
          <w:lang w:eastAsia="ru-RU"/>
        </w:rPr>
        <w:t xml:space="preserve">Таким образом, для более быстрого формирования амортизационного фонда, который будет направлен на модернизацию и обновление производственных мощностей, </w:t>
      </w:r>
      <w:r w:rsidR="00DC1E01" w:rsidRPr="00DC1E01">
        <w:rPr>
          <w:rFonts w:ascii="Times New Roman" w:hAnsi="Times New Roman" w:cs="Times New Roman"/>
          <w:sz w:val="28"/>
          <w:szCs w:val="28"/>
        </w:rPr>
        <w:t>ООО «Трест Уралтрансспецстрой»</w:t>
      </w:r>
      <w:r w:rsidRPr="00DC1E01">
        <w:rPr>
          <w:rFonts w:ascii="Times New Roman" w:hAnsi="Times New Roman"/>
          <w:sz w:val="28"/>
          <w:szCs w:val="28"/>
          <w:lang w:eastAsia="ru-RU"/>
        </w:rPr>
        <w:t xml:space="preserve"> целесообразно использовать</w:t>
      </w:r>
      <w:r w:rsidR="00DC1E01" w:rsidRPr="00DC1E01">
        <w:rPr>
          <w:rFonts w:ascii="Times New Roman" w:hAnsi="Times New Roman"/>
          <w:sz w:val="28"/>
          <w:szCs w:val="28"/>
          <w:lang w:eastAsia="ru-RU"/>
        </w:rPr>
        <w:t xml:space="preserve"> нелинейный </w:t>
      </w:r>
      <w:r w:rsidRPr="00DC1E01">
        <w:rPr>
          <w:rFonts w:ascii="Times New Roman" w:hAnsi="Times New Roman"/>
          <w:sz w:val="28"/>
          <w:szCs w:val="28"/>
          <w:lang w:eastAsia="ru-RU"/>
        </w:rPr>
        <w:t xml:space="preserve"> метод начисления амортизации. </w:t>
      </w:r>
    </w:p>
    <w:p w:rsidR="00C422C2" w:rsidRDefault="00C422C2" w:rsidP="00994876">
      <w:pPr>
        <w:pStyle w:val="1"/>
        <w:keepNext w:val="0"/>
        <w:keepLines w:val="0"/>
        <w:widowControl w:val="0"/>
      </w:pPr>
      <w:bookmarkStart w:id="15" w:name="_Toc52559835"/>
      <w:r>
        <w:lastRenderedPageBreak/>
        <w:t>Заключение</w:t>
      </w:r>
      <w:bookmarkEnd w:id="15"/>
    </w:p>
    <w:p w:rsidR="00994876" w:rsidRPr="00994876" w:rsidRDefault="00994876" w:rsidP="00994876">
      <w:pPr>
        <w:widowControl w:val="0"/>
        <w:rPr>
          <w:lang w:eastAsia="ru-RU"/>
        </w:rPr>
      </w:pPr>
    </w:p>
    <w:p w:rsidR="00994876" w:rsidRPr="004672D5" w:rsidRDefault="00994876" w:rsidP="00994876">
      <w:pPr>
        <w:widowControl w:val="0"/>
        <w:tabs>
          <w:tab w:val="left" w:pos="142"/>
        </w:tabs>
        <w:spacing w:after="0" w:line="360" w:lineRule="auto"/>
        <w:ind w:firstLine="567"/>
        <w:jc w:val="both"/>
        <w:rPr>
          <w:rFonts w:ascii="Times New Roman" w:eastAsia="Times New Roman" w:hAnsi="Times New Roman" w:cs="Times New Roman"/>
          <w:sz w:val="28"/>
          <w:szCs w:val="28"/>
        </w:rPr>
      </w:pPr>
      <w:r w:rsidRPr="004672D5">
        <w:rPr>
          <w:rFonts w:ascii="Times New Roman" w:eastAsia="Times New Roman" w:hAnsi="Times New Roman" w:cs="Times New Roman"/>
          <w:sz w:val="28"/>
          <w:szCs w:val="28"/>
        </w:rPr>
        <w:t>Организация ООО "</w:t>
      </w:r>
      <w:r>
        <w:rPr>
          <w:rFonts w:ascii="Times New Roman" w:eastAsia="Times New Roman" w:hAnsi="Times New Roman" w:cs="Times New Roman"/>
          <w:sz w:val="28"/>
          <w:szCs w:val="28"/>
        </w:rPr>
        <w:t>Трест Уралтрансспецстрой</w:t>
      </w:r>
      <w:r w:rsidRPr="004672D5">
        <w:rPr>
          <w:rFonts w:ascii="Times New Roman" w:eastAsia="Times New Roman" w:hAnsi="Times New Roman" w:cs="Times New Roman"/>
          <w:sz w:val="28"/>
          <w:szCs w:val="28"/>
        </w:rPr>
        <w:t xml:space="preserve">"  была создана в 2008 году.  Имея большой стаж прежней деятельности и руководства на рынке </w:t>
      </w:r>
      <w:r>
        <w:rPr>
          <w:rFonts w:ascii="Times New Roman" w:eastAsia="Times New Roman" w:hAnsi="Times New Roman" w:cs="Times New Roman"/>
          <w:sz w:val="28"/>
          <w:szCs w:val="28"/>
        </w:rPr>
        <w:t xml:space="preserve">строительных </w:t>
      </w:r>
      <w:r w:rsidRPr="004672D5">
        <w:rPr>
          <w:rFonts w:ascii="Times New Roman" w:eastAsia="Times New Roman" w:hAnsi="Times New Roman" w:cs="Times New Roman"/>
          <w:sz w:val="28"/>
          <w:szCs w:val="28"/>
        </w:rPr>
        <w:t xml:space="preserve"> работ, руководству организации за короткий период удалось создать имидж стабильного надежного партнера. </w:t>
      </w:r>
    </w:p>
    <w:p w:rsidR="00994876" w:rsidRPr="004672D5" w:rsidRDefault="00994876" w:rsidP="00994876">
      <w:pPr>
        <w:widowControl w:val="0"/>
        <w:tabs>
          <w:tab w:val="left" w:pos="142"/>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Pr="004672D5">
        <w:rPr>
          <w:rFonts w:ascii="Times New Roman" w:hAnsi="Times New Roman" w:cs="Times New Roman"/>
          <w:sz w:val="28"/>
          <w:szCs w:val="28"/>
        </w:rPr>
        <w:t>ыполненная нами оценка экономической деятельности позволяет сделать вывод, что руководство ООО "</w:t>
      </w:r>
      <w:r>
        <w:rPr>
          <w:rFonts w:ascii="Times New Roman" w:hAnsi="Times New Roman" w:cs="Times New Roman"/>
          <w:sz w:val="28"/>
          <w:szCs w:val="28"/>
        </w:rPr>
        <w:t>Трест Уралтрансспецстрой</w:t>
      </w:r>
      <w:r w:rsidRPr="004672D5">
        <w:rPr>
          <w:rFonts w:ascii="Times New Roman" w:hAnsi="Times New Roman" w:cs="Times New Roman"/>
          <w:sz w:val="28"/>
          <w:szCs w:val="28"/>
        </w:rPr>
        <w:t>" уделяет высокое внимание развитию качества выполняемых внешних отделочных работ, росту доходов персонала, обновлению основных средств. Однако наблюдается рост коммерческих затрат, превышающий рост выручки, что привело к снижению темпов прироста рентабельности услуг, также отмечается снижение оборачиваемости оборотных средств,  и снижение эффективности использования оборотных средств, что оценивается нами негативно.</w:t>
      </w:r>
    </w:p>
    <w:p w:rsidR="00994876" w:rsidRPr="00145CFB" w:rsidRDefault="00994876" w:rsidP="00994876">
      <w:pPr>
        <w:widowControl w:val="0"/>
        <w:shd w:val="clear" w:color="auto" w:fill="FFFFFF"/>
        <w:spacing w:after="0" w:line="360" w:lineRule="auto"/>
        <w:ind w:firstLine="709"/>
        <w:jc w:val="both"/>
        <w:rPr>
          <w:rFonts w:ascii="Times New Roman" w:hAnsi="Times New Roman" w:cs="Times New Roman"/>
          <w:sz w:val="28"/>
          <w:szCs w:val="28"/>
        </w:rPr>
      </w:pPr>
      <w:r w:rsidRPr="00145CFB">
        <w:rPr>
          <w:rFonts w:ascii="Times New Roman" w:hAnsi="Times New Roman" w:cs="Times New Roman"/>
          <w:sz w:val="28"/>
          <w:szCs w:val="28"/>
        </w:rPr>
        <w:t>Стоимость основных средств погашается путем ежемесячного начисления амортизации по ним в течение срока полезного использования объекта основных средств. Начисление амортизации объектов основных средств осуществляется независимо от результатов экономической деятельности организации в отчетном периоде линейным способом для целей бухгалтерского и налогового учета.</w:t>
      </w:r>
    </w:p>
    <w:p w:rsidR="00994876" w:rsidRPr="00DC1E01" w:rsidRDefault="00994876" w:rsidP="00994876">
      <w:pPr>
        <w:widowControl w:val="0"/>
        <w:shd w:val="clear" w:color="auto" w:fill="FFFFFF"/>
        <w:spacing w:after="285" w:line="360" w:lineRule="auto"/>
        <w:ind w:firstLine="709"/>
        <w:contextualSpacing/>
        <w:jc w:val="both"/>
        <w:rPr>
          <w:rFonts w:ascii="Times New Roman" w:hAnsi="Times New Roman"/>
          <w:sz w:val="28"/>
          <w:szCs w:val="28"/>
          <w:lang w:eastAsia="ru-RU"/>
        </w:rPr>
      </w:pPr>
      <w:r w:rsidRPr="00DC1E01">
        <w:rPr>
          <w:rFonts w:ascii="Times New Roman" w:hAnsi="Times New Roman"/>
          <w:sz w:val="28"/>
          <w:szCs w:val="28"/>
          <w:lang w:eastAsia="ru-RU"/>
        </w:rPr>
        <w:t>Так как от применяемого метода начисления амортизации зависит формирование себестоимости продукции, и, соответственно, итоговый результат деятельности компании, проведен сравнительный анализ исчисления амортизации</w:t>
      </w:r>
      <w:r>
        <w:rPr>
          <w:rFonts w:ascii="Times New Roman" w:hAnsi="Times New Roman"/>
          <w:sz w:val="28"/>
          <w:szCs w:val="28"/>
          <w:lang w:eastAsia="ru-RU"/>
        </w:rPr>
        <w:t xml:space="preserve"> на примере одного основного средства 9зенковки для крана машиниста)</w:t>
      </w:r>
      <w:r w:rsidRPr="00DC1E01">
        <w:rPr>
          <w:rFonts w:ascii="Times New Roman" w:hAnsi="Times New Roman"/>
          <w:sz w:val="28"/>
          <w:szCs w:val="28"/>
          <w:lang w:eastAsia="ru-RU"/>
        </w:rPr>
        <w:t xml:space="preserve"> разными способами.</w:t>
      </w:r>
    </w:p>
    <w:p w:rsidR="00994876" w:rsidRPr="00DC1E01" w:rsidRDefault="00994876" w:rsidP="00994876">
      <w:pPr>
        <w:widowControl w:val="0"/>
        <w:shd w:val="clear" w:color="auto" w:fill="FFFFFF"/>
        <w:spacing w:after="285" w:line="36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П</w:t>
      </w:r>
      <w:r w:rsidRPr="00DC1E01">
        <w:rPr>
          <w:rFonts w:ascii="Times New Roman" w:hAnsi="Times New Roman"/>
          <w:sz w:val="28"/>
          <w:szCs w:val="28"/>
          <w:lang w:eastAsia="ru-RU"/>
        </w:rPr>
        <w:t xml:space="preserve">ри начислении амортизации на остаточную стоимость имущества, ежегодный размер амортизационных отчислений сокращается. В первые 13 месяцев использования траулера сумма амортизационных отчислений выше, чем при применении линейного метода, что позволяет заранее создать достаточный резерв для последующего ремонта и модернизации основного средства. </w:t>
      </w:r>
    </w:p>
    <w:p w:rsidR="00994876" w:rsidRPr="00DC1E01" w:rsidRDefault="00994876" w:rsidP="00994876">
      <w:pPr>
        <w:widowControl w:val="0"/>
        <w:shd w:val="clear" w:color="auto" w:fill="FFFFFF"/>
        <w:spacing w:after="285" w:line="360" w:lineRule="auto"/>
        <w:ind w:firstLine="709"/>
        <w:contextualSpacing/>
        <w:jc w:val="both"/>
        <w:rPr>
          <w:rFonts w:ascii="Times New Roman" w:hAnsi="Times New Roman"/>
          <w:sz w:val="28"/>
          <w:szCs w:val="28"/>
          <w:lang w:eastAsia="ru-RU"/>
        </w:rPr>
      </w:pPr>
      <w:r w:rsidRPr="00DC1E01">
        <w:rPr>
          <w:rFonts w:ascii="Times New Roman" w:hAnsi="Times New Roman"/>
          <w:sz w:val="28"/>
          <w:szCs w:val="28"/>
          <w:lang w:eastAsia="ru-RU"/>
        </w:rPr>
        <w:t xml:space="preserve">Однако, почти 12,8% стоимости основного средства  по истечению срока </w:t>
      </w:r>
      <w:r w:rsidRPr="00DC1E01">
        <w:rPr>
          <w:rFonts w:ascii="Times New Roman" w:hAnsi="Times New Roman"/>
          <w:sz w:val="28"/>
          <w:szCs w:val="28"/>
          <w:lang w:eastAsia="ru-RU"/>
        </w:rPr>
        <w:lastRenderedPageBreak/>
        <w:t xml:space="preserve">службы остается не амортизированной.  В ПБУ 6/01 не содержится указаний, куда должна быть отнесена остаточная стоимость имущества. При решении предприятия отнести ее на затраты последнего месяца эксплуатации основного средства, это вызовет значительное сокращение прибыли и ухудшение финансового состояния   </w:t>
      </w:r>
      <w:r w:rsidRPr="00DC1E01">
        <w:rPr>
          <w:rFonts w:ascii="Times New Roman" w:hAnsi="Times New Roman" w:cs="Times New Roman"/>
          <w:sz w:val="28"/>
          <w:szCs w:val="28"/>
        </w:rPr>
        <w:t>ООО «Трест Уралтрансспецстрой»</w:t>
      </w:r>
      <w:r w:rsidRPr="00DC1E01">
        <w:rPr>
          <w:rFonts w:ascii="Times New Roman" w:hAnsi="Times New Roman"/>
          <w:sz w:val="28"/>
          <w:szCs w:val="28"/>
          <w:lang w:eastAsia="ru-RU"/>
        </w:rPr>
        <w:t>.</w:t>
      </w:r>
    </w:p>
    <w:p w:rsidR="00994876" w:rsidRPr="00994876" w:rsidRDefault="00994876" w:rsidP="00994876">
      <w:pPr>
        <w:widowControl w:val="0"/>
        <w:shd w:val="clear" w:color="auto" w:fill="FFFFFF"/>
        <w:spacing w:after="285" w:line="360" w:lineRule="auto"/>
        <w:ind w:firstLine="709"/>
        <w:contextualSpacing/>
        <w:jc w:val="both"/>
        <w:rPr>
          <w:rFonts w:ascii="Times New Roman" w:hAnsi="Times New Roman"/>
          <w:sz w:val="28"/>
          <w:szCs w:val="28"/>
          <w:lang w:eastAsia="ru-RU"/>
        </w:rPr>
      </w:pPr>
      <w:r w:rsidRPr="00994876">
        <w:rPr>
          <w:rFonts w:ascii="Times New Roman" w:hAnsi="Times New Roman"/>
          <w:sz w:val="28"/>
          <w:szCs w:val="28"/>
          <w:lang w:eastAsia="ru-RU"/>
        </w:rPr>
        <w:t>Сравнение суммы амортизационных отчислений, поступающих в амортизационный фонд  за 13 месяцев ООО «Трест Уралтрансспецстрой»</w:t>
      </w:r>
      <w:r w:rsidRPr="00DC1E01">
        <w:rPr>
          <w:rFonts w:ascii="Times New Roman" w:hAnsi="Times New Roman"/>
          <w:sz w:val="28"/>
          <w:szCs w:val="28"/>
          <w:lang w:eastAsia="ru-RU"/>
        </w:rPr>
        <w:t xml:space="preserve"> </w:t>
      </w:r>
      <w:r w:rsidRPr="00994876">
        <w:rPr>
          <w:rFonts w:ascii="Times New Roman" w:hAnsi="Times New Roman"/>
          <w:sz w:val="28"/>
          <w:szCs w:val="28"/>
          <w:lang w:eastAsia="ru-RU"/>
        </w:rPr>
        <w:t xml:space="preserve">при использовании линейного метода составит 41619,59  рублей, при использовании метода уменьшаемого остатка </w:t>
      </w:r>
      <w:r w:rsidRPr="00E97451">
        <w:rPr>
          <w:rFonts w:ascii="Times New Roman" w:hAnsi="Times New Roman"/>
          <w:sz w:val="28"/>
          <w:szCs w:val="28"/>
          <w:lang w:eastAsia="ru-RU"/>
        </w:rPr>
        <w:t>60432,81</w:t>
      </w:r>
      <w:r w:rsidRPr="00994876">
        <w:rPr>
          <w:rFonts w:ascii="Times New Roman" w:hAnsi="Times New Roman"/>
          <w:sz w:val="28"/>
          <w:szCs w:val="28"/>
          <w:lang w:eastAsia="ru-RU"/>
        </w:rPr>
        <w:t xml:space="preserve"> рублей</w:t>
      </w:r>
      <w:r>
        <w:rPr>
          <w:rFonts w:ascii="Times New Roman" w:hAnsi="Times New Roman"/>
          <w:sz w:val="28"/>
          <w:szCs w:val="28"/>
          <w:lang w:eastAsia="ru-RU"/>
        </w:rPr>
        <w:t>.</w:t>
      </w:r>
    </w:p>
    <w:p w:rsidR="002847DA" w:rsidRPr="00DC1E01" w:rsidRDefault="002847DA" w:rsidP="00994876">
      <w:pPr>
        <w:widowControl w:val="0"/>
        <w:shd w:val="clear" w:color="auto" w:fill="FFFFFF"/>
        <w:spacing w:after="285" w:line="360" w:lineRule="auto"/>
        <w:ind w:firstLine="709"/>
        <w:contextualSpacing/>
        <w:jc w:val="both"/>
        <w:rPr>
          <w:rFonts w:ascii="Times New Roman" w:hAnsi="Times New Roman"/>
          <w:sz w:val="28"/>
          <w:szCs w:val="28"/>
          <w:lang w:eastAsia="ru-RU"/>
        </w:rPr>
      </w:pPr>
      <w:r w:rsidRPr="00DC1E01">
        <w:rPr>
          <w:rFonts w:ascii="Times New Roman" w:hAnsi="Times New Roman"/>
          <w:sz w:val="28"/>
          <w:szCs w:val="28"/>
          <w:lang w:eastAsia="ru-RU"/>
        </w:rPr>
        <w:t xml:space="preserve">Таким образом, для более быстрого формирования амортизационного фонда, который будет направлен на модернизацию и обновление производственных мощностей, </w:t>
      </w:r>
      <w:r w:rsidRPr="00DC1E01">
        <w:rPr>
          <w:rFonts w:ascii="Times New Roman" w:hAnsi="Times New Roman" w:cs="Times New Roman"/>
          <w:sz w:val="28"/>
          <w:szCs w:val="28"/>
        </w:rPr>
        <w:t>ООО «Трест Уралтрансспецстрой»</w:t>
      </w:r>
      <w:r w:rsidRPr="00DC1E01">
        <w:rPr>
          <w:rFonts w:ascii="Times New Roman" w:hAnsi="Times New Roman"/>
          <w:sz w:val="28"/>
          <w:szCs w:val="28"/>
          <w:lang w:eastAsia="ru-RU"/>
        </w:rPr>
        <w:t xml:space="preserve"> целесообразно использовать нелинейный  метод начисления амортизации. </w:t>
      </w:r>
    </w:p>
    <w:p w:rsidR="002847DA" w:rsidRPr="00DC1E01" w:rsidRDefault="002847DA" w:rsidP="00994876">
      <w:pPr>
        <w:widowControl w:val="0"/>
        <w:shd w:val="clear" w:color="auto" w:fill="FFFFFF"/>
        <w:spacing w:after="285" w:line="360" w:lineRule="auto"/>
        <w:ind w:firstLine="709"/>
        <w:contextualSpacing/>
        <w:jc w:val="both"/>
        <w:rPr>
          <w:rFonts w:ascii="Times New Roman" w:hAnsi="Times New Roman"/>
          <w:sz w:val="28"/>
          <w:szCs w:val="28"/>
          <w:lang w:eastAsia="ru-RU"/>
        </w:rPr>
      </w:pPr>
      <w:r w:rsidRPr="00DC1E01">
        <w:rPr>
          <w:rFonts w:ascii="Times New Roman" w:hAnsi="Times New Roman"/>
          <w:sz w:val="28"/>
          <w:szCs w:val="28"/>
          <w:lang w:eastAsia="ru-RU"/>
        </w:rPr>
        <w:t xml:space="preserve">Исходя из этого, для </w:t>
      </w:r>
      <w:r w:rsidRPr="00DC1E01">
        <w:rPr>
          <w:rFonts w:ascii="Times New Roman" w:hAnsi="Times New Roman" w:cs="Times New Roman"/>
          <w:sz w:val="28"/>
          <w:szCs w:val="28"/>
        </w:rPr>
        <w:t>ООО «Трест Уралтрансспецстрой»</w:t>
      </w:r>
      <w:r w:rsidRPr="00DC1E01">
        <w:rPr>
          <w:rFonts w:ascii="Times New Roman" w:hAnsi="Times New Roman"/>
          <w:sz w:val="28"/>
          <w:szCs w:val="28"/>
          <w:lang w:eastAsia="ru-RU"/>
        </w:rPr>
        <w:t xml:space="preserve"> будет эффективнее варьировать методы исчисления амортизации в зависимости от стоимости и срока полезного использования основных производственных фондов, что позволит более эффективно использовать резервы амортизационных фондов для модернизации активов.</w:t>
      </w:r>
    </w:p>
    <w:p w:rsidR="002847DA" w:rsidRPr="00DC1E01" w:rsidRDefault="002847DA" w:rsidP="00994876">
      <w:pPr>
        <w:widowControl w:val="0"/>
        <w:shd w:val="clear" w:color="auto" w:fill="FFFFFF"/>
        <w:tabs>
          <w:tab w:val="left" w:pos="709"/>
        </w:tabs>
        <w:spacing w:after="0" w:line="360" w:lineRule="auto"/>
        <w:ind w:firstLine="709"/>
        <w:contextualSpacing/>
        <w:jc w:val="both"/>
        <w:rPr>
          <w:rFonts w:ascii="Times New Roman" w:hAnsi="Times New Roman"/>
          <w:sz w:val="28"/>
          <w:szCs w:val="28"/>
          <w:lang w:eastAsia="ru-RU"/>
        </w:rPr>
      </w:pPr>
      <w:r w:rsidRPr="00DC1E01">
        <w:rPr>
          <w:rFonts w:ascii="Times New Roman" w:hAnsi="Times New Roman"/>
          <w:sz w:val="28"/>
          <w:szCs w:val="28"/>
          <w:lang w:eastAsia="ru-RU"/>
        </w:rPr>
        <w:t>Поскольку влияние амортизационных отчислений на финансовый результат является неизбежным аспектом функционирования организации, а начисление амортизации прямо пропорционально уменьшает его, то применение того или иного способа начисления амортизационных отчислений предполагает необходимость экономического обоснования данного выбора. Очевидно, что выбранные по соответствующим группам объектов основных средств способы начисления амортизации должны соответствовать:</w:t>
      </w:r>
    </w:p>
    <w:p w:rsidR="002847DA" w:rsidRPr="00DC1E01" w:rsidRDefault="002847DA" w:rsidP="00994876">
      <w:pPr>
        <w:pStyle w:val="ab"/>
        <w:numPr>
          <w:ilvl w:val="0"/>
          <w:numId w:val="20"/>
        </w:numPr>
        <w:shd w:val="clear" w:color="auto" w:fill="FFFFFF"/>
        <w:tabs>
          <w:tab w:val="left" w:pos="709"/>
        </w:tabs>
        <w:spacing w:after="0" w:line="360" w:lineRule="auto"/>
        <w:ind w:left="0" w:firstLine="709"/>
        <w:jc w:val="both"/>
        <w:rPr>
          <w:rFonts w:ascii="Times New Roman" w:hAnsi="Times New Roman"/>
          <w:sz w:val="28"/>
          <w:szCs w:val="28"/>
          <w:lang w:eastAsia="ru-RU"/>
        </w:rPr>
      </w:pPr>
      <w:r w:rsidRPr="00DC1E01">
        <w:rPr>
          <w:rFonts w:ascii="Times New Roman" w:hAnsi="Times New Roman"/>
          <w:sz w:val="28"/>
          <w:szCs w:val="28"/>
          <w:lang w:eastAsia="ru-RU"/>
        </w:rPr>
        <w:t>экономической и технико-технологической стратегии предприятия;</w:t>
      </w:r>
    </w:p>
    <w:p w:rsidR="002847DA" w:rsidRPr="00DC1E01" w:rsidRDefault="002847DA" w:rsidP="00994876">
      <w:pPr>
        <w:pStyle w:val="ab"/>
        <w:numPr>
          <w:ilvl w:val="0"/>
          <w:numId w:val="20"/>
        </w:numPr>
        <w:shd w:val="clear" w:color="auto" w:fill="FFFFFF"/>
        <w:tabs>
          <w:tab w:val="left" w:pos="709"/>
        </w:tabs>
        <w:spacing w:after="0" w:line="360" w:lineRule="auto"/>
        <w:ind w:left="0" w:firstLine="709"/>
        <w:jc w:val="both"/>
        <w:rPr>
          <w:rFonts w:ascii="Times New Roman" w:hAnsi="Times New Roman"/>
          <w:sz w:val="28"/>
          <w:szCs w:val="28"/>
          <w:lang w:eastAsia="ru-RU"/>
        </w:rPr>
      </w:pPr>
      <w:r w:rsidRPr="00DC1E01">
        <w:rPr>
          <w:rFonts w:ascii="Times New Roman" w:hAnsi="Times New Roman"/>
          <w:sz w:val="28"/>
          <w:szCs w:val="28"/>
          <w:lang w:eastAsia="ru-RU"/>
        </w:rPr>
        <w:t>финансовым возможностям предприятия;</w:t>
      </w:r>
    </w:p>
    <w:p w:rsidR="002847DA" w:rsidRPr="00DC1E01" w:rsidRDefault="002847DA" w:rsidP="00994876">
      <w:pPr>
        <w:pStyle w:val="ab"/>
        <w:numPr>
          <w:ilvl w:val="0"/>
          <w:numId w:val="20"/>
        </w:numPr>
        <w:shd w:val="clear" w:color="auto" w:fill="FFFFFF"/>
        <w:tabs>
          <w:tab w:val="left" w:pos="709"/>
        </w:tabs>
        <w:spacing w:after="0" w:line="360" w:lineRule="auto"/>
        <w:ind w:left="0" w:firstLine="709"/>
        <w:jc w:val="both"/>
        <w:rPr>
          <w:rFonts w:ascii="Times New Roman" w:hAnsi="Times New Roman"/>
          <w:sz w:val="28"/>
          <w:szCs w:val="28"/>
          <w:lang w:eastAsia="ru-RU"/>
        </w:rPr>
      </w:pPr>
      <w:r w:rsidRPr="00DC1E01">
        <w:rPr>
          <w:rFonts w:ascii="Times New Roman" w:hAnsi="Times New Roman"/>
          <w:sz w:val="28"/>
          <w:szCs w:val="28"/>
          <w:lang w:eastAsia="ru-RU"/>
        </w:rPr>
        <w:t>возможным путям минимизации налогооблагаемой базы.</w:t>
      </w:r>
    </w:p>
    <w:p w:rsidR="002847DA" w:rsidRPr="00DC1E01" w:rsidRDefault="002847DA" w:rsidP="00994876">
      <w:pPr>
        <w:shd w:val="clear" w:color="auto" w:fill="FFFFFF"/>
        <w:tabs>
          <w:tab w:val="left" w:pos="709"/>
        </w:tabs>
        <w:spacing w:after="0" w:line="360" w:lineRule="auto"/>
        <w:ind w:firstLine="709"/>
        <w:contextualSpacing/>
        <w:jc w:val="both"/>
        <w:rPr>
          <w:rFonts w:ascii="Times New Roman" w:hAnsi="Times New Roman"/>
          <w:sz w:val="28"/>
          <w:szCs w:val="28"/>
          <w:lang w:eastAsia="ru-RU"/>
        </w:rPr>
      </w:pPr>
      <w:r w:rsidRPr="00DC1E01">
        <w:rPr>
          <w:rFonts w:ascii="Times New Roman" w:hAnsi="Times New Roman"/>
          <w:sz w:val="28"/>
          <w:szCs w:val="28"/>
          <w:lang w:eastAsia="ru-RU"/>
        </w:rPr>
        <w:t xml:space="preserve"> Вместе с тем, основным фактором является экономическая стратегия предприятия, в рамках которой выбор способов амортизации осуществляется в </w:t>
      </w:r>
      <w:r w:rsidRPr="00DC1E01">
        <w:rPr>
          <w:rFonts w:ascii="Times New Roman" w:hAnsi="Times New Roman"/>
          <w:sz w:val="28"/>
          <w:szCs w:val="28"/>
          <w:lang w:eastAsia="ru-RU"/>
        </w:rPr>
        <w:lastRenderedPageBreak/>
        <w:t xml:space="preserve">соответствии с принятыми целями при определении прибыли. В </w:t>
      </w:r>
      <w:r w:rsidRPr="00DC1E01">
        <w:rPr>
          <w:rFonts w:ascii="Times New Roman" w:hAnsi="Times New Roman" w:cs="Times New Roman"/>
          <w:sz w:val="28"/>
          <w:szCs w:val="28"/>
        </w:rPr>
        <w:t>ООО «Трест Уралтрансспецстрой»</w:t>
      </w:r>
      <w:r w:rsidRPr="00DC1E01">
        <w:rPr>
          <w:rFonts w:ascii="Times New Roman" w:hAnsi="Times New Roman"/>
          <w:sz w:val="28"/>
          <w:szCs w:val="28"/>
          <w:lang w:eastAsia="ru-RU"/>
        </w:rPr>
        <w:t xml:space="preserve"> основной стратегией выбора способа начисления амортизации является достижение минимальной величины прибыли и максимальной величины амортизации.</w:t>
      </w:r>
    </w:p>
    <w:p w:rsidR="002847DA" w:rsidRPr="00DC1E01" w:rsidRDefault="002847DA" w:rsidP="002847DA">
      <w:pPr>
        <w:shd w:val="clear" w:color="auto" w:fill="FFFFFF"/>
        <w:spacing w:after="285" w:line="360" w:lineRule="auto"/>
        <w:ind w:firstLine="709"/>
        <w:contextualSpacing/>
        <w:jc w:val="both"/>
        <w:rPr>
          <w:rFonts w:ascii="Times New Roman" w:hAnsi="Times New Roman"/>
          <w:sz w:val="28"/>
          <w:szCs w:val="28"/>
          <w:lang w:eastAsia="ru-RU"/>
        </w:rPr>
      </w:pPr>
      <w:r w:rsidRPr="00DC1E01">
        <w:rPr>
          <w:rFonts w:ascii="Times New Roman" w:hAnsi="Times New Roman"/>
          <w:sz w:val="28"/>
          <w:szCs w:val="28"/>
          <w:lang w:eastAsia="ru-RU"/>
        </w:rPr>
        <w:t>Данный подход призван увеличивать амортизационные отчисления и уменьшить прибыль, подлежащую распределению в целях поддержания сохранности физического капитала предприятия. При применении данной стратегии текущие экономические показатели ухудшаются, однако, он позволяет оставить средства в обороте предприятия, что является положительным моментом.</w:t>
      </w:r>
    </w:p>
    <w:p w:rsidR="00C422C2" w:rsidRPr="00602395" w:rsidRDefault="00C422C2" w:rsidP="00602395">
      <w:pPr>
        <w:rPr>
          <w:rFonts w:ascii="Times New Roman" w:hAnsi="Times New Roman"/>
          <w:color w:val="FF0000"/>
          <w:sz w:val="28"/>
          <w:lang w:eastAsia="ru-RU"/>
        </w:rPr>
      </w:pPr>
    </w:p>
    <w:p w:rsidR="00994876" w:rsidRDefault="00994876">
      <w:pPr>
        <w:spacing w:after="160" w:line="259" w:lineRule="auto"/>
        <w:rPr>
          <w:rFonts w:ascii="Times New Roman" w:eastAsia="Times New Roman" w:hAnsi="Times New Roman" w:cstheme="majorBidi"/>
          <w:b/>
          <w:bCs/>
          <w:sz w:val="28"/>
          <w:szCs w:val="28"/>
          <w:lang w:eastAsia="ru-RU"/>
        </w:rPr>
      </w:pPr>
      <w:bookmarkStart w:id="16" w:name="_Toc52487026"/>
      <w:r>
        <w:br w:type="page"/>
      </w:r>
    </w:p>
    <w:p w:rsidR="000F6F09" w:rsidRDefault="000F6F09" w:rsidP="004D49C2">
      <w:pPr>
        <w:pStyle w:val="2"/>
      </w:pPr>
      <w:bookmarkStart w:id="17" w:name="_Toc52559836"/>
      <w:r>
        <w:lastRenderedPageBreak/>
        <w:t>Список использованных источников</w:t>
      </w:r>
      <w:bookmarkEnd w:id="16"/>
      <w:bookmarkEnd w:id="17"/>
    </w:p>
    <w:p w:rsidR="000F6F09" w:rsidRDefault="000F6F09" w:rsidP="000F6F09"/>
    <w:p w:rsidR="002B1BC0" w:rsidRDefault="002B1BC0" w:rsidP="000F6F09">
      <w:pPr>
        <w:pStyle w:val="consplusnormal"/>
        <w:widowControl w:val="0"/>
        <w:numPr>
          <w:ilvl w:val="0"/>
          <w:numId w:val="24"/>
        </w:numPr>
        <w:spacing w:before="0" w:after="0" w:line="360" w:lineRule="auto"/>
        <w:ind w:left="357" w:hanging="357"/>
        <w:jc w:val="both"/>
        <w:rPr>
          <w:sz w:val="28"/>
          <w:szCs w:val="28"/>
        </w:rPr>
      </w:pPr>
      <w:bookmarkStart w:id="18" w:name="_Ref37090746"/>
      <w:r>
        <w:rPr>
          <w:sz w:val="28"/>
          <w:szCs w:val="28"/>
        </w:rPr>
        <w:t>Алексеева, А. И., Васильев Ю. В., Малеева А. В., Ушвицкий Л. И. Комплексный экономический анализ хозяйственной деятельности. / А. И. Алексеева, Ю. В. Васильев, А. В. Малева, Л. И. Ушвицкий.   –  М.: КНОРУС, 2019. – 720 с.</w:t>
      </w:r>
      <w:bookmarkEnd w:id="18"/>
    </w:p>
    <w:p w:rsidR="002B1BC0" w:rsidRPr="006018A7" w:rsidRDefault="002B1BC0" w:rsidP="000F6F09">
      <w:pPr>
        <w:pStyle w:val="consplusnormal"/>
        <w:widowControl w:val="0"/>
        <w:numPr>
          <w:ilvl w:val="0"/>
          <w:numId w:val="24"/>
        </w:numPr>
        <w:spacing w:before="0" w:after="0" w:line="360" w:lineRule="auto"/>
        <w:ind w:left="357" w:hanging="357"/>
        <w:jc w:val="both"/>
        <w:rPr>
          <w:sz w:val="28"/>
          <w:szCs w:val="28"/>
        </w:rPr>
      </w:pPr>
      <w:bookmarkStart w:id="19" w:name="_Ref37090450"/>
      <w:r>
        <w:rPr>
          <w:sz w:val="28"/>
          <w:szCs w:val="28"/>
        </w:rPr>
        <w:t>Анализ финансовой отчетности: учеб. пособие / [под ред. О.В. Ефимовой, М.В. Мельник].- М. : ОМЕГА-Л, 2017.- 408 с.</w:t>
      </w:r>
      <w:bookmarkEnd w:id="19"/>
    </w:p>
    <w:p w:rsidR="002B1BC0" w:rsidRPr="006018A7" w:rsidRDefault="002B1BC0" w:rsidP="000F6F09">
      <w:pPr>
        <w:pStyle w:val="consplusnormal"/>
        <w:widowControl w:val="0"/>
        <w:numPr>
          <w:ilvl w:val="0"/>
          <w:numId w:val="24"/>
        </w:numPr>
        <w:spacing w:before="0" w:after="0" w:line="360" w:lineRule="auto"/>
        <w:ind w:left="357" w:hanging="357"/>
        <w:jc w:val="both"/>
        <w:rPr>
          <w:sz w:val="28"/>
          <w:szCs w:val="28"/>
        </w:rPr>
      </w:pPr>
      <w:r>
        <w:rPr>
          <w:sz w:val="28"/>
          <w:szCs w:val="28"/>
        </w:rPr>
        <w:t>Анализ хозяйственной деятельности предприятий АПК: Учебник / Г. В. Савицкая. — 8-e изд., испр. — М.: НИЦ ИНФРА-М, 2018. — 519 с.</w:t>
      </w:r>
    </w:p>
    <w:p w:rsidR="002B1BC0" w:rsidRDefault="002B1BC0" w:rsidP="000F6F09">
      <w:pPr>
        <w:pStyle w:val="consplusnormal"/>
        <w:widowControl w:val="0"/>
        <w:numPr>
          <w:ilvl w:val="0"/>
          <w:numId w:val="24"/>
        </w:numPr>
        <w:spacing w:before="0" w:after="0" w:line="360" w:lineRule="auto"/>
        <w:ind w:left="357" w:hanging="357"/>
        <w:jc w:val="both"/>
      </w:pPr>
      <w:bookmarkStart w:id="20" w:name="_Ref52560636"/>
      <w:r>
        <w:rPr>
          <w:sz w:val="28"/>
          <w:szCs w:val="28"/>
        </w:rPr>
        <w:t>Аснин Л.М. Бухгалтерский финансовый учет и экономический анализ: учеб. пособие / Л. М. Аснин.– Ростов-на-Д: Феникс,  2019.– 255 с.</w:t>
      </w:r>
      <w:bookmarkEnd w:id="20"/>
    </w:p>
    <w:p w:rsidR="002B1BC0" w:rsidRDefault="002B1BC0" w:rsidP="000F6F09">
      <w:pPr>
        <w:pStyle w:val="consplusnormal"/>
        <w:widowControl w:val="0"/>
        <w:numPr>
          <w:ilvl w:val="0"/>
          <w:numId w:val="24"/>
        </w:numPr>
        <w:spacing w:before="0" w:after="0" w:line="360" w:lineRule="auto"/>
        <w:ind w:left="357" w:hanging="357"/>
        <w:jc w:val="both"/>
        <w:rPr>
          <w:sz w:val="28"/>
          <w:szCs w:val="28"/>
        </w:rPr>
      </w:pPr>
      <w:bookmarkStart w:id="21" w:name="_Ref37090444"/>
      <w:r>
        <w:rPr>
          <w:sz w:val="28"/>
          <w:szCs w:val="28"/>
        </w:rPr>
        <w:t>Бариленко, В. И. Анализ финансовой отчетности (для бакалавров). / В. И. Бариленко.   –  М.: КНОРУС, 2017. – 240 с.</w:t>
      </w:r>
      <w:bookmarkEnd w:id="21"/>
    </w:p>
    <w:p w:rsidR="002B1BC0" w:rsidRDefault="002B1BC0" w:rsidP="000F6F09">
      <w:pPr>
        <w:pStyle w:val="consplusnormal"/>
        <w:widowControl w:val="0"/>
        <w:numPr>
          <w:ilvl w:val="0"/>
          <w:numId w:val="24"/>
        </w:numPr>
        <w:spacing w:before="0" w:after="0" w:line="360" w:lineRule="auto"/>
        <w:ind w:left="357" w:hanging="357"/>
        <w:jc w:val="both"/>
      </w:pPr>
      <w:bookmarkStart w:id="22" w:name="_Ref37090732"/>
      <w:r>
        <w:rPr>
          <w:sz w:val="28"/>
          <w:szCs w:val="28"/>
        </w:rPr>
        <w:t>Бердникова Т.Б. Анализ и диагностика финансово-хозяйственной деятельности предприятия: Учебное пособие / Т.Б. Бердникова. - М.: Инфра-М, 2019. - 355 с.</w:t>
      </w:r>
      <w:bookmarkEnd w:id="22"/>
    </w:p>
    <w:p w:rsidR="002B1BC0" w:rsidRPr="0087485F" w:rsidRDefault="002B1BC0" w:rsidP="0087485F">
      <w:pPr>
        <w:pStyle w:val="consplusnormal"/>
        <w:widowControl w:val="0"/>
        <w:numPr>
          <w:ilvl w:val="0"/>
          <w:numId w:val="24"/>
        </w:numPr>
        <w:spacing w:before="0" w:after="0" w:line="360" w:lineRule="auto"/>
        <w:ind w:left="357" w:hanging="357"/>
        <w:jc w:val="both"/>
        <w:rPr>
          <w:sz w:val="28"/>
          <w:szCs w:val="28"/>
        </w:rPr>
      </w:pPr>
      <w:bookmarkStart w:id="23" w:name="_Ref507505442"/>
      <w:bookmarkStart w:id="24" w:name="_Ref419462036"/>
      <w:bookmarkStart w:id="25" w:name="_Ref507446095"/>
      <w:bookmarkStart w:id="26" w:name="_Toc353916333"/>
      <w:bookmarkStart w:id="27" w:name="_Ref406696873"/>
      <w:bookmarkStart w:id="28" w:name="_Ref431221343"/>
      <w:bookmarkStart w:id="29" w:name="_Ref431221508"/>
      <w:bookmarkStart w:id="30" w:name="_Ref431221530"/>
      <w:bookmarkStart w:id="31" w:name="_Ref438323278"/>
      <w:bookmarkStart w:id="32" w:name="_Ref438325660"/>
      <w:bookmarkStart w:id="33" w:name="_Ref531546805"/>
      <w:bookmarkStart w:id="34" w:name="_Ref531546834"/>
      <w:bookmarkStart w:id="35" w:name="_Ref531787979"/>
      <w:bookmarkStart w:id="36" w:name="_Ref52561340"/>
      <w:bookmarkEnd w:id="23"/>
      <w:bookmarkEnd w:id="24"/>
      <w:bookmarkEnd w:id="25"/>
      <w:r w:rsidRPr="0087485F">
        <w:rPr>
          <w:sz w:val="28"/>
          <w:szCs w:val="28"/>
        </w:rPr>
        <w:t>Богатая, И. Н. Бухгалтерский учет : учеб. пособие. –   Ростов н/Д : «Феникс», 2017. –  608 с.</w:t>
      </w:r>
      <w:bookmarkEnd w:id="26"/>
      <w:bookmarkEnd w:id="27"/>
      <w:bookmarkEnd w:id="28"/>
      <w:bookmarkEnd w:id="29"/>
      <w:bookmarkEnd w:id="30"/>
      <w:bookmarkEnd w:id="31"/>
      <w:bookmarkEnd w:id="32"/>
      <w:bookmarkEnd w:id="33"/>
      <w:bookmarkEnd w:id="34"/>
      <w:bookmarkEnd w:id="35"/>
      <w:bookmarkEnd w:id="36"/>
    </w:p>
    <w:p w:rsidR="002B1BC0" w:rsidRPr="0087485F" w:rsidRDefault="002B1BC0" w:rsidP="0087485F">
      <w:pPr>
        <w:pStyle w:val="consplusnormal"/>
        <w:widowControl w:val="0"/>
        <w:numPr>
          <w:ilvl w:val="0"/>
          <w:numId w:val="24"/>
        </w:numPr>
        <w:spacing w:before="0" w:after="0" w:line="360" w:lineRule="auto"/>
        <w:ind w:left="357" w:hanging="357"/>
        <w:jc w:val="both"/>
        <w:rPr>
          <w:sz w:val="28"/>
          <w:szCs w:val="28"/>
        </w:rPr>
      </w:pPr>
      <w:bookmarkStart w:id="37" w:name="_Toc273133402"/>
      <w:bookmarkStart w:id="38" w:name="_Ref272964312"/>
      <w:bookmarkStart w:id="39" w:name="_Ref272166938"/>
      <w:bookmarkStart w:id="40" w:name="_Ref287908556"/>
      <w:bookmarkStart w:id="41" w:name="_Ref419461992"/>
      <w:bookmarkStart w:id="42" w:name="_Ref369098614"/>
      <w:bookmarkEnd w:id="37"/>
      <w:bookmarkEnd w:id="38"/>
      <w:bookmarkEnd w:id="39"/>
      <w:bookmarkEnd w:id="40"/>
      <w:bookmarkEnd w:id="41"/>
      <w:r w:rsidRPr="0087485F">
        <w:rPr>
          <w:sz w:val="28"/>
          <w:szCs w:val="28"/>
        </w:rPr>
        <w:t>Богаченко, В.М. Бухгалтерский учет : учеб. пособие.  –  Феникс, 2017. –  479 с.</w:t>
      </w:r>
      <w:bookmarkEnd w:id="42"/>
    </w:p>
    <w:p w:rsidR="002B1BC0" w:rsidRDefault="002B1BC0" w:rsidP="000F6F09">
      <w:pPr>
        <w:pStyle w:val="consplusnormal"/>
        <w:widowControl w:val="0"/>
        <w:numPr>
          <w:ilvl w:val="0"/>
          <w:numId w:val="24"/>
        </w:numPr>
        <w:spacing w:before="0" w:after="0" w:line="360" w:lineRule="auto"/>
        <w:ind w:left="357" w:hanging="357"/>
        <w:jc w:val="both"/>
        <w:rPr>
          <w:sz w:val="28"/>
          <w:szCs w:val="28"/>
        </w:rPr>
      </w:pPr>
      <w:bookmarkStart w:id="43" w:name="_Ref37090477"/>
      <w:r>
        <w:rPr>
          <w:sz w:val="28"/>
          <w:szCs w:val="28"/>
        </w:rPr>
        <w:t>Борисов А.Б. Комплексный анализ хозяйственной деятельности предприятия: учеб. пособие / под общ. ред. А.Б. Борисова. — М. : ФОРУМ, 2018. — 463 с.</w:t>
      </w:r>
      <w:bookmarkEnd w:id="43"/>
    </w:p>
    <w:p w:rsidR="002B1BC0" w:rsidRPr="0087485F" w:rsidRDefault="002B1BC0" w:rsidP="0087485F">
      <w:pPr>
        <w:pStyle w:val="consplusnormal"/>
        <w:widowControl w:val="0"/>
        <w:numPr>
          <w:ilvl w:val="0"/>
          <w:numId w:val="24"/>
        </w:numPr>
        <w:spacing w:before="0" w:after="0" w:line="360" w:lineRule="auto"/>
        <w:ind w:left="357" w:hanging="357"/>
        <w:jc w:val="both"/>
        <w:rPr>
          <w:sz w:val="28"/>
          <w:szCs w:val="28"/>
        </w:rPr>
      </w:pPr>
      <w:r w:rsidRPr="0087485F">
        <w:rPr>
          <w:sz w:val="28"/>
          <w:szCs w:val="28"/>
        </w:rPr>
        <w:t>Бочаров В. В. Финансовый анализ. Краткий курс / В. В. Бочаров. — 2-е изд. — СПб.: Питер, 2018. — 240 с.</w:t>
      </w:r>
    </w:p>
    <w:p w:rsidR="002B1BC0" w:rsidRPr="000D53A8" w:rsidRDefault="002B1BC0" w:rsidP="000F6F09">
      <w:pPr>
        <w:pStyle w:val="consplusnormal"/>
        <w:widowControl w:val="0"/>
        <w:numPr>
          <w:ilvl w:val="0"/>
          <w:numId w:val="24"/>
        </w:numPr>
        <w:spacing w:before="0" w:after="0" w:line="360" w:lineRule="auto"/>
        <w:ind w:left="357" w:hanging="357"/>
        <w:jc w:val="both"/>
        <w:rPr>
          <w:sz w:val="28"/>
          <w:szCs w:val="28"/>
        </w:rPr>
      </w:pPr>
      <w:bookmarkStart w:id="44" w:name="_Ref52472319"/>
      <w:r w:rsidRPr="000D53A8">
        <w:rPr>
          <w:sz w:val="28"/>
          <w:szCs w:val="28"/>
        </w:rPr>
        <w:t>Бочаров, В. В. Финансовый анализ : Учеб. пособие / В. В. Бочаров - СПб. : Питер, 201</w:t>
      </w:r>
      <w:r w:rsidRPr="006018A7">
        <w:rPr>
          <w:sz w:val="28"/>
          <w:szCs w:val="28"/>
        </w:rPr>
        <w:t>7</w:t>
      </w:r>
      <w:r w:rsidRPr="000D53A8">
        <w:rPr>
          <w:sz w:val="28"/>
          <w:szCs w:val="28"/>
        </w:rPr>
        <w:t>. - 240 с.</w:t>
      </w:r>
      <w:bookmarkEnd w:id="44"/>
    </w:p>
    <w:p w:rsidR="002B1BC0" w:rsidRPr="0087485F" w:rsidRDefault="002B1BC0" w:rsidP="0087485F">
      <w:pPr>
        <w:pStyle w:val="consplusnormal"/>
        <w:widowControl w:val="0"/>
        <w:numPr>
          <w:ilvl w:val="0"/>
          <w:numId w:val="24"/>
        </w:numPr>
        <w:spacing w:before="0" w:after="0" w:line="360" w:lineRule="auto"/>
        <w:ind w:left="357" w:hanging="357"/>
        <w:jc w:val="both"/>
        <w:rPr>
          <w:sz w:val="28"/>
          <w:szCs w:val="28"/>
        </w:rPr>
      </w:pPr>
      <w:bookmarkStart w:id="45" w:name="_Ref507495808"/>
      <w:bookmarkStart w:id="46" w:name="_Ref293054701"/>
      <w:bookmarkStart w:id="47" w:name="_Ref431221538"/>
      <w:bookmarkEnd w:id="45"/>
      <w:bookmarkEnd w:id="46"/>
      <w:r w:rsidRPr="0087485F">
        <w:rPr>
          <w:sz w:val="28"/>
          <w:szCs w:val="28"/>
        </w:rPr>
        <w:t>Бычкова, С.М., Бадмаева, Д.Г. Бухгалтерский учет и анализ : Учебное пособие. –  СПб. : Питер, 2017. – 512 с.</w:t>
      </w:r>
      <w:bookmarkEnd w:id="47"/>
    </w:p>
    <w:p w:rsidR="002B1BC0" w:rsidRPr="0087485F" w:rsidRDefault="002B1BC0" w:rsidP="0087485F">
      <w:pPr>
        <w:pStyle w:val="consplusnormal"/>
        <w:widowControl w:val="0"/>
        <w:numPr>
          <w:ilvl w:val="0"/>
          <w:numId w:val="24"/>
        </w:numPr>
        <w:spacing w:before="0" w:after="0" w:line="360" w:lineRule="auto"/>
        <w:ind w:left="357" w:hanging="357"/>
        <w:jc w:val="both"/>
        <w:rPr>
          <w:sz w:val="28"/>
          <w:szCs w:val="28"/>
        </w:rPr>
      </w:pPr>
      <w:bookmarkStart w:id="48" w:name="_Ref507446115"/>
      <w:bookmarkStart w:id="49" w:name="_Ref450751848"/>
      <w:bookmarkEnd w:id="48"/>
      <w:r w:rsidRPr="0087485F">
        <w:rPr>
          <w:sz w:val="28"/>
          <w:szCs w:val="28"/>
        </w:rPr>
        <w:t xml:space="preserve">Галкина Е. В. Бухгалтерский учет и аудит: учеб. пособие / Е. В. Галкина.   –  </w:t>
      </w:r>
      <w:r w:rsidRPr="0087485F">
        <w:rPr>
          <w:sz w:val="28"/>
          <w:szCs w:val="28"/>
        </w:rPr>
        <w:lastRenderedPageBreak/>
        <w:t>М.: КНОРУС, 2017. – 592 с.</w:t>
      </w:r>
      <w:bookmarkEnd w:id="49"/>
    </w:p>
    <w:p w:rsidR="002B1BC0" w:rsidRDefault="002B1BC0" w:rsidP="000F6F09">
      <w:pPr>
        <w:pStyle w:val="consplusnormal"/>
        <w:widowControl w:val="0"/>
        <w:numPr>
          <w:ilvl w:val="0"/>
          <w:numId w:val="24"/>
        </w:numPr>
        <w:spacing w:before="0" w:after="0" w:line="360" w:lineRule="auto"/>
        <w:ind w:left="357" w:hanging="357"/>
        <w:jc w:val="both"/>
      </w:pPr>
      <w:r w:rsidRPr="00C357EB">
        <w:rPr>
          <w:sz w:val="28"/>
          <w:szCs w:val="28"/>
        </w:rPr>
        <w:t>Григорьева Т.И. Финансовый анализ для менеджеров: оценка, прогноз: учебник. – 2-е изд.  – М.: Юрайт, 2019. – 462с.</w:t>
      </w:r>
    </w:p>
    <w:p w:rsidR="002B1BC0" w:rsidRDefault="002B1BC0" w:rsidP="000F6F09">
      <w:pPr>
        <w:pStyle w:val="consplusnormal"/>
        <w:widowControl w:val="0"/>
        <w:numPr>
          <w:ilvl w:val="0"/>
          <w:numId w:val="24"/>
        </w:numPr>
        <w:spacing w:before="0" w:after="0" w:line="360" w:lineRule="auto"/>
        <w:ind w:left="357" w:hanging="357"/>
        <w:jc w:val="both"/>
        <w:rPr>
          <w:sz w:val="28"/>
          <w:szCs w:val="28"/>
        </w:rPr>
      </w:pPr>
      <w:bookmarkStart w:id="50" w:name="_Ref273136395"/>
      <w:bookmarkStart w:id="51" w:name="_Ref272964414"/>
      <w:bookmarkStart w:id="52" w:name="_Ref287908382"/>
      <w:bookmarkStart w:id="53" w:name="_Ref52560650"/>
      <w:bookmarkEnd w:id="50"/>
      <w:bookmarkEnd w:id="51"/>
      <w:bookmarkEnd w:id="52"/>
      <w:r>
        <w:rPr>
          <w:sz w:val="28"/>
          <w:szCs w:val="28"/>
        </w:rPr>
        <w:t>Донцова Л.В. Анализ финансовой отчетности: учебник / Л.В. Донцова, Н.А. Никифорова.- М. : Дело и Сервис, 2019. - 368 с.</w:t>
      </w:r>
      <w:bookmarkEnd w:id="53"/>
    </w:p>
    <w:p w:rsidR="002B1BC0" w:rsidRDefault="002B1BC0" w:rsidP="000F6F09">
      <w:pPr>
        <w:pStyle w:val="consplusnormal"/>
        <w:widowControl w:val="0"/>
        <w:numPr>
          <w:ilvl w:val="0"/>
          <w:numId w:val="24"/>
        </w:numPr>
        <w:spacing w:before="0" w:after="0" w:line="360" w:lineRule="auto"/>
        <w:ind w:left="357" w:hanging="357"/>
        <w:jc w:val="both"/>
        <w:rPr>
          <w:sz w:val="28"/>
          <w:szCs w:val="28"/>
        </w:rPr>
      </w:pPr>
      <w:bookmarkStart w:id="54" w:name="_Ref287908361"/>
      <w:bookmarkStart w:id="55" w:name="_Ref273548838"/>
      <w:bookmarkEnd w:id="54"/>
      <w:r>
        <w:rPr>
          <w:sz w:val="28"/>
          <w:szCs w:val="28"/>
        </w:rPr>
        <w:t>Елизаров Ю.Ф. Экономика организации: учеб. пособие / Ю.Ф. Елизаров. – М.:Экзамен, 2019. – 496 с.</w:t>
      </w:r>
      <w:bookmarkEnd w:id="55"/>
      <w:r>
        <w:rPr>
          <w:sz w:val="28"/>
          <w:szCs w:val="28"/>
        </w:rPr>
        <w:t xml:space="preserve"> </w:t>
      </w:r>
    </w:p>
    <w:p w:rsidR="002B1BC0" w:rsidRDefault="002B1BC0" w:rsidP="000F6F09">
      <w:pPr>
        <w:pStyle w:val="consplusnormal"/>
        <w:widowControl w:val="0"/>
        <w:numPr>
          <w:ilvl w:val="0"/>
          <w:numId w:val="24"/>
        </w:numPr>
        <w:spacing w:before="0" w:after="0" w:line="360" w:lineRule="auto"/>
        <w:ind w:left="357" w:hanging="357"/>
        <w:jc w:val="both"/>
      </w:pPr>
      <w:bookmarkStart w:id="56" w:name="_Ref513548909"/>
      <w:bookmarkStart w:id="57" w:name="_Toc273133405"/>
      <w:bookmarkStart w:id="58" w:name="_Ref272964241"/>
      <w:bookmarkStart w:id="59" w:name="_Ref37090511"/>
      <w:bookmarkEnd w:id="56"/>
      <w:bookmarkEnd w:id="57"/>
      <w:bookmarkEnd w:id="58"/>
      <w:r>
        <w:rPr>
          <w:sz w:val="28"/>
          <w:szCs w:val="28"/>
        </w:rPr>
        <w:t>Ендовицкий, Д. А. Финансовый анализ: учеб. пособие / Д. А. Ендовицкий. М.: КНОРУС, 2019. – 304 с.</w:t>
      </w:r>
      <w:bookmarkEnd w:id="59"/>
    </w:p>
    <w:p w:rsidR="002B1BC0" w:rsidRDefault="002B1BC0" w:rsidP="000F6F09">
      <w:pPr>
        <w:pStyle w:val="consplusnormal"/>
        <w:widowControl w:val="0"/>
        <w:numPr>
          <w:ilvl w:val="0"/>
          <w:numId w:val="24"/>
        </w:numPr>
        <w:spacing w:before="0" w:after="0" w:line="360" w:lineRule="auto"/>
        <w:ind w:left="357" w:hanging="357"/>
        <w:jc w:val="both"/>
        <w:rPr>
          <w:sz w:val="28"/>
          <w:szCs w:val="28"/>
        </w:rPr>
      </w:pPr>
      <w:r>
        <w:rPr>
          <w:sz w:val="28"/>
          <w:szCs w:val="28"/>
        </w:rPr>
        <w:t>Зайцев А.А. Комплексный экономический анализ хозяйственной деятельности: учебник / А.А. Зайцев, Г.П. Елисеев и др. — М. : КноРус, 2019. — 687 с.</w:t>
      </w:r>
    </w:p>
    <w:p w:rsidR="002B1BC0" w:rsidRDefault="002B1BC0" w:rsidP="000F6F09">
      <w:pPr>
        <w:pStyle w:val="consplusnormal"/>
        <w:widowControl w:val="0"/>
        <w:numPr>
          <w:ilvl w:val="0"/>
          <w:numId w:val="24"/>
        </w:numPr>
        <w:spacing w:before="0" w:after="0" w:line="360" w:lineRule="auto"/>
        <w:ind w:left="357" w:hanging="357"/>
        <w:jc w:val="both"/>
        <w:rPr>
          <w:sz w:val="28"/>
          <w:szCs w:val="28"/>
        </w:rPr>
      </w:pPr>
      <w:bookmarkStart w:id="60" w:name="_Ref37090495"/>
      <w:r>
        <w:rPr>
          <w:sz w:val="28"/>
          <w:szCs w:val="28"/>
        </w:rPr>
        <w:t>Ивашкевич В.Б. Анализ финансово-хозяйственной деятельности предприятия: учебно-практическое пособие. — Мн. : БГЭУ, 2017. — 325 с.</w:t>
      </w:r>
      <w:bookmarkEnd w:id="60"/>
    </w:p>
    <w:p w:rsidR="002B1BC0" w:rsidRPr="0087485F" w:rsidRDefault="002B1BC0" w:rsidP="000F6F09">
      <w:pPr>
        <w:pStyle w:val="consplusnormal"/>
        <w:widowControl w:val="0"/>
        <w:numPr>
          <w:ilvl w:val="0"/>
          <w:numId w:val="24"/>
        </w:numPr>
        <w:spacing w:before="0" w:after="0" w:line="360" w:lineRule="auto"/>
        <w:ind w:left="357" w:hanging="357"/>
        <w:jc w:val="both"/>
        <w:rPr>
          <w:sz w:val="28"/>
          <w:szCs w:val="28"/>
        </w:rPr>
      </w:pPr>
      <w:r w:rsidRPr="00C357EB">
        <w:rPr>
          <w:sz w:val="28"/>
          <w:szCs w:val="28"/>
        </w:rPr>
        <w:t xml:space="preserve"> </w:t>
      </w:r>
      <w:bookmarkStart w:id="61" w:name="_Ref419461059"/>
      <w:bookmarkStart w:id="62" w:name="_Ref37090721"/>
      <w:bookmarkEnd w:id="61"/>
      <w:r w:rsidRPr="00C357EB">
        <w:rPr>
          <w:sz w:val="28"/>
          <w:szCs w:val="28"/>
        </w:rPr>
        <w:t>Кирьянова, З.В., Седова, Е.И. Анализ финансовой отчетности: Учебник. 2-е изд. / З. В. Кирьянова, Е. И. Седова. –  М.: ЮРАЙТ, 2017. –  428 с.</w:t>
      </w:r>
      <w:bookmarkEnd w:id="62"/>
    </w:p>
    <w:p w:rsidR="002B1BC0" w:rsidRDefault="002B1BC0" w:rsidP="000F6F09">
      <w:pPr>
        <w:pStyle w:val="consplusnormal"/>
        <w:widowControl w:val="0"/>
        <w:numPr>
          <w:ilvl w:val="0"/>
          <w:numId w:val="24"/>
        </w:numPr>
        <w:spacing w:before="0" w:after="0" w:line="360" w:lineRule="auto"/>
        <w:ind w:left="357" w:hanging="357"/>
        <w:jc w:val="both"/>
        <w:rPr>
          <w:sz w:val="28"/>
          <w:szCs w:val="28"/>
        </w:rPr>
      </w:pPr>
      <w:r>
        <w:rPr>
          <w:sz w:val="28"/>
          <w:szCs w:val="28"/>
        </w:rPr>
        <w:t xml:space="preserve"> </w:t>
      </w:r>
      <w:bookmarkStart w:id="63" w:name="_Ref37090468"/>
      <w:r>
        <w:rPr>
          <w:sz w:val="28"/>
          <w:szCs w:val="28"/>
        </w:rPr>
        <w:t>Ковалев В.В. Анализ хозяйственной деятельности предприятия : учебник / В.В. Ковалев, О Н. Волкова. — М. : Велби, 2018. — 420 с.</w:t>
      </w:r>
      <w:bookmarkEnd w:id="63"/>
    </w:p>
    <w:p w:rsidR="002B1BC0" w:rsidRPr="0087485F" w:rsidRDefault="002B1BC0" w:rsidP="000F6F09">
      <w:pPr>
        <w:pStyle w:val="consplusnormal"/>
        <w:widowControl w:val="0"/>
        <w:numPr>
          <w:ilvl w:val="0"/>
          <w:numId w:val="24"/>
        </w:numPr>
        <w:spacing w:before="0" w:after="0" w:line="360" w:lineRule="auto"/>
        <w:ind w:left="357" w:hanging="357"/>
        <w:jc w:val="both"/>
        <w:rPr>
          <w:sz w:val="28"/>
          <w:szCs w:val="28"/>
        </w:rPr>
      </w:pPr>
      <w:bookmarkStart w:id="64" w:name="_Ref427865792"/>
      <w:r>
        <w:rPr>
          <w:sz w:val="28"/>
          <w:szCs w:val="28"/>
        </w:rPr>
        <w:t>Ковалев Е.Ф., Анализ хозяйственной деятельности организации: Учебник. – М.: Проспект, 2017. – 424 с.</w:t>
      </w:r>
      <w:bookmarkEnd w:id="64"/>
      <w:r>
        <w:rPr>
          <w:sz w:val="28"/>
          <w:szCs w:val="28"/>
        </w:rPr>
        <w:t xml:space="preserve"> </w:t>
      </w:r>
    </w:p>
    <w:p w:rsidR="002B1BC0" w:rsidRPr="0087485F" w:rsidRDefault="002B1BC0" w:rsidP="0087485F">
      <w:pPr>
        <w:pStyle w:val="consplusnormal"/>
        <w:widowControl w:val="0"/>
        <w:numPr>
          <w:ilvl w:val="0"/>
          <w:numId w:val="24"/>
        </w:numPr>
        <w:spacing w:before="0" w:after="0" w:line="360" w:lineRule="auto"/>
        <w:ind w:left="357" w:hanging="357"/>
        <w:jc w:val="both"/>
        <w:rPr>
          <w:sz w:val="28"/>
          <w:szCs w:val="28"/>
        </w:rPr>
      </w:pPr>
      <w:bookmarkStart w:id="65" w:name="_Ref37090561"/>
      <w:r>
        <w:rPr>
          <w:sz w:val="28"/>
          <w:szCs w:val="28"/>
        </w:rPr>
        <w:t>Ковалев, В. В. Анализ хозяйственной деятельности предприятия: учебник / В.В Ковалев, О. Н. Волкова. — М.: Проспект, 2020. — 239 с.</w:t>
      </w:r>
      <w:bookmarkEnd w:id="65"/>
    </w:p>
    <w:p w:rsidR="002B1BC0" w:rsidRDefault="002B1BC0" w:rsidP="000F6F09">
      <w:pPr>
        <w:pStyle w:val="consplusnormal"/>
        <w:widowControl w:val="0"/>
        <w:numPr>
          <w:ilvl w:val="0"/>
          <w:numId w:val="24"/>
        </w:numPr>
        <w:spacing w:before="0" w:after="0" w:line="360" w:lineRule="auto"/>
        <w:ind w:left="357" w:hanging="357"/>
        <w:jc w:val="both"/>
        <w:rPr>
          <w:sz w:val="28"/>
          <w:szCs w:val="28"/>
        </w:rPr>
      </w:pPr>
      <w:r>
        <w:rPr>
          <w:sz w:val="28"/>
          <w:szCs w:val="28"/>
        </w:rPr>
        <w:t xml:space="preserve"> </w:t>
      </w:r>
      <w:bookmarkStart w:id="66" w:name="_Ref419459839"/>
      <w:bookmarkStart w:id="67" w:name="_Ref37090533"/>
      <w:bookmarkEnd w:id="66"/>
      <w:r>
        <w:rPr>
          <w:sz w:val="28"/>
          <w:szCs w:val="28"/>
        </w:rPr>
        <w:t>Литвинов Д.В. Анализ финансового состояния организации: справочное пособие / Д.В. Литвинов.– М.: Эскорт,  2017.– 104 с.</w:t>
      </w:r>
      <w:bookmarkEnd w:id="67"/>
    </w:p>
    <w:p w:rsidR="002B1BC0" w:rsidRPr="0087485F" w:rsidRDefault="002B1BC0" w:rsidP="000F6F09">
      <w:pPr>
        <w:pStyle w:val="consplusnormal"/>
        <w:widowControl w:val="0"/>
        <w:numPr>
          <w:ilvl w:val="0"/>
          <w:numId w:val="24"/>
        </w:numPr>
        <w:spacing w:before="0" w:after="0" w:line="360" w:lineRule="auto"/>
        <w:ind w:left="357" w:hanging="357"/>
        <w:jc w:val="both"/>
        <w:rPr>
          <w:sz w:val="28"/>
          <w:szCs w:val="28"/>
        </w:rPr>
      </w:pPr>
      <w:bookmarkStart w:id="68" w:name="_Ref37090553"/>
      <w:r>
        <w:rPr>
          <w:sz w:val="28"/>
          <w:szCs w:val="28"/>
        </w:rPr>
        <w:t>Любушин Н.П. Анализ финансового состояний организации: учеб. пособие. / Н.П. Любушин. – М. : Эксмо, 2017.– 256 с.</w:t>
      </w:r>
      <w:bookmarkEnd w:id="68"/>
    </w:p>
    <w:p w:rsidR="002B1BC0" w:rsidRDefault="002B1BC0" w:rsidP="000F6F09">
      <w:pPr>
        <w:pStyle w:val="consplusnormal"/>
        <w:widowControl w:val="0"/>
        <w:numPr>
          <w:ilvl w:val="0"/>
          <w:numId w:val="24"/>
        </w:numPr>
        <w:spacing w:before="0" w:after="0" w:line="360" w:lineRule="auto"/>
        <w:ind w:left="357" w:hanging="357"/>
        <w:jc w:val="both"/>
        <w:rPr>
          <w:sz w:val="28"/>
          <w:szCs w:val="28"/>
        </w:rPr>
      </w:pPr>
      <w:bookmarkStart w:id="69" w:name="_Ref419459813"/>
      <w:r>
        <w:rPr>
          <w:sz w:val="28"/>
          <w:szCs w:val="28"/>
        </w:rPr>
        <w:t>Макарьян С.Э., Герасименко Г.П. Финансовый анализ: учеб. пособие / [под ред. С.Э. Макарьяна]. – М. : КноРус, 2017. – 264 с.</w:t>
      </w:r>
      <w:bookmarkEnd w:id="69"/>
      <w:r>
        <w:rPr>
          <w:sz w:val="28"/>
          <w:szCs w:val="28"/>
        </w:rPr>
        <w:t xml:space="preserve"> </w:t>
      </w:r>
    </w:p>
    <w:p w:rsidR="002B1BC0" w:rsidRDefault="002B1BC0" w:rsidP="000F6F09">
      <w:pPr>
        <w:pStyle w:val="consplusnormal"/>
        <w:widowControl w:val="0"/>
        <w:numPr>
          <w:ilvl w:val="0"/>
          <w:numId w:val="24"/>
        </w:numPr>
        <w:spacing w:before="0" w:after="0" w:line="360" w:lineRule="auto"/>
        <w:ind w:left="357" w:hanging="357"/>
        <w:jc w:val="both"/>
        <w:rPr>
          <w:sz w:val="28"/>
          <w:szCs w:val="28"/>
        </w:rPr>
      </w:pPr>
      <w:bookmarkStart w:id="70" w:name="_Ref531788029"/>
      <w:bookmarkStart w:id="71" w:name="_Ref410752185"/>
      <w:bookmarkStart w:id="72" w:name="_Ref37090646"/>
      <w:r>
        <w:rPr>
          <w:sz w:val="28"/>
          <w:szCs w:val="28"/>
        </w:rPr>
        <w:t xml:space="preserve">Мельник М.В., Герасимова Е.Б.  Анализ финансово-хозяйственной деятельности организации: учеб. пособие / М.В.Мельник, Е.Б. Герасимова. –  </w:t>
      </w:r>
      <w:r>
        <w:rPr>
          <w:sz w:val="28"/>
          <w:szCs w:val="28"/>
        </w:rPr>
        <w:lastRenderedPageBreak/>
        <w:t>М.: ИНФРА-М, 2017. – 192 с.</w:t>
      </w:r>
      <w:bookmarkEnd w:id="72"/>
    </w:p>
    <w:p w:rsidR="002B1BC0" w:rsidRPr="0087485F" w:rsidRDefault="002B1BC0" w:rsidP="0087485F">
      <w:pPr>
        <w:pStyle w:val="consplusnormal"/>
        <w:widowControl w:val="0"/>
        <w:numPr>
          <w:ilvl w:val="0"/>
          <w:numId w:val="24"/>
        </w:numPr>
        <w:spacing w:before="0" w:after="0" w:line="360" w:lineRule="auto"/>
        <w:ind w:left="357" w:hanging="357"/>
        <w:jc w:val="both"/>
        <w:rPr>
          <w:sz w:val="28"/>
          <w:szCs w:val="28"/>
        </w:rPr>
      </w:pPr>
      <w:r w:rsidRPr="0087485F">
        <w:rPr>
          <w:sz w:val="28"/>
          <w:szCs w:val="28"/>
        </w:rPr>
        <w:t>Методические указания по бухгалтерскому учету основных средств. Утверждены приказом Министерства финансов РФ от 13.10.2003 г. № 91 н. – Консультант Плюс.</w:t>
      </w:r>
    </w:p>
    <w:p w:rsidR="002B1BC0" w:rsidRPr="0087485F" w:rsidRDefault="002B1BC0" w:rsidP="0087485F">
      <w:pPr>
        <w:pStyle w:val="consplusnormal"/>
        <w:widowControl w:val="0"/>
        <w:numPr>
          <w:ilvl w:val="0"/>
          <w:numId w:val="24"/>
        </w:numPr>
        <w:spacing w:before="0" w:after="0" w:line="360" w:lineRule="auto"/>
        <w:ind w:left="357" w:hanging="357"/>
        <w:jc w:val="both"/>
        <w:rPr>
          <w:sz w:val="28"/>
          <w:szCs w:val="28"/>
        </w:rPr>
      </w:pPr>
      <w:bookmarkStart w:id="73" w:name="_Ref418021232"/>
      <w:bookmarkEnd w:id="70"/>
      <w:bookmarkEnd w:id="71"/>
      <w:r w:rsidRPr="0087485F">
        <w:rPr>
          <w:sz w:val="28"/>
          <w:szCs w:val="28"/>
        </w:rPr>
        <w:t>Налоговый кодекс Российской Федерации, часть первая от 31.07.1998 № 146-ФЗ, часть вторая от 05.08.2000 № 117-ФЗ: офиц. текст. – Консультант Плюс.</w:t>
      </w:r>
      <w:bookmarkEnd w:id="73"/>
    </w:p>
    <w:p w:rsidR="002B1BC0" w:rsidRPr="0087485F" w:rsidRDefault="002B1BC0" w:rsidP="0087485F">
      <w:pPr>
        <w:pStyle w:val="consplusnormal"/>
        <w:widowControl w:val="0"/>
        <w:numPr>
          <w:ilvl w:val="0"/>
          <w:numId w:val="24"/>
        </w:numPr>
        <w:spacing w:before="0" w:after="0" w:line="360" w:lineRule="auto"/>
        <w:ind w:left="357" w:hanging="357"/>
        <w:jc w:val="both"/>
        <w:rPr>
          <w:sz w:val="28"/>
          <w:szCs w:val="28"/>
        </w:rPr>
      </w:pPr>
      <w:bookmarkStart w:id="74" w:name="_Ref421285360"/>
      <w:r w:rsidRPr="0087485F">
        <w:rPr>
          <w:sz w:val="28"/>
          <w:szCs w:val="28"/>
        </w:rPr>
        <w:t>Налоговый кодекс РФ (НК РФ) часть 1 от 31.07.1998 N 146-ФЗ: офиц. текст. – Консультант Плюс.</w:t>
      </w:r>
      <w:bookmarkEnd w:id="74"/>
    </w:p>
    <w:p w:rsidR="002B1BC0" w:rsidRPr="0087485F" w:rsidRDefault="002B1BC0" w:rsidP="0087485F">
      <w:pPr>
        <w:pStyle w:val="consplusnormal"/>
        <w:widowControl w:val="0"/>
        <w:numPr>
          <w:ilvl w:val="0"/>
          <w:numId w:val="24"/>
        </w:numPr>
        <w:spacing w:before="0" w:after="0" w:line="360" w:lineRule="auto"/>
        <w:ind w:left="357" w:hanging="357"/>
        <w:jc w:val="both"/>
        <w:rPr>
          <w:sz w:val="28"/>
          <w:szCs w:val="28"/>
        </w:rPr>
      </w:pPr>
      <w:bookmarkStart w:id="75" w:name="_Ref410752035"/>
      <w:r w:rsidRPr="0087485F">
        <w:rPr>
          <w:sz w:val="28"/>
          <w:szCs w:val="28"/>
        </w:rPr>
        <w:t>Положение по бухгалтерскому учету «Учет основных средств». ПБУ 6/01. Утверждено приказом Министерства финансов РФ от 30.03.2001 г. № 26н. – Консультант Плюс.</w:t>
      </w:r>
      <w:bookmarkEnd w:id="75"/>
    </w:p>
    <w:p w:rsidR="002B1BC0" w:rsidRPr="0087485F" w:rsidRDefault="002B1BC0" w:rsidP="0087485F">
      <w:pPr>
        <w:pStyle w:val="consplusnormal"/>
        <w:widowControl w:val="0"/>
        <w:numPr>
          <w:ilvl w:val="0"/>
          <w:numId w:val="24"/>
        </w:numPr>
        <w:spacing w:before="0" w:after="0" w:line="360" w:lineRule="auto"/>
        <w:ind w:left="357" w:hanging="357"/>
        <w:jc w:val="both"/>
        <w:rPr>
          <w:sz w:val="28"/>
          <w:szCs w:val="28"/>
        </w:rPr>
      </w:pPr>
      <w:bookmarkStart w:id="76" w:name="_Ref410752136"/>
      <w:r w:rsidRPr="0087485F">
        <w:rPr>
          <w:sz w:val="28"/>
          <w:szCs w:val="28"/>
        </w:rPr>
        <w:t>Постановление Правительства РФ от 1 января 2002 г. № 1. «О клас</w:t>
      </w:r>
      <w:r w:rsidRPr="0087485F">
        <w:rPr>
          <w:sz w:val="28"/>
          <w:szCs w:val="28"/>
        </w:rPr>
        <w:softHyphen/>
        <w:t>сификации основных средств, включенных в амортизационные группы». – Консультант плюс.</w:t>
      </w:r>
      <w:bookmarkEnd w:id="76"/>
    </w:p>
    <w:p w:rsidR="002B1BC0" w:rsidRDefault="002B1BC0" w:rsidP="000F6F09">
      <w:pPr>
        <w:pStyle w:val="consplusnormal"/>
        <w:widowControl w:val="0"/>
        <w:numPr>
          <w:ilvl w:val="0"/>
          <w:numId w:val="24"/>
        </w:numPr>
        <w:spacing w:before="0" w:after="0" w:line="360" w:lineRule="auto"/>
        <w:ind w:left="357" w:hanging="357"/>
        <w:jc w:val="both"/>
        <w:rPr>
          <w:sz w:val="28"/>
          <w:szCs w:val="28"/>
        </w:rPr>
      </w:pPr>
      <w:bookmarkStart w:id="77" w:name="_Ref37090635"/>
      <w:r>
        <w:rPr>
          <w:sz w:val="28"/>
          <w:szCs w:val="28"/>
        </w:rPr>
        <w:t>Селезнева, Н. Н., Ионова, А. Ф. Анализ финансовой отчетности организации: учебное пособие. - М.: Издательство ЮНИТИ-ДАНА, 2018. - 583 с.</w:t>
      </w:r>
      <w:bookmarkEnd w:id="77"/>
    </w:p>
    <w:p w:rsidR="002B1BC0" w:rsidRDefault="002B1BC0" w:rsidP="000F6F09">
      <w:pPr>
        <w:pStyle w:val="consplusnormal"/>
        <w:widowControl w:val="0"/>
        <w:numPr>
          <w:ilvl w:val="0"/>
          <w:numId w:val="24"/>
        </w:numPr>
        <w:spacing w:before="0" w:after="0" w:line="360" w:lineRule="auto"/>
        <w:ind w:left="357" w:hanging="357"/>
        <w:jc w:val="both"/>
        <w:rPr>
          <w:sz w:val="28"/>
          <w:szCs w:val="28"/>
        </w:rPr>
      </w:pPr>
      <w:bookmarkStart w:id="78" w:name="_Ref37090586"/>
      <w:r>
        <w:rPr>
          <w:sz w:val="28"/>
          <w:szCs w:val="28"/>
        </w:rPr>
        <w:t>Шеремет А.Д., Сайфеулин Р.С. Методика финансового анализа: учеб. пособие  / А.Д. Шеремнт, Р.С. Сайфеулин. – М.: ИНФРА-М, 2020. – 276 с.</w:t>
      </w:r>
      <w:bookmarkEnd w:id="78"/>
    </w:p>
    <w:p w:rsidR="002B1BC0" w:rsidRDefault="002B1BC0" w:rsidP="000F6F09">
      <w:pPr>
        <w:pStyle w:val="consplusnormal"/>
        <w:widowControl w:val="0"/>
        <w:numPr>
          <w:ilvl w:val="0"/>
          <w:numId w:val="24"/>
        </w:numPr>
        <w:spacing w:before="0" w:after="0" w:line="360" w:lineRule="auto"/>
        <w:ind w:left="357" w:hanging="357"/>
        <w:jc w:val="both"/>
        <w:rPr>
          <w:sz w:val="28"/>
          <w:szCs w:val="28"/>
        </w:rPr>
      </w:pPr>
      <w:bookmarkStart w:id="79" w:name="_Ref37090613"/>
      <w:r>
        <w:rPr>
          <w:sz w:val="28"/>
          <w:szCs w:val="28"/>
        </w:rPr>
        <w:t>Шеремет, А. Д., Негашев, Е. В. Методика финансового анализа деятельности коммерческих организаций: практич. пособие. - 2-е изд., перераб. и доп. - М.: ИНФРА-М, 2017. - 208 с.</w:t>
      </w:r>
      <w:bookmarkEnd w:id="79"/>
    </w:p>
    <w:p w:rsidR="002B1BC0" w:rsidRDefault="002B1BC0" w:rsidP="000F6F09">
      <w:pPr>
        <w:pStyle w:val="consplusnormal"/>
        <w:widowControl w:val="0"/>
        <w:numPr>
          <w:ilvl w:val="0"/>
          <w:numId w:val="24"/>
        </w:numPr>
        <w:spacing w:before="0" w:after="0" w:line="360" w:lineRule="auto"/>
        <w:ind w:left="357" w:hanging="357"/>
        <w:jc w:val="both"/>
        <w:rPr>
          <w:sz w:val="28"/>
          <w:szCs w:val="28"/>
        </w:rPr>
      </w:pPr>
      <w:bookmarkStart w:id="80" w:name="_Ref37090599"/>
      <w:r>
        <w:rPr>
          <w:sz w:val="28"/>
          <w:szCs w:val="28"/>
        </w:rPr>
        <w:t>Шохин Е.И. Финансовый менеджмент: учеб. пособие / Е.И. Шохин. – М.: КноРус, 2018. – 480 с.</w:t>
      </w:r>
      <w:bookmarkEnd w:id="80"/>
    </w:p>
    <w:sectPr w:rsidR="002B1BC0" w:rsidSect="00145CFB">
      <w:footerReference w:type="default" r:id="rId9"/>
      <w:pgSz w:w="11906" w:h="16838"/>
      <w:pgMar w:top="1134" w:right="567" w:bottom="1134" w:left="1701"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F3E" w:rsidRDefault="00124F3E" w:rsidP="00C3762E">
      <w:pPr>
        <w:spacing w:after="0" w:line="240" w:lineRule="auto"/>
      </w:pPr>
      <w:r>
        <w:separator/>
      </w:r>
    </w:p>
  </w:endnote>
  <w:endnote w:type="continuationSeparator" w:id="0">
    <w:p w:rsidR="00124F3E" w:rsidRDefault="00124F3E" w:rsidP="00C37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9053800"/>
      <w:docPartObj>
        <w:docPartGallery w:val="Page Numbers (Bottom of Page)"/>
        <w:docPartUnique/>
      </w:docPartObj>
    </w:sdtPr>
    <w:sdtContent>
      <w:p w:rsidR="00A26425" w:rsidRDefault="00A26425">
        <w:pPr>
          <w:pStyle w:val="a9"/>
          <w:jc w:val="center"/>
        </w:pPr>
        <w:r>
          <w:fldChar w:fldCharType="begin"/>
        </w:r>
        <w:r>
          <w:instrText>PAGE   \* MERGEFORMAT</w:instrText>
        </w:r>
        <w:r>
          <w:fldChar w:fldCharType="separate"/>
        </w:r>
        <w:r w:rsidR="001A0896">
          <w:rPr>
            <w:noProof/>
          </w:rPr>
          <w:t>27</w:t>
        </w:r>
        <w:r>
          <w:fldChar w:fldCharType="end"/>
        </w:r>
      </w:p>
    </w:sdtContent>
  </w:sdt>
  <w:p w:rsidR="00A26425" w:rsidRDefault="00A2642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F3E" w:rsidRDefault="00124F3E" w:rsidP="00C3762E">
      <w:pPr>
        <w:spacing w:after="0" w:line="240" w:lineRule="auto"/>
      </w:pPr>
      <w:r>
        <w:separator/>
      </w:r>
    </w:p>
  </w:footnote>
  <w:footnote w:type="continuationSeparator" w:id="0">
    <w:p w:rsidR="00124F3E" w:rsidRDefault="00124F3E" w:rsidP="00C376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3020A"/>
    <w:multiLevelType w:val="hybridMultilevel"/>
    <w:tmpl w:val="EC54DAC8"/>
    <w:lvl w:ilvl="0" w:tplc="770A1D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93F6CAF"/>
    <w:multiLevelType w:val="multilevel"/>
    <w:tmpl w:val="97C83F96"/>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15:restartNumberingAfterBreak="0">
    <w:nsid w:val="0E881A13"/>
    <w:multiLevelType w:val="hybridMultilevel"/>
    <w:tmpl w:val="EE303F68"/>
    <w:lvl w:ilvl="0" w:tplc="770A1D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0D851AF"/>
    <w:multiLevelType w:val="hybridMultilevel"/>
    <w:tmpl w:val="E8A21B68"/>
    <w:lvl w:ilvl="0" w:tplc="770A1D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145295B"/>
    <w:multiLevelType w:val="hybridMultilevel"/>
    <w:tmpl w:val="9566E31E"/>
    <w:lvl w:ilvl="0" w:tplc="770A1D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48574A3"/>
    <w:multiLevelType w:val="multilevel"/>
    <w:tmpl w:val="CBFCF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A00C45"/>
    <w:multiLevelType w:val="hybridMultilevel"/>
    <w:tmpl w:val="DC3451E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15:restartNumberingAfterBreak="0">
    <w:nsid w:val="25AD1B7C"/>
    <w:multiLevelType w:val="hybridMultilevel"/>
    <w:tmpl w:val="1B140E00"/>
    <w:lvl w:ilvl="0" w:tplc="770A1D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8D06F13"/>
    <w:multiLevelType w:val="hybridMultilevel"/>
    <w:tmpl w:val="4F0AB9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D9E4513"/>
    <w:multiLevelType w:val="hybridMultilevel"/>
    <w:tmpl w:val="5632444E"/>
    <w:lvl w:ilvl="0" w:tplc="770A1D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7322D2A"/>
    <w:multiLevelType w:val="multilevel"/>
    <w:tmpl w:val="E1B2ED18"/>
    <w:lvl w:ilvl="0">
      <w:start w:val="1"/>
      <w:numFmt w:val="decimal"/>
      <w:lvlText w:val="%1"/>
      <w:lvlJc w:val="left"/>
      <w:pPr>
        <w:ind w:left="26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E8E7BCC"/>
    <w:multiLevelType w:val="hybridMultilevel"/>
    <w:tmpl w:val="F28A2C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10C20B7"/>
    <w:multiLevelType w:val="hybridMultilevel"/>
    <w:tmpl w:val="F194524E"/>
    <w:lvl w:ilvl="0" w:tplc="B038062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15:restartNumberingAfterBreak="0">
    <w:nsid w:val="41D67341"/>
    <w:multiLevelType w:val="hybridMultilevel"/>
    <w:tmpl w:val="0944CBE2"/>
    <w:lvl w:ilvl="0" w:tplc="21900D7A">
      <w:start w:val="1"/>
      <w:numFmt w:val="decimal"/>
      <w:lvlText w:val="%1"/>
      <w:lvlJc w:val="left"/>
      <w:pPr>
        <w:ind w:left="360" w:hanging="360"/>
      </w:pPr>
      <w:rPr>
        <w:rFonts w:hint="default"/>
        <w:color w:val="auto"/>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50F21D2E"/>
    <w:multiLevelType w:val="hybridMultilevel"/>
    <w:tmpl w:val="B7D4C5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580D3741"/>
    <w:multiLevelType w:val="multilevel"/>
    <w:tmpl w:val="F48670B4"/>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 w15:restartNumberingAfterBreak="0">
    <w:nsid w:val="61B10A8D"/>
    <w:multiLevelType w:val="hybridMultilevel"/>
    <w:tmpl w:val="74E618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65780641"/>
    <w:multiLevelType w:val="hybridMultilevel"/>
    <w:tmpl w:val="B3AC4C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64113F2"/>
    <w:multiLevelType w:val="hybridMultilevel"/>
    <w:tmpl w:val="E1E0CCB8"/>
    <w:lvl w:ilvl="0" w:tplc="770A1D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A13329A"/>
    <w:multiLevelType w:val="multilevel"/>
    <w:tmpl w:val="EBB6458E"/>
    <w:lvl w:ilvl="0">
      <w:start w:val="1"/>
      <w:numFmt w:val="decimal"/>
      <w:lvlText w:val="%1."/>
      <w:lvlJc w:val="left"/>
      <w:pPr>
        <w:ind w:left="525" w:hanging="525"/>
      </w:pPr>
      <w:rPr>
        <w:rFonts w:cs="Times New Roman" w:hint="default"/>
      </w:rPr>
    </w:lvl>
    <w:lvl w:ilvl="1">
      <w:start w:val="1"/>
      <w:numFmt w:val="decimal"/>
      <w:lvlText w:val="%1.%2."/>
      <w:lvlJc w:val="left"/>
      <w:pPr>
        <w:ind w:left="525" w:hanging="52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6B561AF7"/>
    <w:multiLevelType w:val="hybridMultilevel"/>
    <w:tmpl w:val="508C6A8C"/>
    <w:lvl w:ilvl="0" w:tplc="770A1D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E3772F5"/>
    <w:multiLevelType w:val="hybridMultilevel"/>
    <w:tmpl w:val="1F2431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6E6D0EFB"/>
    <w:multiLevelType w:val="hybridMultilevel"/>
    <w:tmpl w:val="EACAEA40"/>
    <w:lvl w:ilvl="0" w:tplc="44EC803C">
      <w:start w:val="3"/>
      <w:numFmt w:val="decimal"/>
      <w:lvlText w:val="%1"/>
      <w:lvlJc w:val="left"/>
      <w:pPr>
        <w:ind w:left="735" w:hanging="360"/>
      </w:pPr>
      <w:rPr>
        <w:rFonts w:cs="Times New Roman" w:hint="default"/>
      </w:rPr>
    </w:lvl>
    <w:lvl w:ilvl="1" w:tplc="04190019" w:tentative="1">
      <w:start w:val="1"/>
      <w:numFmt w:val="lowerLetter"/>
      <w:lvlText w:val="%2."/>
      <w:lvlJc w:val="left"/>
      <w:pPr>
        <w:ind w:left="1455" w:hanging="360"/>
      </w:pPr>
      <w:rPr>
        <w:rFonts w:cs="Times New Roman"/>
      </w:rPr>
    </w:lvl>
    <w:lvl w:ilvl="2" w:tplc="0419001B" w:tentative="1">
      <w:start w:val="1"/>
      <w:numFmt w:val="lowerRoman"/>
      <w:lvlText w:val="%3."/>
      <w:lvlJc w:val="right"/>
      <w:pPr>
        <w:ind w:left="2175" w:hanging="180"/>
      </w:pPr>
      <w:rPr>
        <w:rFonts w:cs="Times New Roman"/>
      </w:rPr>
    </w:lvl>
    <w:lvl w:ilvl="3" w:tplc="0419000F" w:tentative="1">
      <w:start w:val="1"/>
      <w:numFmt w:val="decimal"/>
      <w:lvlText w:val="%4."/>
      <w:lvlJc w:val="left"/>
      <w:pPr>
        <w:ind w:left="2895" w:hanging="360"/>
      </w:pPr>
      <w:rPr>
        <w:rFonts w:cs="Times New Roman"/>
      </w:rPr>
    </w:lvl>
    <w:lvl w:ilvl="4" w:tplc="04190019" w:tentative="1">
      <w:start w:val="1"/>
      <w:numFmt w:val="lowerLetter"/>
      <w:lvlText w:val="%5."/>
      <w:lvlJc w:val="left"/>
      <w:pPr>
        <w:ind w:left="3615" w:hanging="360"/>
      </w:pPr>
      <w:rPr>
        <w:rFonts w:cs="Times New Roman"/>
      </w:rPr>
    </w:lvl>
    <w:lvl w:ilvl="5" w:tplc="0419001B" w:tentative="1">
      <w:start w:val="1"/>
      <w:numFmt w:val="lowerRoman"/>
      <w:lvlText w:val="%6."/>
      <w:lvlJc w:val="right"/>
      <w:pPr>
        <w:ind w:left="4335" w:hanging="180"/>
      </w:pPr>
      <w:rPr>
        <w:rFonts w:cs="Times New Roman"/>
      </w:rPr>
    </w:lvl>
    <w:lvl w:ilvl="6" w:tplc="0419000F" w:tentative="1">
      <w:start w:val="1"/>
      <w:numFmt w:val="decimal"/>
      <w:lvlText w:val="%7."/>
      <w:lvlJc w:val="left"/>
      <w:pPr>
        <w:ind w:left="5055" w:hanging="360"/>
      </w:pPr>
      <w:rPr>
        <w:rFonts w:cs="Times New Roman"/>
      </w:rPr>
    </w:lvl>
    <w:lvl w:ilvl="7" w:tplc="04190019" w:tentative="1">
      <w:start w:val="1"/>
      <w:numFmt w:val="lowerLetter"/>
      <w:lvlText w:val="%8."/>
      <w:lvlJc w:val="left"/>
      <w:pPr>
        <w:ind w:left="5775" w:hanging="360"/>
      </w:pPr>
      <w:rPr>
        <w:rFonts w:cs="Times New Roman"/>
      </w:rPr>
    </w:lvl>
    <w:lvl w:ilvl="8" w:tplc="0419001B" w:tentative="1">
      <w:start w:val="1"/>
      <w:numFmt w:val="lowerRoman"/>
      <w:lvlText w:val="%9."/>
      <w:lvlJc w:val="right"/>
      <w:pPr>
        <w:ind w:left="6495" w:hanging="180"/>
      </w:pPr>
      <w:rPr>
        <w:rFonts w:cs="Times New Roman"/>
      </w:rPr>
    </w:lvl>
  </w:abstractNum>
  <w:abstractNum w:abstractNumId="23" w15:restartNumberingAfterBreak="0">
    <w:nsid w:val="73886D4F"/>
    <w:multiLevelType w:val="hybridMultilevel"/>
    <w:tmpl w:val="79EE3888"/>
    <w:lvl w:ilvl="0" w:tplc="770A1D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5354150"/>
    <w:multiLevelType w:val="hybridMultilevel"/>
    <w:tmpl w:val="CDDAAE58"/>
    <w:lvl w:ilvl="0" w:tplc="770A1D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2"/>
  </w:num>
  <w:num w:numId="3">
    <w:abstractNumId w:val="7"/>
  </w:num>
  <w:num w:numId="4">
    <w:abstractNumId w:val="16"/>
  </w:num>
  <w:num w:numId="5">
    <w:abstractNumId w:val="17"/>
  </w:num>
  <w:num w:numId="6">
    <w:abstractNumId w:val="11"/>
  </w:num>
  <w:num w:numId="7">
    <w:abstractNumId w:val="14"/>
  </w:num>
  <w:num w:numId="8">
    <w:abstractNumId w:val="8"/>
  </w:num>
  <w:num w:numId="9">
    <w:abstractNumId w:val="18"/>
  </w:num>
  <w:num w:numId="10">
    <w:abstractNumId w:val="3"/>
  </w:num>
  <w:num w:numId="11">
    <w:abstractNumId w:val="23"/>
  </w:num>
  <w:num w:numId="12">
    <w:abstractNumId w:val="0"/>
  </w:num>
  <w:num w:numId="13">
    <w:abstractNumId w:val="15"/>
  </w:num>
  <w:num w:numId="14">
    <w:abstractNumId w:val="21"/>
  </w:num>
  <w:num w:numId="15">
    <w:abstractNumId w:val="19"/>
  </w:num>
  <w:num w:numId="16">
    <w:abstractNumId w:val="24"/>
  </w:num>
  <w:num w:numId="17">
    <w:abstractNumId w:val="4"/>
  </w:num>
  <w:num w:numId="18">
    <w:abstractNumId w:val="20"/>
  </w:num>
  <w:num w:numId="19">
    <w:abstractNumId w:val="12"/>
  </w:num>
  <w:num w:numId="20">
    <w:abstractNumId w:val="9"/>
  </w:num>
  <w:num w:numId="21">
    <w:abstractNumId w:val="6"/>
  </w:num>
  <w:num w:numId="22">
    <w:abstractNumId w:val="1"/>
  </w:num>
  <w:num w:numId="23">
    <w:abstractNumId w:val="22"/>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A85"/>
    <w:rsid w:val="00010392"/>
    <w:rsid w:val="000366A1"/>
    <w:rsid w:val="000F6F09"/>
    <w:rsid w:val="00122B71"/>
    <w:rsid w:val="00124F3E"/>
    <w:rsid w:val="00145CFB"/>
    <w:rsid w:val="001A0896"/>
    <w:rsid w:val="0020147C"/>
    <w:rsid w:val="00224891"/>
    <w:rsid w:val="002452A5"/>
    <w:rsid w:val="002847DA"/>
    <w:rsid w:val="002A1A29"/>
    <w:rsid w:val="002B1BC0"/>
    <w:rsid w:val="00443738"/>
    <w:rsid w:val="004672D5"/>
    <w:rsid w:val="004D49C2"/>
    <w:rsid w:val="00602395"/>
    <w:rsid w:val="007C0A85"/>
    <w:rsid w:val="00801400"/>
    <w:rsid w:val="008459F9"/>
    <w:rsid w:val="00874652"/>
    <w:rsid w:val="0087485F"/>
    <w:rsid w:val="00994876"/>
    <w:rsid w:val="009E0229"/>
    <w:rsid w:val="00A26425"/>
    <w:rsid w:val="00A935E2"/>
    <w:rsid w:val="00B64C90"/>
    <w:rsid w:val="00C1082C"/>
    <w:rsid w:val="00C3762E"/>
    <w:rsid w:val="00C422C2"/>
    <w:rsid w:val="00D93955"/>
    <w:rsid w:val="00DC1E01"/>
    <w:rsid w:val="00E974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4754F"/>
  <w15:chartTrackingRefBased/>
  <w15:docId w15:val="{ADF5BD5E-9D0D-4613-9DD3-A1D5719E9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uiPriority="61"/>
    <w:lsdException w:name="Light Grid"/>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3738"/>
    <w:pPr>
      <w:spacing w:after="200" w:line="276" w:lineRule="auto"/>
    </w:pPr>
  </w:style>
  <w:style w:type="paragraph" w:styleId="1">
    <w:name w:val="heading 1"/>
    <w:basedOn w:val="2"/>
    <w:next w:val="a"/>
    <w:link w:val="10"/>
    <w:autoRedefine/>
    <w:uiPriority w:val="99"/>
    <w:qFormat/>
    <w:rsid w:val="004D49C2"/>
    <w:pPr>
      <w:outlineLvl w:val="0"/>
    </w:pPr>
  </w:style>
  <w:style w:type="paragraph" w:styleId="2">
    <w:name w:val="heading 2"/>
    <w:basedOn w:val="a"/>
    <w:next w:val="a"/>
    <w:link w:val="20"/>
    <w:autoRedefine/>
    <w:uiPriority w:val="99"/>
    <w:unhideWhenUsed/>
    <w:qFormat/>
    <w:rsid w:val="004D49C2"/>
    <w:pPr>
      <w:keepNext/>
      <w:keepLines/>
      <w:spacing w:before="200" w:after="0"/>
      <w:jc w:val="center"/>
      <w:outlineLvl w:val="1"/>
    </w:pPr>
    <w:rPr>
      <w:rFonts w:ascii="Times New Roman" w:eastAsia="Times New Roman" w:hAnsi="Times New Roman" w:cstheme="majorBidi"/>
      <w:b/>
      <w:bCs/>
      <w:sz w:val="28"/>
      <w:szCs w:val="28"/>
      <w:lang w:eastAsia="ru-RU"/>
    </w:rPr>
  </w:style>
  <w:style w:type="paragraph" w:styleId="3">
    <w:name w:val="heading 3"/>
    <w:basedOn w:val="a"/>
    <w:next w:val="a"/>
    <w:link w:val="30"/>
    <w:uiPriority w:val="9"/>
    <w:unhideWhenUsed/>
    <w:qFormat/>
    <w:rsid w:val="00C3762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D49C2"/>
    <w:rPr>
      <w:rFonts w:ascii="Times New Roman" w:eastAsia="Times New Roman" w:hAnsi="Times New Roman" w:cstheme="majorBidi"/>
      <w:b/>
      <w:bCs/>
      <w:sz w:val="28"/>
      <w:szCs w:val="28"/>
      <w:lang w:eastAsia="ru-RU"/>
    </w:rPr>
  </w:style>
  <w:style w:type="character" w:customStyle="1" w:styleId="10">
    <w:name w:val="Заголовок 1 Знак"/>
    <w:basedOn w:val="a0"/>
    <w:link w:val="1"/>
    <w:uiPriority w:val="99"/>
    <w:rsid w:val="004D49C2"/>
    <w:rPr>
      <w:rFonts w:ascii="Times New Roman" w:eastAsia="Times New Roman" w:hAnsi="Times New Roman" w:cstheme="majorBidi"/>
      <w:b/>
      <w:bCs/>
      <w:sz w:val="28"/>
      <w:szCs w:val="28"/>
      <w:lang w:eastAsia="ru-RU"/>
    </w:rPr>
  </w:style>
  <w:style w:type="character" w:customStyle="1" w:styleId="30">
    <w:name w:val="Заголовок 3 Знак"/>
    <w:basedOn w:val="a0"/>
    <w:link w:val="3"/>
    <w:uiPriority w:val="9"/>
    <w:rsid w:val="00C3762E"/>
    <w:rPr>
      <w:rFonts w:asciiTheme="majorHAnsi" w:eastAsiaTheme="majorEastAsia" w:hAnsiTheme="majorHAnsi" w:cstheme="majorBidi"/>
      <w:color w:val="1F4D78" w:themeColor="accent1" w:themeShade="7F"/>
      <w:sz w:val="24"/>
      <w:szCs w:val="24"/>
    </w:rPr>
  </w:style>
  <w:style w:type="paragraph" w:styleId="a3">
    <w:name w:val="Normal (Web)"/>
    <w:aliases w:val="Обычный (Web),Обычный (веб) Знак1,Обычный (веб) Знак Знак,Обычный (веб) Знак1 Знак Знак,Обычный (веб) Знак Знак Знак Знак,Обычный (веб) Знак1 Знак Знак Знак Знак"/>
    <w:basedOn w:val="a"/>
    <w:link w:val="a4"/>
    <w:uiPriority w:val="99"/>
    <w:qFormat/>
    <w:rsid w:val="004437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Обычный (Web)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
    <w:basedOn w:val="a0"/>
    <w:link w:val="a3"/>
    <w:uiPriority w:val="99"/>
    <w:rsid w:val="00443738"/>
    <w:rPr>
      <w:rFonts w:ascii="Times New Roman" w:eastAsia="Times New Roman" w:hAnsi="Times New Roman" w:cs="Times New Roman"/>
      <w:sz w:val="24"/>
      <w:szCs w:val="24"/>
      <w:lang w:eastAsia="ru-RU"/>
    </w:rPr>
  </w:style>
  <w:style w:type="character" w:styleId="a5">
    <w:name w:val="Hyperlink"/>
    <w:basedOn w:val="a0"/>
    <w:uiPriority w:val="99"/>
    <w:unhideWhenUsed/>
    <w:rsid w:val="000366A1"/>
    <w:rPr>
      <w:color w:val="0000FF"/>
      <w:u w:val="single"/>
    </w:rPr>
  </w:style>
  <w:style w:type="character" w:styleId="a6">
    <w:name w:val="Strong"/>
    <w:basedOn w:val="a0"/>
    <w:uiPriority w:val="22"/>
    <w:qFormat/>
    <w:rsid w:val="00C3762E"/>
    <w:rPr>
      <w:b/>
      <w:bCs/>
    </w:rPr>
  </w:style>
  <w:style w:type="paragraph" w:styleId="a7">
    <w:name w:val="header"/>
    <w:basedOn w:val="a"/>
    <w:link w:val="a8"/>
    <w:uiPriority w:val="99"/>
    <w:unhideWhenUsed/>
    <w:rsid w:val="00C3762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3762E"/>
  </w:style>
  <w:style w:type="paragraph" w:styleId="a9">
    <w:name w:val="footer"/>
    <w:basedOn w:val="a"/>
    <w:link w:val="aa"/>
    <w:uiPriority w:val="99"/>
    <w:unhideWhenUsed/>
    <w:rsid w:val="00C3762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3762E"/>
  </w:style>
  <w:style w:type="paragraph" w:styleId="ab">
    <w:name w:val="List Paragraph"/>
    <w:basedOn w:val="a"/>
    <w:uiPriority w:val="34"/>
    <w:qFormat/>
    <w:rsid w:val="008459F9"/>
    <w:pPr>
      <w:ind w:left="720"/>
      <w:contextualSpacing/>
    </w:pPr>
    <w:rPr>
      <w:rFonts w:ascii="Calibri" w:eastAsia="Times New Roman" w:hAnsi="Calibri" w:cs="Times New Roman"/>
    </w:rPr>
  </w:style>
  <w:style w:type="paragraph" w:styleId="ac">
    <w:name w:val="Body Text"/>
    <w:basedOn w:val="a"/>
    <w:link w:val="ad"/>
    <w:uiPriority w:val="99"/>
    <w:rsid w:val="00602395"/>
    <w:pPr>
      <w:spacing w:after="0" w:line="240" w:lineRule="auto"/>
    </w:pPr>
    <w:rPr>
      <w:rFonts w:ascii="Times New Roman" w:eastAsia="Times New Roman" w:hAnsi="Times New Roman" w:cs="Times New Roman"/>
      <w:szCs w:val="24"/>
      <w:lang w:eastAsia="ru-RU"/>
    </w:rPr>
  </w:style>
  <w:style w:type="character" w:customStyle="1" w:styleId="ad">
    <w:name w:val="Основной текст Знак"/>
    <w:basedOn w:val="a0"/>
    <w:link w:val="ac"/>
    <w:uiPriority w:val="99"/>
    <w:rsid w:val="00602395"/>
    <w:rPr>
      <w:rFonts w:ascii="Times New Roman" w:eastAsia="Times New Roman" w:hAnsi="Times New Roman" w:cs="Times New Roman"/>
      <w:szCs w:val="24"/>
      <w:lang w:eastAsia="ru-RU"/>
    </w:rPr>
  </w:style>
  <w:style w:type="paragraph" w:styleId="31">
    <w:name w:val="Body Text 3"/>
    <w:basedOn w:val="a"/>
    <w:link w:val="32"/>
    <w:uiPriority w:val="99"/>
    <w:rsid w:val="00602395"/>
    <w:pPr>
      <w:spacing w:after="0" w:line="240" w:lineRule="auto"/>
      <w:jc w:val="center"/>
    </w:pPr>
    <w:rPr>
      <w:rFonts w:ascii="Times New Roman" w:eastAsia="Times New Roman" w:hAnsi="Times New Roman" w:cs="Times New Roman"/>
      <w:szCs w:val="24"/>
      <w:lang w:eastAsia="ru-RU"/>
    </w:rPr>
  </w:style>
  <w:style w:type="character" w:customStyle="1" w:styleId="32">
    <w:name w:val="Основной текст 3 Знак"/>
    <w:basedOn w:val="a0"/>
    <w:link w:val="31"/>
    <w:uiPriority w:val="99"/>
    <w:rsid w:val="00602395"/>
    <w:rPr>
      <w:rFonts w:ascii="Times New Roman" w:eastAsia="Times New Roman" w:hAnsi="Times New Roman" w:cs="Times New Roman"/>
      <w:szCs w:val="24"/>
      <w:lang w:eastAsia="ru-RU"/>
    </w:rPr>
  </w:style>
  <w:style w:type="paragraph" w:styleId="ae">
    <w:name w:val="Subtitle"/>
    <w:basedOn w:val="a"/>
    <w:link w:val="af"/>
    <w:uiPriority w:val="99"/>
    <w:qFormat/>
    <w:rsid w:val="00602395"/>
    <w:pPr>
      <w:spacing w:after="0" w:line="240" w:lineRule="auto"/>
    </w:pPr>
    <w:rPr>
      <w:rFonts w:ascii="Times New Roman" w:eastAsia="Times New Roman" w:hAnsi="Times New Roman" w:cs="Times New Roman"/>
      <w:b/>
      <w:sz w:val="24"/>
      <w:szCs w:val="20"/>
      <w:lang w:eastAsia="ru-RU"/>
    </w:rPr>
  </w:style>
  <w:style w:type="character" w:customStyle="1" w:styleId="af">
    <w:name w:val="Подзаголовок Знак"/>
    <w:basedOn w:val="a0"/>
    <w:link w:val="ae"/>
    <w:uiPriority w:val="99"/>
    <w:rsid w:val="00602395"/>
    <w:rPr>
      <w:rFonts w:ascii="Times New Roman" w:eastAsia="Times New Roman" w:hAnsi="Times New Roman" w:cs="Times New Roman"/>
      <w:b/>
      <w:sz w:val="24"/>
      <w:szCs w:val="20"/>
      <w:lang w:eastAsia="ru-RU"/>
    </w:rPr>
  </w:style>
  <w:style w:type="character" w:customStyle="1" w:styleId="apple-converted-space">
    <w:name w:val="apple-converted-space"/>
    <w:basedOn w:val="a0"/>
    <w:uiPriority w:val="99"/>
    <w:rsid w:val="00602395"/>
    <w:rPr>
      <w:rFonts w:cs="Times New Roman"/>
    </w:rPr>
  </w:style>
  <w:style w:type="character" w:customStyle="1" w:styleId="af0">
    <w:name w:val="Текст выноски Знак"/>
    <w:basedOn w:val="a0"/>
    <w:link w:val="af1"/>
    <w:uiPriority w:val="99"/>
    <w:semiHidden/>
    <w:rsid w:val="00602395"/>
    <w:rPr>
      <w:rFonts w:ascii="Tahoma" w:eastAsia="Times New Roman" w:hAnsi="Tahoma" w:cs="Tahoma"/>
      <w:sz w:val="16"/>
      <w:szCs w:val="16"/>
    </w:rPr>
  </w:style>
  <w:style w:type="paragraph" w:styleId="af1">
    <w:name w:val="Balloon Text"/>
    <w:basedOn w:val="a"/>
    <w:link w:val="af0"/>
    <w:uiPriority w:val="99"/>
    <w:semiHidden/>
    <w:rsid w:val="00602395"/>
    <w:pPr>
      <w:spacing w:after="0" w:line="240" w:lineRule="auto"/>
    </w:pPr>
    <w:rPr>
      <w:rFonts w:ascii="Tahoma" w:eastAsia="Times New Roman" w:hAnsi="Tahoma" w:cs="Tahoma"/>
      <w:sz w:val="16"/>
      <w:szCs w:val="16"/>
    </w:rPr>
  </w:style>
  <w:style w:type="paragraph" w:styleId="af2">
    <w:name w:val="TOC Heading"/>
    <w:basedOn w:val="1"/>
    <w:next w:val="a"/>
    <w:uiPriority w:val="99"/>
    <w:qFormat/>
    <w:rsid w:val="00602395"/>
    <w:pPr>
      <w:spacing w:before="480"/>
      <w:jc w:val="left"/>
      <w:outlineLvl w:val="9"/>
    </w:pPr>
    <w:rPr>
      <w:rFonts w:ascii="Cambria" w:hAnsi="Cambria" w:cs="Times New Roman"/>
      <w:color w:val="365F91"/>
    </w:rPr>
  </w:style>
  <w:style w:type="paragraph" w:styleId="11">
    <w:name w:val="toc 1"/>
    <w:basedOn w:val="a"/>
    <w:next w:val="a"/>
    <w:autoRedefine/>
    <w:uiPriority w:val="39"/>
    <w:rsid w:val="00602395"/>
    <w:pPr>
      <w:spacing w:after="100"/>
    </w:pPr>
    <w:rPr>
      <w:rFonts w:ascii="Calibri" w:eastAsia="Times New Roman" w:hAnsi="Calibri" w:cs="Times New Roman"/>
    </w:rPr>
  </w:style>
  <w:style w:type="paragraph" w:styleId="21">
    <w:name w:val="toc 2"/>
    <w:basedOn w:val="a"/>
    <w:next w:val="a"/>
    <w:autoRedefine/>
    <w:uiPriority w:val="39"/>
    <w:rsid w:val="00602395"/>
    <w:pPr>
      <w:spacing w:after="100"/>
      <w:ind w:left="220"/>
    </w:pPr>
    <w:rPr>
      <w:rFonts w:ascii="Calibri" w:eastAsia="Times New Roman" w:hAnsi="Calibri" w:cs="Times New Roman"/>
    </w:rPr>
  </w:style>
  <w:style w:type="paragraph" w:customStyle="1" w:styleId="consplusnormal">
    <w:name w:val="consplusnormal"/>
    <w:basedOn w:val="a"/>
    <w:qFormat/>
    <w:rsid w:val="000F6F09"/>
    <w:pPr>
      <w:suppressAutoHyphens/>
      <w:spacing w:before="280" w:after="28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36110">
      <w:bodyDiv w:val="1"/>
      <w:marLeft w:val="0"/>
      <w:marRight w:val="0"/>
      <w:marTop w:val="0"/>
      <w:marBottom w:val="0"/>
      <w:divBdr>
        <w:top w:val="none" w:sz="0" w:space="0" w:color="auto"/>
        <w:left w:val="none" w:sz="0" w:space="0" w:color="auto"/>
        <w:bottom w:val="none" w:sz="0" w:space="0" w:color="auto"/>
        <w:right w:val="none" w:sz="0" w:space="0" w:color="auto"/>
      </w:divBdr>
    </w:div>
    <w:div w:id="39785740">
      <w:bodyDiv w:val="1"/>
      <w:marLeft w:val="0"/>
      <w:marRight w:val="0"/>
      <w:marTop w:val="0"/>
      <w:marBottom w:val="0"/>
      <w:divBdr>
        <w:top w:val="none" w:sz="0" w:space="0" w:color="auto"/>
        <w:left w:val="none" w:sz="0" w:space="0" w:color="auto"/>
        <w:bottom w:val="none" w:sz="0" w:space="0" w:color="auto"/>
        <w:right w:val="none" w:sz="0" w:space="0" w:color="auto"/>
      </w:divBdr>
    </w:div>
    <w:div w:id="221984037">
      <w:bodyDiv w:val="1"/>
      <w:marLeft w:val="0"/>
      <w:marRight w:val="0"/>
      <w:marTop w:val="0"/>
      <w:marBottom w:val="0"/>
      <w:divBdr>
        <w:top w:val="none" w:sz="0" w:space="0" w:color="auto"/>
        <w:left w:val="none" w:sz="0" w:space="0" w:color="auto"/>
        <w:bottom w:val="none" w:sz="0" w:space="0" w:color="auto"/>
        <w:right w:val="none" w:sz="0" w:space="0" w:color="auto"/>
      </w:divBdr>
      <w:divsChild>
        <w:div w:id="1238394056">
          <w:marLeft w:val="0"/>
          <w:marRight w:val="0"/>
          <w:marTop w:val="150"/>
          <w:marBottom w:val="150"/>
          <w:divBdr>
            <w:top w:val="none" w:sz="0" w:space="0" w:color="auto"/>
            <w:left w:val="none" w:sz="0" w:space="0" w:color="auto"/>
            <w:bottom w:val="none" w:sz="0" w:space="0" w:color="auto"/>
            <w:right w:val="none" w:sz="0" w:space="0" w:color="auto"/>
          </w:divBdr>
        </w:div>
        <w:div w:id="1676300524">
          <w:marLeft w:val="0"/>
          <w:marRight w:val="0"/>
          <w:marTop w:val="150"/>
          <w:marBottom w:val="150"/>
          <w:divBdr>
            <w:top w:val="none" w:sz="0" w:space="0" w:color="auto"/>
            <w:left w:val="none" w:sz="0" w:space="0" w:color="auto"/>
            <w:bottom w:val="none" w:sz="0" w:space="0" w:color="auto"/>
            <w:right w:val="none" w:sz="0" w:space="0" w:color="auto"/>
          </w:divBdr>
        </w:div>
      </w:divsChild>
    </w:div>
    <w:div w:id="312760108">
      <w:bodyDiv w:val="1"/>
      <w:marLeft w:val="0"/>
      <w:marRight w:val="0"/>
      <w:marTop w:val="0"/>
      <w:marBottom w:val="0"/>
      <w:divBdr>
        <w:top w:val="none" w:sz="0" w:space="0" w:color="auto"/>
        <w:left w:val="none" w:sz="0" w:space="0" w:color="auto"/>
        <w:bottom w:val="none" w:sz="0" w:space="0" w:color="auto"/>
        <w:right w:val="none" w:sz="0" w:space="0" w:color="auto"/>
      </w:divBdr>
      <w:divsChild>
        <w:div w:id="58554767">
          <w:marLeft w:val="0"/>
          <w:marRight w:val="0"/>
          <w:marTop w:val="150"/>
          <w:marBottom w:val="150"/>
          <w:divBdr>
            <w:top w:val="none" w:sz="0" w:space="0" w:color="auto"/>
            <w:left w:val="none" w:sz="0" w:space="0" w:color="auto"/>
            <w:bottom w:val="none" w:sz="0" w:space="0" w:color="auto"/>
            <w:right w:val="none" w:sz="0" w:space="0" w:color="auto"/>
          </w:divBdr>
        </w:div>
        <w:div w:id="90663360">
          <w:marLeft w:val="0"/>
          <w:marRight w:val="0"/>
          <w:marTop w:val="150"/>
          <w:marBottom w:val="150"/>
          <w:divBdr>
            <w:top w:val="none" w:sz="0" w:space="0" w:color="auto"/>
            <w:left w:val="none" w:sz="0" w:space="0" w:color="auto"/>
            <w:bottom w:val="none" w:sz="0" w:space="0" w:color="auto"/>
            <w:right w:val="none" w:sz="0" w:space="0" w:color="auto"/>
          </w:divBdr>
        </w:div>
      </w:divsChild>
    </w:div>
    <w:div w:id="990870471">
      <w:bodyDiv w:val="1"/>
      <w:marLeft w:val="0"/>
      <w:marRight w:val="0"/>
      <w:marTop w:val="0"/>
      <w:marBottom w:val="0"/>
      <w:divBdr>
        <w:top w:val="none" w:sz="0" w:space="0" w:color="auto"/>
        <w:left w:val="none" w:sz="0" w:space="0" w:color="auto"/>
        <w:bottom w:val="none" w:sz="0" w:space="0" w:color="auto"/>
        <w:right w:val="none" w:sz="0" w:space="0" w:color="auto"/>
      </w:divBdr>
    </w:div>
    <w:div w:id="1645544982">
      <w:bodyDiv w:val="1"/>
      <w:marLeft w:val="0"/>
      <w:marRight w:val="0"/>
      <w:marTop w:val="0"/>
      <w:marBottom w:val="0"/>
      <w:divBdr>
        <w:top w:val="none" w:sz="0" w:space="0" w:color="auto"/>
        <w:left w:val="none" w:sz="0" w:space="0" w:color="auto"/>
        <w:bottom w:val="none" w:sz="0" w:space="0" w:color="auto"/>
        <w:right w:val="none" w:sz="0" w:space="0" w:color="auto"/>
      </w:divBdr>
    </w:div>
    <w:div w:id="181818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71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3084E-9CB4-4CAC-8E63-CE7C3FB0F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569</TotalTime>
  <Pages>31</Pages>
  <Words>7486</Words>
  <Characters>42672</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20</cp:revision>
  <cp:lastPrinted>2020-10-02T12:32:00Z</cp:lastPrinted>
  <dcterms:created xsi:type="dcterms:W3CDTF">2020-10-02T06:59:00Z</dcterms:created>
  <dcterms:modified xsi:type="dcterms:W3CDTF">2020-10-02T17:02:00Z</dcterms:modified>
</cp:coreProperties>
</file>