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CEED" w14:textId="7EAA516A" w:rsidR="00922657" w:rsidRDefault="00E60DDD">
      <w:r>
        <w:t>Статья по теме «институт отводов в гражданском процессе»</w:t>
      </w:r>
    </w:p>
    <w:sectPr w:rsidR="0092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DD"/>
    <w:rsid w:val="00922657"/>
    <w:rsid w:val="00E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A500"/>
  <w15:chartTrackingRefBased/>
  <w15:docId w15:val="{3EC74B79-B8D9-409D-B8B5-59AE35A2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2020-10-31T09:53:00Z</dcterms:created>
  <dcterms:modified xsi:type="dcterms:W3CDTF">2020-10-31T10:10:00Z</dcterms:modified>
</cp:coreProperties>
</file>