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DE244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a3"/>
          <w:rFonts w:ascii="Arial" w:hAnsi="Arial" w:cs="Arial"/>
          <w:i/>
          <w:iCs/>
          <w:color w:val="444444"/>
          <w:sz w:val="20"/>
          <w:szCs w:val="20"/>
        </w:rPr>
        <w:t xml:space="preserve">Студенты выполняют одну из </w:t>
      </w:r>
      <w:proofErr w:type="gramStart"/>
      <w:r>
        <w:rPr>
          <w:rStyle w:val="a3"/>
          <w:rFonts w:ascii="Arial" w:hAnsi="Arial" w:cs="Arial"/>
          <w:i/>
          <w:iCs/>
          <w:color w:val="444444"/>
          <w:sz w:val="20"/>
          <w:szCs w:val="20"/>
        </w:rPr>
        <w:t>ниже перечисленных</w:t>
      </w:r>
      <w:proofErr w:type="gramEnd"/>
      <w:r>
        <w:rPr>
          <w:rStyle w:val="a3"/>
          <w:rFonts w:ascii="Arial" w:hAnsi="Arial" w:cs="Arial"/>
          <w:i/>
          <w:iCs/>
          <w:color w:val="444444"/>
          <w:sz w:val="20"/>
          <w:szCs w:val="20"/>
        </w:rPr>
        <w:t xml:space="preserve"> работ:</w:t>
      </w:r>
    </w:p>
    <w:p w14:paraId="0E5E0C32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Контрольная работа № 1 </w:t>
      </w:r>
      <w:r>
        <w:rPr>
          <w:rFonts w:ascii="Arial" w:hAnsi="Arial" w:cs="Arial"/>
          <w:color w:val="444444"/>
          <w:sz w:val="20"/>
          <w:szCs w:val="20"/>
        </w:rPr>
        <w:t>по теме 1, подготовка</w:t>
      </w:r>
    </w:p>
    <w:p w14:paraId="49068433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эссе по теме: </w:t>
      </w:r>
      <w:r>
        <w:rPr>
          <w:rFonts w:ascii="Arial" w:hAnsi="Arial" w:cs="Arial"/>
          <w:i/>
          <w:iCs/>
          <w:color w:val="444444"/>
          <w:sz w:val="20"/>
          <w:szCs w:val="20"/>
        </w:rPr>
        <w:t>«</w:t>
      </w:r>
      <w:r>
        <w:rPr>
          <w:rFonts w:ascii="Arial" w:hAnsi="Arial" w:cs="Arial"/>
          <w:color w:val="444444"/>
          <w:sz w:val="20"/>
          <w:szCs w:val="20"/>
        </w:rPr>
        <w:t>«Особенности управления проектами в муниципальных образованиях (г. Москва)».</w:t>
      </w:r>
    </w:p>
    <w:p w14:paraId="1A0A6E8C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Контрольная работа № 2 по теме 9,</w:t>
      </w:r>
    </w:p>
    <w:p w14:paraId="1D3FB86B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подготовка эссе по теме: </w:t>
      </w:r>
      <w:r>
        <w:rPr>
          <w:rFonts w:ascii="Arial" w:hAnsi="Arial" w:cs="Arial"/>
          <w:i/>
          <w:iCs/>
          <w:color w:val="444444"/>
          <w:sz w:val="20"/>
          <w:szCs w:val="20"/>
        </w:rPr>
        <w:t>«</w:t>
      </w:r>
      <w:r>
        <w:rPr>
          <w:rFonts w:ascii="Arial" w:hAnsi="Arial" w:cs="Arial"/>
          <w:color w:val="444444"/>
          <w:sz w:val="20"/>
          <w:szCs w:val="20"/>
        </w:rPr>
        <w:t>Проблема формирования системы показателей оценки эффективности и результативности реализации целевой программы».</w:t>
      </w:r>
    </w:p>
    <w:p w14:paraId="3092A642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Методические указания по подготовке эссе</w:t>
      </w:r>
    </w:p>
    <w:p w14:paraId="0500ED19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Эссе (небольшая письменная работа), выполняется по указанной теме и предполагает анализ проблемной ситуации в контексте специфики социально-экономического этапа развития России. Содержание эссе должно быть последовательным и аргументированным.</w:t>
      </w:r>
    </w:p>
    <w:p w14:paraId="0F9497A0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Структура эссе (с учётом всех особенностей и специфики вопроса), как правило, должна включать в себя следующие смысловые элементы:</w:t>
      </w:r>
    </w:p>
    <w:p w14:paraId="528989CC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введение или вступление, в котором анализируется значение и место раскрываемого вопроса;</w:t>
      </w:r>
    </w:p>
    <w:p w14:paraId="01784B8D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основная часть, посвящённая изложению известных студенту сведений по заданному вопросу, в том числе анализу фактических аспектов социально-экономической ситуации и соответствующие ей особенности управления проектами в условиях городского хозяйства (г. Москва).</w:t>
      </w:r>
    </w:p>
    <w:p w14:paraId="7EF71E09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заключение, в котором подводятся итоги изложенного материала, высказывается индивидуальная позиция студента по заданному вопросу.</w:t>
      </w:r>
    </w:p>
    <w:p w14:paraId="694839DA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список использованных нормативных правовых документов, источников и литературы, иллюстрированных материалов.</w:t>
      </w:r>
    </w:p>
    <w:p w14:paraId="12E04BDF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14:paraId="41CB5E29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Объем эссе в текстовом виде не должен превышать 5-7 страниц. Эссе сдается преподавателю в установленный срок.</w:t>
      </w:r>
    </w:p>
    <w:p w14:paraId="31E834EB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Знание и понимание теоретического материала: рассматриваемые понятия определяются четко и полно, приводятся соответствующие примеры; используемые понятия строго соответствуют теме; прослеживается самостоятельность выполнения работы.</w:t>
      </w:r>
    </w:p>
    <w:p w14:paraId="3442F609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Анализ и оценка информации: грамотно применяется категория анализа; умело используются приемы сравнения и обобщения для анализа взаимосвязи понятий и явлений; объясняются альтернативные взгляды на рассматриваемую проблему; обоснованно интерпретируется текстовая информация; дается личная оценка проблеме.</w:t>
      </w:r>
    </w:p>
    <w:p w14:paraId="07E588DF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sym w:font="Symbol" w:char="F0B7"/>
      </w:r>
      <w:r>
        <w:rPr>
          <w:rFonts w:ascii="Arial" w:hAnsi="Arial" w:cs="Arial"/>
          <w:color w:val="444444"/>
          <w:sz w:val="20"/>
          <w:szCs w:val="20"/>
        </w:rPr>
        <w:t xml:space="preserve"> Построение суждений: изложение ясное и четкое; приводимые доказательства логичны; выдвинутые тезисы сопровождаются грамотной аргументацией; приводятся различные точки зрения и их личная оценка; общая форма изложения полученных результатов и их интерпретации соответствует жанру проблемной научной статьи.</w:t>
      </w:r>
    </w:p>
    <w:p w14:paraId="0BC07F13" w14:textId="77777777" w:rsidR="00A80852" w:rsidRDefault="00A80852" w:rsidP="00A80852">
      <w:pPr>
        <w:pStyle w:val="default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14:paraId="40D3C40C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06"/>
    <w:rsid w:val="00141406"/>
    <w:rsid w:val="002906D7"/>
    <w:rsid w:val="00A80852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E4CAD-3F63-465E-BD9A-1831FE3A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8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2020-11-02T16:37:00Z</dcterms:created>
  <dcterms:modified xsi:type="dcterms:W3CDTF">2020-11-02T16:37:00Z</dcterms:modified>
</cp:coreProperties>
</file>