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3E" w:rsidRDefault="00B7433E" w:rsidP="001C5847">
      <w:pPr>
        <w:ind w:firstLine="700"/>
        <w:jc w:val="both"/>
        <w:rPr>
          <w:b/>
          <w:bCs/>
        </w:rPr>
      </w:pPr>
      <w:r>
        <w:rPr>
          <w:b/>
          <w:bCs/>
        </w:rPr>
        <w:t xml:space="preserve">Используем: </w:t>
      </w:r>
    </w:p>
    <w:p w:rsidR="00B7433E" w:rsidRDefault="00B7433E" w:rsidP="001C5847">
      <w:pPr>
        <w:pStyle w:val="a5"/>
        <w:numPr>
          <w:ilvl w:val="0"/>
          <w:numId w:val="1"/>
        </w:numPr>
        <w:ind w:left="0" w:firstLine="700"/>
        <w:jc w:val="both"/>
        <w:rPr>
          <w:b/>
          <w:bCs/>
        </w:rPr>
      </w:pPr>
      <w:r>
        <w:rPr>
          <w:bCs/>
        </w:rPr>
        <w:t>Размещенные лекции и презентации по теме</w:t>
      </w:r>
      <w:r>
        <w:t xml:space="preserve"> 14 -</w:t>
      </w:r>
    </w:p>
    <w:p w:rsidR="00B7433E" w:rsidRDefault="00B7433E" w:rsidP="001C5847">
      <w:pPr>
        <w:ind w:firstLine="700"/>
        <w:jc w:val="center"/>
      </w:pPr>
      <w:r>
        <w:t xml:space="preserve"> «Основы функционирования региональных и муниципальных финансов»</w:t>
      </w:r>
    </w:p>
    <w:p w:rsidR="00B7433E" w:rsidRDefault="00B7433E" w:rsidP="001C5847">
      <w:pPr>
        <w:pStyle w:val="a5"/>
        <w:numPr>
          <w:ilvl w:val="0"/>
          <w:numId w:val="1"/>
        </w:numPr>
        <w:ind w:left="0" w:firstLine="700"/>
        <w:jc w:val="both"/>
      </w:pPr>
      <w:r>
        <w:t xml:space="preserve">Финансы: Методические указания для практических </w:t>
      </w:r>
      <w:proofErr w:type="gramStart"/>
      <w:r>
        <w:t>занятий./</w:t>
      </w:r>
      <w:proofErr w:type="gramEnd"/>
      <w:r>
        <w:t xml:space="preserve"> Сост. И.А. Малкова – Вологда - Молочное: </w:t>
      </w:r>
      <w:r>
        <w:rPr>
          <w:bCs/>
          <w:spacing w:val="-4"/>
        </w:rPr>
        <w:t>ФГБОУ ВО Вологодская ГМХА</w:t>
      </w:r>
      <w:r>
        <w:t>, 2018. –  72 с.</w:t>
      </w:r>
    </w:p>
    <w:p w:rsidR="00B7433E" w:rsidRDefault="00B7433E" w:rsidP="001C5847">
      <w:pPr>
        <w:pStyle w:val="a3"/>
        <w:spacing w:after="0"/>
        <w:ind w:left="0" w:firstLine="700"/>
        <w:jc w:val="center"/>
        <w:rPr>
          <w:b/>
          <w:sz w:val="28"/>
          <w:szCs w:val="28"/>
        </w:rPr>
      </w:pPr>
    </w:p>
    <w:p w:rsidR="00B7433E" w:rsidRDefault="009E3BD5" w:rsidP="001C5847">
      <w:pPr>
        <w:pStyle w:val="a3"/>
        <w:numPr>
          <w:ilvl w:val="0"/>
          <w:numId w:val="2"/>
        </w:numPr>
        <w:spacing w:after="0"/>
        <w:ind w:left="0" w:firstLine="70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Продолжаем изучать</w:t>
      </w:r>
      <w:r w:rsidR="00B7433E">
        <w:rPr>
          <w:b/>
          <w:i/>
          <w:iCs/>
          <w:sz w:val="28"/>
          <w:szCs w:val="28"/>
        </w:rPr>
        <w:t xml:space="preserve"> теоретические вопросы текущей темы.</w:t>
      </w:r>
    </w:p>
    <w:p w:rsidR="00B7433E" w:rsidRDefault="00B7433E" w:rsidP="001C5847">
      <w:pPr>
        <w:pStyle w:val="a3"/>
        <w:spacing w:after="0"/>
        <w:ind w:left="0" w:firstLine="700"/>
        <w:rPr>
          <w:b/>
          <w:i/>
          <w:iCs/>
          <w:sz w:val="28"/>
          <w:szCs w:val="28"/>
        </w:rPr>
      </w:pPr>
    </w:p>
    <w:p w:rsidR="00B7433E" w:rsidRDefault="00B7433E" w:rsidP="001C5847">
      <w:pPr>
        <w:ind w:firstLine="700"/>
        <w:jc w:val="center"/>
        <w:rPr>
          <w:b/>
        </w:rPr>
      </w:pPr>
      <w:r>
        <w:rPr>
          <w:b/>
        </w:rPr>
        <w:t>Тема 14. Основы функционирования региональных и муниципальных финансов</w:t>
      </w:r>
    </w:p>
    <w:p w:rsidR="00B7433E" w:rsidRDefault="00B7433E" w:rsidP="001C5847">
      <w:pPr>
        <w:ind w:firstLine="700"/>
        <w:jc w:val="center"/>
        <w:rPr>
          <w:b/>
        </w:rPr>
      </w:pPr>
    </w:p>
    <w:p w:rsidR="00B7433E" w:rsidRDefault="00B7433E" w:rsidP="001C5847">
      <w:pPr>
        <w:ind w:firstLine="700"/>
        <w:jc w:val="both"/>
      </w:pPr>
      <w:r>
        <w:t>Региональные и муниципальные финансы, влияние на их организацию функциональных особенностей и уровней управления. Организация финансов на региональном уровне. Особенности формирования и использования финансовых ресурсов субъектов Российской Федерации.  Экономическое содержание и значение региональных и муниципальных финансов. Факторы, влияющие на организацию региональных и муниципальных финансов. Региональные и муниципальные финансовые ресурсы. Формы образования и использования региональных и муниципальных финансовых ресурсов. Понятие региональных и муниципальных доходов, их виды. Поступления и денежные накопления органов региональной власти и органов местного самоуправления. Источники формирования региональных и муниципальных финансовых ресурсов. Региональные и муниципальные расходы, их роль в обеспечении функций органов региональной власти и органов местного самоуправления. Правовое регулирование муниципальных финансов в России, особенности их организации. Формирование и использование финансовых ресурсов органов местного самоуправления.</w:t>
      </w:r>
    </w:p>
    <w:p w:rsidR="00B7433E" w:rsidRDefault="00B7433E" w:rsidP="001C5847">
      <w:pPr>
        <w:ind w:firstLine="700"/>
        <w:jc w:val="both"/>
      </w:pPr>
    </w:p>
    <w:p w:rsidR="00B7433E" w:rsidRDefault="00B7433E" w:rsidP="001C5847">
      <w:pPr>
        <w:ind w:firstLine="700"/>
        <w:jc w:val="both"/>
      </w:pPr>
      <w:r>
        <w:rPr>
          <w:b/>
          <w:bCs/>
        </w:rPr>
        <w:t xml:space="preserve">Требуется: </w:t>
      </w:r>
      <w:r>
        <w:t>Изучить теоретические источники (лекция, презентация, доп. материалы) и нормативно-правовые источники функционирования государственных и муниципальных органов власти области, познакомиться с сайтами</w:t>
      </w:r>
      <w:r>
        <w:rPr>
          <w:b/>
          <w:bCs/>
        </w:rPr>
        <w:t xml:space="preserve"> </w:t>
      </w:r>
      <w:r>
        <w:t xml:space="preserve">Департамента финансов Вологодской области, города Вологды и других районных центров области в части формирования и исполнения регионального и муниципальных бюджетов. </w:t>
      </w:r>
    </w:p>
    <w:p w:rsidR="00B7433E" w:rsidRDefault="00B7433E" w:rsidP="001C5847">
      <w:pPr>
        <w:ind w:firstLine="700"/>
        <w:jc w:val="both"/>
      </w:pPr>
    </w:p>
    <w:p w:rsidR="00B7433E" w:rsidRDefault="00B7433E" w:rsidP="001C5847">
      <w:pPr>
        <w:ind w:firstLine="700"/>
        <w:jc w:val="both"/>
        <w:rPr>
          <w:b/>
        </w:rPr>
      </w:pPr>
    </w:p>
    <w:p w:rsidR="00B7433E" w:rsidRDefault="00B7433E" w:rsidP="001C5847">
      <w:pPr>
        <w:pStyle w:val="a3"/>
        <w:numPr>
          <w:ilvl w:val="0"/>
          <w:numId w:val="2"/>
        </w:numPr>
        <w:spacing w:after="0"/>
        <w:ind w:left="0" w:firstLine="70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Практическое занятие текущей темы.</w:t>
      </w:r>
    </w:p>
    <w:p w:rsidR="00E4209E" w:rsidRPr="00E4209E" w:rsidRDefault="00B7433E" w:rsidP="001C5847">
      <w:pPr>
        <w:pStyle w:val="a3"/>
        <w:spacing w:after="0"/>
        <w:ind w:left="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19</w:t>
      </w:r>
      <w:r w:rsidR="00E4209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Основы функционирования региональных и муниципальных финансов</w:t>
      </w:r>
      <w:r w:rsidR="00E4209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6C2EC3" w:rsidRDefault="006C2EC3" w:rsidP="001C5847">
      <w:pPr>
        <w:tabs>
          <w:tab w:val="left" w:pos="993"/>
        </w:tabs>
        <w:ind w:firstLine="709"/>
        <w:jc w:val="both"/>
        <w:rPr>
          <w:b/>
        </w:rPr>
      </w:pPr>
    </w:p>
    <w:p w:rsidR="001C5847" w:rsidRPr="00E4209E" w:rsidRDefault="001C5847" w:rsidP="001C5847">
      <w:pPr>
        <w:tabs>
          <w:tab w:val="left" w:pos="993"/>
        </w:tabs>
        <w:ind w:firstLine="709"/>
        <w:jc w:val="both"/>
      </w:pPr>
      <w:r w:rsidRPr="00E4209E">
        <w:rPr>
          <w:b/>
        </w:rPr>
        <w:lastRenderedPageBreak/>
        <w:t>Задание 1.</w:t>
      </w:r>
      <w:r w:rsidRPr="00E4209E">
        <w:t xml:space="preserve">  </w:t>
      </w:r>
      <w:r>
        <w:t>Разбейте представленные в таблице 1 доходы в три группы, добавив после строки «всего» - в том числе</w:t>
      </w:r>
      <w:r w:rsidRPr="00E4209E">
        <w:t>. Проанализируйте их структуру и динамику.</w:t>
      </w:r>
    </w:p>
    <w:p w:rsidR="001C5847" w:rsidRDefault="001C5847" w:rsidP="001C5847">
      <w:pPr>
        <w:pStyle w:val="20"/>
        <w:shd w:val="clear" w:color="auto" w:fill="auto"/>
        <w:tabs>
          <w:tab w:val="left" w:pos="1033"/>
        </w:tabs>
        <w:spacing w:after="356"/>
        <w:ind w:firstLine="709"/>
        <w:jc w:val="both"/>
      </w:pPr>
      <w:r>
        <w:t>Оформите секторную диаграмму.</w:t>
      </w:r>
    </w:p>
    <w:p w:rsidR="001C5847" w:rsidRDefault="001C5847" w:rsidP="001C5847">
      <w:pPr>
        <w:pStyle w:val="a7"/>
        <w:shd w:val="clear" w:color="auto" w:fill="auto"/>
        <w:spacing w:line="276" w:lineRule="auto"/>
        <w:ind w:firstLine="709"/>
      </w:pPr>
      <w:r>
        <w:t>Таблица 1 - Доходы условного бюджета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9"/>
        <w:gridCol w:w="955"/>
        <w:gridCol w:w="658"/>
        <w:gridCol w:w="955"/>
        <w:gridCol w:w="749"/>
      </w:tblGrid>
      <w:tr w:rsidR="001C5847" w:rsidTr="007B40DB">
        <w:trPr>
          <w:trHeight w:hRule="exact" w:val="384"/>
          <w:jc w:val="center"/>
        </w:trPr>
        <w:tc>
          <w:tcPr>
            <w:tcW w:w="6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Виды доходов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 год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2 год</w:t>
            </w:r>
          </w:p>
        </w:tc>
      </w:tr>
      <w:tr w:rsidR="001C5847" w:rsidTr="007B40DB">
        <w:trPr>
          <w:trHeight w:hRule="exact" w:val="658"/>
          <w:jc w:val="center"/>
        </w:trPr>
        <w:tc>
          <w:tcPr>
            <w:tcW w:w="6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6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млн.</w:t>
            </w:r>
          </w:p>
          <w:p w:rsidR="001C5847" w:rsidRPr="00955040" w:rsidRDefault="001C5847" w:rsidP="007B40DB">
            <w:pPr>
              <w:pStyle w:val="20"/>
              <w:shd w:val="clear" w:color="auto" w:fill="auto"/>
              <w:spacing w:before="60"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руб.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6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6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млн.</w:t>
            </w:r>
          </w:p>
          <w:p w:rsidR="001C5847" w:rsidRPr="00955040" w:rsidRDefault="001C5847" w:rsidP="007B40DB">
            <w:pPr>
              <w:pStyle w:val="20"/>
              <w:shd w:val="clear" w:color="auto" w:fill="auto"/>
              <w:spacing w:before="60"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руб.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30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%</w:t>
            </w:r>
          </w:p>
        </w:tc>
      </w:tr>
      <w:tr w:rsidR="001C5847" w:rsidTr="007B40DB">
        <w:trPr>
          <w:trHeight w:hRule="exact" w:val="28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20" w:lineRule="exact"/>
              <w:rPr>
                <w:sz w:val="26"/>
                <w:szCs w:val="26"/>
              </w:rPr>
            </w:pPr>
            <w:r w:rsidRPr="00955040">
              <w:rPr>
                <w:rStyle w:val="211pt"/>
                <w:sz w:val="26"/>
                <w:szCs w:val="26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2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rStyle w:val="211pt"/>
                <w:sz w:val="26"/>
                <w:szCs w:val="2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20" w:lineRule="exact"/>
              <w:ind w:left="260"/>
              <w:jc w:val="left"/>
              <w:rPr>
                <w:sz w:val="26"/>
                <w:szCs w:val="26"/>
              </w:rPr>
            </w:pPr>
            <w:r w:rsidRPr="00955040">
              <w:rPr>
                <w:rStyle w:val="211pt"/>
                <w:sz w:val="26"/>
                <w:szCs w:val="26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2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rStyle w:val="211pt"/>
                <w:sz w:val="26"/>
                <w:szCs w:val="26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20" w:lineRule="exact"/>
              <w:ind w:left="300"/>
              <w:jc w:val="left"/>
              <w:rPr>
                <w:sz w:val="26"/>
                <w:szCs w:val="26"/>
              </w:rPr>
            </w:pPr>
            <w:r w:rsidRPr="00955040">
              <w:rPr>
                <w:rStyle w:val="211pt"/>
                <w:sz w:val="26"/>
                <w:szCs w:val="26"/>
              </w:rPr>
              <w:t>5</w:t>
            </w:r>
          </w:p>
        </w:tc>
      </w:tr>
      <w:tr w:rsidR="001C5847" w:rsidTr="007B40DB">
        <w:trPr>
          <w:trHeight w:hRule="exact" w:val="33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Налоговые доходы, 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11759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12647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Неналоговые доходы, 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443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443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Безвозмездные перечисления, 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650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946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Доходы от предпринимательской деятельности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279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270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13131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14306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8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задолженность по отмененным налогам (с продаж)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65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дивиденды по акциям, находящимся в собственности Субъекта РФ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субвенция на оплату ЖКХ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259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349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65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проценты, полученные от предоставления бюджетных кредитов внутри страны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транспортный налог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363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382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штрафы за нецелевое использование бюджетных ссуд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6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сбор за пользованием объектами животного мира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4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лицензионный сбор за регистрацию местожительства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66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дотации на возмещения убытков от содержания объектов ЖКХ и социально-культурной сферы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42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акцизы на спиртосодержащую продукцию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3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541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3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863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доходы от сдачи в аренду имущества СРФ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3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17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3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65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плата за негативное воздействие на окружающую среду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3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59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3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653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субвенция на обеспечение соц. поддержки для лиц, награжденных знаком "Почетный донор"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3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78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3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4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налог на прибыль организаций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0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6590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0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7200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278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субсидии на финансирование дорожного хозяйства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235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налог на доходы физических лиц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4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2949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ind w:left="200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3315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прочие налоговые доходы (рассчитать)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3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280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прочие неналоговые доходы (рассчитать)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  <w:tr w:rsidR="001C5847" w:rsidTr="007B40DB">
        <w:trPr>
          <w:trHeight w:hRule="exact" w:val="340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847" w:rsidRPr="00955040" w:rsidRDefault="001C5847" w:rsidP="007B40DB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6"/>
                <w:szCs w:val="26"/>
              </w:rPr>
            </w:pPr>
            <w:r w:rsidRPr="00955040">
              <w:rPr>
                <w:sz w:val="26"/>
                <w:szCs w:val="26"/>
              </w:rPr>
              <w:t>- прочие безвозмездные перечисления (рассчитать)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847" w:rsidRPr="00955040" w:rsidRDefault="001C5847" w:rsidP="007B40DB">
            <w:pPr>
              <w:rPr>
                <w:sz w:val="26"/>
                <w:szCs w:val="26"/>
              </w:rPr>
            </w:pPr>
          </w:p>
        </w:tc>
      </w:tr>
    </w:tbl>
    <w:p w:rsidR="001C5847" w:rsidRDefault="001C5847" w:rsidP="001C5847">
      <w:pPr>
        <w:rPr>
          <w:sz w:val="2"/>
          <w:szCs w:val="2"/>
        </w:rPr>
      </w:pPr>
    </w:p>
    <w:p w:rsidR="001C5847" w:rsidRDefault="001C5847" w:rsidP="001C5847">
      <w:pPr>
        <w:rPr>
          <w:sz w:val="2"/>
          <w:szCs w:val="2"/>
        </w:rPr>
      </w:pPr>
    </w:p>
    <w:p w:rsidR="00E4209E" w:rsidRDefault="00E4209E" w:rsidP="00E4209E">
      <w:pPr>
        <w:widowControl w:val="0"/>
        <w:tabs>
          <w:tab w:val="left" w:pos="500"/>
        </w:tabs>
        <w:snapToGrid w:val="0"/>
        <w:ind w:firstLine="737"/>
      </w:pPr>
    </w:p>
    <w:p w:rsidR="001C5847" w:rsidRDefault="001C5847" w:rsidP="00E4209E">
      <w:pPr>
        <w:widowControl w:val="0"/>
        <w:tabs>
          <w:tab w:val="left" w:pos="500"/>
        </w:tabs>
        <w:snapToGrid w:val="0"/>
        <w:ind w:firstLine="737"/>
      </w:pPr>
    </w:p>
    <w:p w:rsidR="001C5847" w:rsidRDefault="001C5847" w:rsidP="00E4209E">
      <w:pPr>
        <w:widowControl w:val="0"/>
        <w:tabs>
          <w:tab w:val="left" w:pos="500"/>
        </w:tabs>
        <w:snapToGrid w:val="0"/>
        <w:ind w:firstLine="737"/>
      </w:pPr>
    </w:p>
    <w:p w:rsidR="001C5847" w:rsidRPr="00E4209E" w:rsidRDefault="001C5847" w:rsidP="00E4209E">
      <w:pPr>
        <w:widowControl w:val="0"/>
        <w:tabs>
          <w:tab w:val="left" w:pos="500"/>
        </w:tabs>
        <w:snapToGrid w:val="0"/>
        <w:ind w:firstLine="737"/>
      </w:pPr>
    </w:p>
    <w:p w:rsidR="00E4209E" w:rsidRPr="00E4209E" w:rsidRDefault="001C5847" w:rsidP="00E4209E">
      <w:pPr>
        <w:tabs>
          <w:tab w:val="left" w:pos="709"/>
        </w:tabs>
        <w:ind w:firstLine="709"/>
        <w:jc w:val="both"/>
      </w:pPr>
      <w:r w:rsidRPr="00E4209E">
        <w:rPr>
          <w:b/>
        </w:rPr>
        <w:lastRenderedPageBreak/>
        <w:t xml:space="preserve">Задание </w:t>
      </w:r>
      <w:r>
        <w:rPr>
          <w:b/>
        </w:rPr>
        <w:t>2</w:t>
      </w:r>
      <w:r w:rsidRPr="00E4209E">
        <w:rPr>
          <w:b/>
        </w:rPr>
        <w:t>.</w:t>
      </w:r>
      <w:r w:rsidRPr="00E4209E">
        <w:t xml:space="preserve">  </w:t>
      </w:r>
      <w:r w:rsidR="00E4209E" w:rsidRPr="00E4209E">
        <w:t xml:space="preserve"> Проанализируйте и сопоставьте между собой состав и структуру расходов бюджетов различных уровней в таблице 2.</w:t>
      </w:r>
    </w:p>
    <w:p w:rsidR="001C5847" w:rsidRDefault="001C5847">
      <w:pPr>
        <w:spacing w:after="200" w:line="276" w:lineRule="auto"/>
      </w:pPr>
    </w:p>
    <w:p w:rsidR="00E4209E" w:rsidRPr="00E4209E" w:rsidRDefault="00E4209E" w:rsidP="00E4209E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</w:pPr>
      <w:r w:rsidRPr="00E4209E">
        <w:t>Таблица 2 – Структура расходов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2"/>
        <w:gridCol w:w="1206"/>
        <w:gridCol w:w="642"/>
        <w:gridCol w:w="986"/>
        <w:gridCol w:w="605"/>
        <w:gridCol w:w="1126"/>
        <w:gridCol w:w="608"/>
      </w:tblGrid>
      <w:tr w:rsidR="00E4209E" w:rsidRPr="001C5847" w:rsidTr="001C5847">
        <w:trPr>
          <w:trHeight w:val="660"/>
        </w:trPr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Направления расходов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Районный бюджет</w:t>
            </w:r>
          </w:p>
        </w:tc>
      </w:tr>
      <w:tr w:rsidR="00E4209E" w:rsidRPr="001C5847" w:rsidTr="00E420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09E" w:rsidRPr="001C5847" w:rsidRDefault="00E4209E" w:rsidP="00E420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млрд.</w:t>
            </w:r>
          </w:p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млн. руб.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Управление и местное самоуправление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66,5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248,9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18050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Судебная власть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Международная деятельность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344,5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Правоохранительная деятельность и обеспечение безопасности государства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244,8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476,3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214,1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Фундаментальные исследования и содействие НТП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НИОКР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Промышленность и строительство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63,4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7127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296,2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4657,7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Охрана окружающей природной среды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Транспорт, связь и информатика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6,1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Развитие рыночной инфраструктуры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14,1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79204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Предупреждение и ликвидация последствий стихийных бедствий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13,8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610,4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87978,2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Культура, искусство и кинематография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14,1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9010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49,9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918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Здравоохранение и физ. культура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409,6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18950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150,7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640,9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6849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Обслуживание гос. (</w:t>
            </w:r>
            <w:proofErr w:type="spellStart"/>
            <w:r w:rsidRPr="001C5847">
              <w:rPr>
                <w:sz w:val="24"/>
                <w:szCs w:val="24"/>
                <w:lang w:eastAsia="en-US"/>
              </w:rPr>
              <w:t>мун</w:t>
            </w:r>
            <w:proofErr w:type="spellEnd"/>
            <w:r w:rsidRPr="001C5847">
              <w:rPr>
                <w:sz w:val="24"/>
                <w:szCs w:val="24"/>
                <w:lang w:eastAsia="en-US"/>
              </w:rPr>
              <w:t>.) долга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277,5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Пополнение гос. запасов и резервов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20,9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Фин. помощь бюджетам других уровней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714,6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1199,2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Утилизация бытовых отходов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Исследование космоса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Военная реформа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79,1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129,4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150,1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2280,2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Целевые бюджетные фонды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14,1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1987,5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sz w:val="24"/>
                <w:szCs w:val="24"/>
                <w:lang w:eastAsia="en-US"/>
              </w:rPr>
              <w:t>1560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209E" w:rsidRPr="001C5847" w:rsidTr="00E4209E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 w:rsidRPr="001C5847">
              <w:rPr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bCs/>
                <w:sz w:val="24"/>
                <w:szCs w:val="24"/>
                <w:lang w:eastAsia="en-US"/>
              </w:rPr>
              <w:t>2364,4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bCs/>
                <w:sz w:val="24"/>
                <w:szCs w:val="24"/>
                <w:lang w:eastAsia="en-US"/>
              </w:rPr>
              <w:t>6560,4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1C5847">
              <w:rPr>
                <w:bCs/>
                <w:sz w:val="24"/>
                <w:szCs w:val="24"/>
                <w:lang w:eastAsia="en-US"/>
              </w:rPr>
              <w:t>238004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tabs>
                <w:tab w:val="left" w:pos="108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C5847" w:rsidRDefault="001C5847">
      <w:pPr>
        <w:spacing w:after="200" w:line="276" w:lineRule="auto"/>
      </w:pPr>
      <w:bookmarkStart w:id="0" w:name="_GoBack"/>
      <w:bookmarkEnd w:id="0"/>
      <w:r>
        <w:br w:type="page"/>
      </w:r>
    </w:p>
    <w:p w:rsidR="00E4209E" w:rsidRPr="00E4209E" w:rsidRDefault="001C5847" w:rsidP="00E4209E">
      <w:pPr>
        <w:ind w:firstLine="708"/>
        <w:jc w:val="both"/>
      </w:pPr>
      <w:r w:rsidRPr="001C5847">
        <w:rPr>
          <w:b/>
        </w:rPr>
        <w:lastRenderedPageBreak/>
        <w:t xml:space="preserve">Задание </w:t>
      </w:r>
      <w:r w:rsidR="00E4209E" w:rsidRPr="001C5847">
        <w:rPr>
          <w:b/>
        </w:rPr>
        <w:t>3.</w:t>
      </w:r>
      <w:r w:rsidR="00E4209E" w:rsidRPr="00E4209E">
        <w:t xml:space="preserve"> По данным таблицы 3 определите степень исполнения бюджета и структуру его расходов.</w:t>
      </w:r>
    </w:p>
    <w:p w:rsidR="00E4209E" w:rsidRPr="00E4209E" w:rsidRDefault="00E4209E" w:rsidP="00E4209E">
      <w:pPr>
        <w:jc w:val="both"/>
      </w:pPr>
    </w:p>
    <w:p w:rsidR="00E4209E" w:rsidRPr="00E4209E" w:rsidRDefault="00E4209E" w:rsidP="00E4209E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</w:pPr>
      <w:r w:rsidRPr="00E4209E">
        <w:t xml:space="preserve">Таблица 3 – </w:t>
      </w:r>
      <w:r w:rsidRPr="00E4209E">
        <w:rPr>
          <w:szCs w:val="20"/>
        </w:rPr>
        <w:t>Результаты исполнения бюджета по расходам</w:t>
      </w:r>
      <w:r w:rsidRPr="00E4209E">
        <w:rPr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81"/>
        <w:gridCol w:w="1662"/>
        <w:gridCol w:w="1083"/>
        <w:gridCol w:w="1732"/>
      </w:tblGrid>
      <w:tr w:rsidR="00E4209E" w:rsidRPr="001C5847" w:rsidTr="00E4209E">
        <w:trPr>
          <w:trHeight w:val="934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after="60" w:line="254" w:lineRule="auto"/>
              <w:jc w:val="center"/>
              <w:outlineLvl w:val="6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Утвержденный бюджет, млн. руб.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Факт. исполнение бюджета, млн. руб.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Уд. вес статьи, 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Степень исполнения, %</w:t>
            </w: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Расходы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234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217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 xml:space="preserve">   в том числе: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на государственное управление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на международную деятельность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на национальную оборону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на правоохранительную деятельность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на промышленность, энергетику и строительство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на сельское хозяйство и рыболовство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на социально-культурные мероприятия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  <w:tr w:rsidR="00E4209E" w:rsidRPr="001C5847" w:rsidTr="00E4209E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прочие расходы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C5847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9E" w:rsidRPr="001C5847" w:rsidRDefault="00E4209E" w:rsidP="00E4209E">
            <w:pPr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E4209E" w:rsidRPr="00E4209E" w:rsidRDefault="00E4209E" w:rsidP="00E4209E">
      <w:pPr>
        <w:tabs>
          <w:tab w:val="left" w:pos="1080"/>
        </w:tabs>
        <w:jc w:val="both"/>
        <w:rPr>
          <w:b/>
        </w:rPr>
      </w:pPr>
    </w:p>
    <w:p w:rsidR="00D87390" w:rsidRPr="00E4209E" w:rsidRDefault="00D87390" w:rsidP="00D87390">
      <w:pPr>
        <w:tabs>
          <w:tab w:val="left" w:pos="993"/>
        </w:tabs>
        <w:ind w:firstLine="697"/>
        <w:jc w:val="both"/>
      </w:pPr>
      <w:r w:rsidRPr="00307757">
        <w:rPr>
          <w:b/>
        </w:rPr>
        <w:t xml:space="preserve">Задание </w:t>
      </w:r>
      <w:r>
        <w:rPr>
          <w:b/>
        </w:rPr>
        <w:t>4</w:t>
      </w:r>
      <w:r w:rsidRPr="00307757">
        <w:rPr>
          <w:b/>
        </w:rPr>
        <w:t>.</w:t>
      </w:r>
      <w:r>
        <w:rPr>
          <w:b/>
        </w:rPr>
        <w:t xml:space="preserve"> </w:t>
      </w:r>
      <w:r w:rsidRPr="00E4209E">
        <w:t xml:space="preserve">Оцените бюджет на предмет наличия дефицита и его соответствия </w:t>
      </w:r>
      <w:r>
        <w:t>существующим нормам по таблице 4</w:t>
      </w:r>
      <w:r w:rsidRPr="00E4209E">
        <w:t>.</w:t>
      </w:r>
    </w:p>
    <w:p w:rsidR="00D87390" w:rsidRPr="00E4209E" w:rsidRDefault="00D87390" w:rsidP="00D87390">
      <w:pPr>
        <w:ind w:firstLine="697"/>
        <w:jc w:val="both"/>
      </w:pPr>
    </w:p>
    <w:p w:rsidR="00D87390" w:rsidRPr="00E4209E" w:rsidRDefault="00D87390" w:rsidP="00D87390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ind w:firstLine="697"/>
      </w:pPr>
      <w:r>
        <w:t>Таблица 4</w:t>
      </w:r>
      <w:r w:rsidRPr="00E4209E">
        <w:t xml:space="preserve"> – Дефицит/профицит бюджета</w:t>
      </w:r>
      <w:r>
        <w:t xml:space="preserve"> муниципального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1295"/>
        <w:gridCol w:w="1395"/>
        <w:gridCol w:w="1378"/>
        <w:gridCol w:w="768"/>
      </w:tblGrid>
      <w:tr w:rsidR="00D87390" w:rsidRPr="000B5CB4" w:rsidTr="007B40DB">
        <w:tc>
          <w:tcPr>
            <w:tcW w:w="2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1год, тыс. руб.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2 год, тыс. руб.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Изменение</w:t>
            </w:r>
          </w:p>
        </w:tc>
      </w:tr>
      <w:tr w:rsidR="00D87390" w:rsidRPr="000B5CB4" w:rsidTr="007B40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0" w:rsidRPr="000B5CB4" w:rsidRDefault="00D87390" w:rsidP="007B40D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0" w:rsidRPr="000B5CB4" w:rsidRDefault="00D87390" w:rsidP="007B40D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90" w:rsidRPr="000B5CB4" w:rsidRDefault="00D87390" w:rsidP="007B40D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D87390" w:rsidRPr="000B5CB4" w:rsidTr="007B40DB"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Валовой муниципальный продукт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10614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12103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87390" w:rsidRPr="000B5CB4" w:rsidTr="007B40DB"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Доходы бюджета, 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5693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5791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87390" w:rsidRPr="000B5CB4" w:rsidTr="007B40DB"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 xml:space="preserve">   в </w:t>
            </w:r>
            <w:proofErr w:type="spellStart"/>
            <w:r w:rsidRPr="000B5CB4">
              <w:rPr>
                <w:sz w:val="26"/>
                <w:szCs w:val="26"/>
                <w:lang w:eastAsia="en-US"/>
              </w:rPr>
              <w:t>т.ч</w:t>
            </w:r>
            <w:proofErr w:type="spellEnd"/>
            <w:r w:rsidRPr="000B5CB4">
              <w:rPr>
                <w:sz w:val="26"/>
                <w:szCs w:val="26"/>
                <w:lang w:eastAsia="en-US"/>
              </w:rPr>
              <w:t>. – финансовая помощь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2876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2876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87390" w:rsidRPr="000B5CB4" w:rsidTr="007B40DB"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Расходы бюджета, всего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5416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6316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87390" w:rsidRPr="000B5CB4" w:rsidTr="007B40DB"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90" w:rsidRPr="000B5CB4" w:rsidRDefault="00D87390" w:rsidP="007B40DB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0B5CB4">
              <w:rPr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90" w:rsidRPr="000B5CB4" w:rsidRDefault="00D87390" w:rsidP="007B40DB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87390" w:rsidRDefault="00D87390" w:rsidP="00D87390">
      <w:pPr>
        <w:jc w:val="both"/>
        <w:rPr>
          <w:b/>
        </w:rPr>
      </w:pPr>
    </w:p>
    <w:p w:rsidR="00D87390" w:rsidRPr="00E4209E" w:rsidRDefault="00D87390" w:rsidP="00D87390">
      <w:pPr>
        <w:jc w:val="both"/>
        <w:rPr>
          <w:b/>
        </w:rPr>
      </w:pPr>
    </w:p>
    <w:p w:rsidR="001C5847" w:rsidRPr="00D74793" w:rsidRDefault="001C5847" w:rsidP="001C5847">
      <w:pPr>
        <w:jc w:val="both"/>
        <w:rPr>
          <w:i/>
          <w:color w:val="FF0000"/>
        </w:rPr>
      </w:pPr>
      <w:r w:rsidRPr="00D74793">
        <w:rPr>
          <w:i/>
          <w:color w:val="FF0000"/>
        </w:rPr>
        <w:t>Выполненн</w:t>
      </w:r>
      <w:r>
        <w:rPr>
          <w:i/>
          <w:color w:val="FF0000"/>
        </w:rPr>
        <w:t>ые</w:t>
      </w:r>
      <w:r w:rsidRPr="00D74793">
        <w:rPr>
          <w:i/>
          <w:color w:val="FF0000"/>
        </w:rPr>
        <w:t xml:space="preserve"> задани</w:t>
      </w:r>
      <w:r>
        <w:rPr>
          <w:i/>
          <w:color w:val="FF0000"/>
        </w:rPr>
        <w:t>я</w:t>
      </w:r>
      <w:r w:rsidRPr="00D74793">
        <w:rPr>
          <w:i/>
          <w:color w:val="FF0000"/>
        </w:rPr>
        <w:t xml:space="preserve"> отправляем на портал в раздел «Практика </w:t>
      </w:r>
      <w:r>
        <w:rPr>
          <w:i/>
          <w:color w:val="FF0000"/>
        </w:rPr>
        <w:t>5</w:t>
      </w:r>
      <w:r w:rsidRPr="00D74793">
        <w:rPr>
          <w:i/>
          <w:color w:val="FF0000"/>
        </w:rPr>
        <w:t xml:space="preserve">».  </w:t>
      </w:r>
    </w:p>
    <w:p w:rsidR="001C5847" w:rsidRDefault="001C5847" w:rsidP="001C5847">
      <w:pPr>
        <w:ind w:firstLine="709"/>
        <w:jc w:val="both"/>
        <w:rPr>
          <w:i/>
        </w:rPr>
      </w:pPr>
    </w:p>
    <w:p w:rsidR="001C5847" w:rsidRPr="00955040" w:rsidRDefault="001C5847" w:rsidP="001C5847">
      <w:pPr>
        <w:ind w:firstLine="709"/>
        <w:jc w:val="both"/>
        <w:rPr>
          <w:i/>
        </w:rPr>
      </w:pPr>
    </w:p>
    <w:p w:rsidR="001C5847" w:rsidRPr="00955040" w:rsidRDefault="001C5847" w:rsidP="001C5847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955040">
        <w:rPr>
          <w:b/>
        </w:rPr>
        <w:lastRenderedPageBreak/>
        <w:t xml:space="preserve">Рекомендуемая литература и </w:t>
      </w:r>
      <w:r w:rsidRPr="00955040">
        <w:rPr>
          <w:rFonts w:eastAsia="SimSun" w:cs="Mangal"/>
          <w:b/>
          <w:kern w:val="2"/>
          <w:lang w:eastAsia="zh-CN" w:bidi="hi-IN"/>
        </w:rPr>
        <w:t>программное обеспечение</w:t>
      </w:r>
      <w:r w:rsidRPr="00955040">
        <w:rPr>
          <w:b/>
        </w:rPr>
        <w:t>:</w:t>
      </w:r>
    </w:p>
    <w:p w:rsidR="001C5847" w:rsidRPr="00955040" w:rsidRDefault="001C5847" w:rsidP="001C584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1C5847" w:rsidRPr="00955040" w:rsidRDefault="001C5847" w:rsidP="001C5847">
      <w:pPr>
        <w:autoSpaceDE w:val="0"/>
        <w:autoSpaceDN w:val="0"/>
        <w:adjustRightInd w:val="0"/>
        <w:ind w:firstLine="709"/>
        <w:jc w:val="both"/>
      </w:pPr>
      <w:r w:rsidRPr="00955040">
        <w:rPr>
          <w:bCs/>
        </w:rPr>
        <w:t xml:space="preserve">1. </w:t>
      </w:r>
      <w:proofErr w:type="spellStart"/>
      <w:r w:rsidRPr="00955040">
        <w:rPr>
          <w:bCs/>
        </w:rPr>
        <w:t>Асмолова</w:t>
      </w:r>
      <w:proofErr w:type="spellEnd"/>
      <w:r w:rsidRPr="00955040">
        <w:rPr>
          <w:bCs/>
        </w:rPr>
        <w:t>, Марина Львовна,</w:t>
      </w:r>
      <w:r w:rsidRPr="00955040">
        <w:t xml:space="preserve"> Финансы для </w:t>
      </w:r>
      <w:proofErr w:type="spellStart"/>
      <w:r w:rsidRPr="00955040">
        <w:t>нефинансистов</w:t>
      </w:r>
      <w:proofErr w:type="spellEnd"/>
      <w:r w:rsidRPr="00955040">
        <w:t xml:space="preserve"> [Электронный ресурс]: учебное пособие / М. Л. </w:t>
      </w:r>
      <w:proofErr w:type="spellStart"/>
      <w:r w:rsidRPr="00955040">
        <w:t>Асмолова</w:t>
      </w:r>
      <w:proofErr w:type="spellEnd"/>
      <w:r w:rsidRPr="00955040">
        <w:t xml:space="preserve">. - 2-е изд. - </w:t>
      </w:r>
      <w:proofErr w:type="spellStart"/>
      <w:r w:rsidRPr="00955040">
        <w:t>Электрон</w:t>
      </w:r>
      <w:proofErr w:type="gramStart"/>
      <w:r w:rsidRPr="00955040">
        <w:t>.</w:t>
      </w:r>
      <w:proofErr w:type="gramEnd"/>
      <w:r w:rsidRPr="00955040">
        <w:t>дан</w:t>
      </w:r>
      <w:proofErr w:type="spellEnd"/>
      <w:r w:rsidRPr="00955040">
        <w:t xml:space="preserve">. - М.: РИОР: Инфра-М, 2018. - 154 с. - (Президентская программа подготовки управленческих кадров). -  Внешняя ссылка: </w:t>
      </w:r>
      <w:hyperlink r:id="rId5" w:history="1">
        <w:r w:rsidRPr="00955040">
          <w:rPr>
            <w:rStyle w:val="a8"/>
          </w:rPr>
          <w:t>http://znanium.com/go.php?id=967704</w:t>
        </w:r>
      </w:hyperlink>
    </w:p>
    <w:p w:rsidR="001C5847" w:rsidRPr="00955040" w:rsidRDefault="001C5847" w:rsidP="001C5847">
      <w:pPr>
        <w:autoSpaceDE w:val="0"/>
        <w:autoSpaceDN w:val="0"/>
        <w:adjustRightInd w:val="0"/>
        <w:ind w:firstLine="709"/>
        <w:jc w:val="both"/>
      </w:pPr>
      <w:r w:rsidRPr="00955040">
        <w:rPr>
          <w:bCs/>
        </w:rPr>
        <w:t xml:space="preserve">2. Шубина, Татьяна Валентиновна. </w:t>
      </w:r>
      <w:r w:rsidRPr="00955040">
        <w:t xml:space="preserve">Финансы бюджетных организаций социальной сферы [Электронный ресурс]: монография / Т. В. Шубина, С. П. </w:t>
      </w:r>
      <w:proofErr w:type="spellStart"/>
      <w:r w:rsidRPr="00955040">
        <w:t>Есаков</w:t>
      </w:r>
      <w:proofErr w:type="spellEnd"/>
      <w:r w:rsidRPr="00955040">
        <w:t xml:space="preserve">, А. В. Фролкин. - </w:t>
      </w:r>
      <w:proofErr w:type="spellStart"/>
      <w:r w:rsidRPr="00955040">
        <w:t>Электрон</w:t>
      </w:r>
      <w:proofErr w:type="gramStart"/>
      <w:r w:rsidRPr="00955040">
        <w:t>.</w:t>
      </w:r>
      <w:proofErr w:type="gramEnd"/>
      <w:r w:rsidRPr="00955040">
        <w:t>дан</w:t>
      </w:r>
      <w:proofErr w:type="spellEnd"/>
      <w:r w:rsidRPr="00955040">
        <w:t xml:space="preserve">. - М.: Инфра-М, 2018. - 134 с. - (Научная мысль). -  Внешняя ссылка: </w:t>
      </w:r>
      <w:hyperlink r:id="rId6" w:history="1">
        <w:r w:rsidRPr="00955040">
          <w:rPr>
            <w:rStyle w:val="a8"/>
          </w:rPr>
          <w:t>http://znanium.com/go.php?id=957105</w:t>
        </w:r>
      </w:hyperlink>
    </w:p>
    <w:p w:rsidR="001C5847" w:rsidRPr="00955040" w:rsidRDefault="001C5847" w:rsidP="001C5847">
      <w:pPr>
        <w:autoSpaceDE w:val="0"/>
        <w:autoSpaceDN w:val="0"/>
        <w:adjustRightInd w:val="0"/>
        <w:ind w:firstLine="709"/>
        <w:jc w:val="both"/>
      </w:pPr>
      <w:r w:rsidRPr="00955040">
        <w:t xml:space="preserve">3. </w:t>
      </w:r>
      <w:proofErr w:type="spellStart"/>
      <w:r w:rsidRPr="00955040">
        <w:t>Дадашев</w:t>
      </w:r>
      <w:proofErr w:type="spellEnd"/>
      <w:r w:rsidRPr="00955040">
        <w:t xml:space="preserve">, А.З. </w:t>
      </w:r>
      <w:r w:rsidRPr="00955040">
        <w:rPr>
          <w:bCs/>
        </w:rPr>
        <w:t>Финансы</w:t>
      </w:r>
      <w:r w:rsidRPr="00955040">
        <w:t xml:space="preserve"> [Электронный ресурс</w:t>
      </w:r>
      <w:proofErr w:type="gramStart"/>
      <w:r w:rsidRPr="00955040">
        <w:t>] :</w:t>
      </w:r>
      <w:proofErr w:type="gramEnd"/>
      <w:r w:rsidRPr="00955040">
        <w:t xml:space="preserve"> учебник / [А. З. </w:t>
      </w:r>
      <w:proofErr w:type="spellStart"/>
      <w:r w:rsidRPr="00955040">
        <w:t>Дадашев</w:t>
      </w:r>
      <w:proofErr w:type="spellEnd"/>
      <w:r w:rsidRPr="00955040">
        <w:t xml:space="preserve"> и др.] ; ред. А. З. </w:t>
      </w:r>
      <w:proofErr w:type="spellStart"/>
      <w:r w:rsidRPr="00955040">
        <w:t>Дадашев</w:t>
      </w:r>
      <w:proofErr w:type="spellEnd"/>
      <w:r w:rsidRPr="00955040">
        <w:t xml:space="preserve">. - </w:t>
      </w:r>
      <w:proofErr w:type="spellStart"/>
      <w:r w:rsidRPr="00955040">
        <w:t>Электрон</w:t>
      </w:r>
      <w:proofErr w:type="gramStart"/>
      <w:r w:rsidRPr="00955040">
        <w:t>.</w:t>
      </w:r>
      <w:proofErr w:type="gramEnd"/>
      <w:r w:rsidRPr="00955040">
        <w:t>дан</w:t>
      </w:r>
      <w:proofErr w:type="spellEnd"/>
      <w:r w:rsidRPr="00955040">
        <w:t xml:space="preserve">. - </w:t>
      </w:r>
      <w:proofErr w:type="gramStart"/>
      <w:r w:rsidRPr="00955040">
        <w:t>М. :</w:t>
      </w:r>
      <w:proofErr w:type="gramEnd"/>
      <w:r w:rsidRPr="00955040">
        <w:t xml:space="preserve"> Вузовский учебник : Инфра-М, 2016. - 178 с. - Внешняя ссылка: </w:t>
      </w:r>
      <w:hyperlink r:id="rId7" w:history="1">
        <w:r w:rsidRPr="00955040">
          <w:rPr>
            <w:rStyle w:val="a8"/>
          </w:rPr>
          <w:t>http://znanium.com/go.php?id=515974</w:t>
        </w:r>
      </w:hyperlink>
    </w:p>
    <w:p w:rsidR="001C5847" w:rsidRPr="00955040" w:rsidRDefault="001C5847" w:rsidP="001C5847">
      <w:pPr>
        <w:autoSpaceDE w:val="0"/>
        <w:autoSpaceDN w:val="0"/>
        <w:adjustRightInd w:val="0"/>
        <w:ind w:firstLine="709"/>
        <w:jc w:val="both"/>
      </w:pPr>
      <w:r w:rsidRPr="00955040">
        <w:t xml:space="preserve">4. </w:t>
      </w:r>
      <w:proofErr w:type="spellStart"/>
      <w:r w:rsidRPr="00955040">
        <w:t>Нешитой</w:t>
      </w:r>
      <w:proofErr w:type="spellEnd"/>
      <w:r w:rsidRPr="00955040">
        <w:t xml:space="preserve">, Анатолий Семенович. Финансы [Электронный ресурс] : учебник / А. С. </w:t>
      </w:r>
      <w:proofErr w:type="spellStart"/>
      <w:r w:rsidRPr="00955040">
        <w:t>Нешитой</w:t>
      </w:r>
      <w:proofErr w:type="spellEnd"/>
      <w:r w:rsidRPr="00955040">
        <w:t>, Я. М. Воскобойников. - 10-е изд. - Электрон</w:t>
      </w:r>
      <w:proofErr w:type="gramStart"/>
      <w:r w:rsidRPr="00955040">
        <w:t>.</w:t>
      </w:r>
      <w:proofErr w:type="gramEnd"/>
      <w:r w:rsidRPr="00955040">
        <w:t xml:space="preserve"> дан. - М.: Дашков и К, 2018. - 528 с. -Внешняя ссылка: http://znanium.com/go.php?id=415523</w:t>
      </w:r>
    </w:p>
    <w:p w:rsidR="001C5847" w:rsidRPr="00955040" w:rsidRDefault="001C5847" w:rsidP="001C5847">
      <w:pPr>
        <w:autoSpaceDE w:val="0"/>
        <w:autoSpaceDN w:val="0"/>
        <w:adjustRightInd w:val="0"/>
        <w:ind w:firstLine="709"/>
        <w:jc w:val="both"/>
      </w:pPr>
      <w:r w:rsidRPr="00955040">
        <w:t xml:space="preserve">5. Арсланов, А.Ф.  Финансы [Электронный ресурс] : учебник / А. Ф. Арсланов [и др.] ; под общ. ред. В. А. </w:t>
      </w:r>
      <w:proofErr w:type="spellStart"/>
      <w:r w:rsidRPr="00955040">
        <w:t>Слепова</w:t>
      </w:r>
      <w:proofErr w:type="spellEnd"/>
      <w:r w:rsidRPr="00955040">
        <w:t xml:space="preserve">. - 4-е изд., </w:t>
      </w:r>
      <w:proofErr w:type="spellStart"/>
      <w:r w:rsidRPr="00955040">
        <w:t>перераб</w:t>
      </w:r>
      <w:proofErr w:type="spellEnd"/>
      <w:proofErr w:type="gramStart"/>
      <w:r w:rsidRPr="00955040">
        <w:t>.</w:t>
      </w:r>
      <w:proofErr w:type="gramEnd"/>
      <w:r w:rsidRPr="00955040">
        <w:t xml:space="preserve"> и доп. - </w:t>
      </w:r>
      <w:proofErr w:type="spellStart"/>
      <w:r w:rsidRPr="00955040">
        <w:t>Электрон.дан</w:t>
      </w:r>
      <w:proofErr w:type="spellEnd"/>
      <w:r w:rsidRPr="00955040">
        <w:t xml:space="preserve">. - </w:t>
      </w:r>
      <w:proofErr w:type="gramStart"/>
      <w:r w:rsidRPr="00955040">
        <w:t>Москва :</w:t>
      </w:r>
      <w:proofErr w:type="gramEnd"/>
      <w:r w:rsidRPr="00955040">
        <w:t xml:space="preserve"> Магистр : ИНФРА-М, 2020. - 336 с. -  Внешняя ссылка: http://znanium.com/go.php?id=1048794</w:t>
      </w:r>
    </w:p>
    <w:p w:rsidR="001C5847" w:rsidRPr="00955040" w:rsidRDefault="001C5847" w:rsidP="001C5847">
      <w:pPr>
        <w:autoSpaceDE w:val="0"/>
        <w:autoSpaceDN w:val="0"/>
        <w:adjustRightInd w:val="0"/>
        <w:ind w:firstLine="709"/>
        <w:jc w:val="both"/>
      </w:pPr>
    </w:p>
    <w:p w:rsidR="001C5847" w:rsidRPr="00955040" w:rsidRDefault="001C5847" w:rsidP="001C5847">
      <w:pPr>
        <w:widowControl w:val="0"/>
        <w:tabs>
          <w:tab w:val="left" w:pos="851"/>
        </w:tabs>
        <w:suppressAutoHyphens/>
        <w:ind w:firstLine="709"/>
        <w:jc w:val="center"/>
        <w:rPr>
          <w:rFonts w:eastAsia="SimSun" w:cs="Mangal"/>
          <w:b/>
          <w:kern w:val="2"/>
          <w:lang w:eastAsia="zh-CN" w:bidi="hi-IN"/>
        </w:rPr>
      </w:pPr>
      <w:bookmarkStart w:id="1" w:name="_Hlk36022606"/>
      <w:bookmarkStart w:id="2" w:name="_Hlk26906049"/>
      <w:r w:rsidRPr="00955040">
        <w:rPr>
          <w:rFonts w:eastAsia="SimSun" w:cs="Mangal"/>
          <w:b/>
          <w:kern w:val="2"/>
          <w:lang w:eastAsia="zh-CN" w:bidi="hi-IN"/>
        </w:rPr>
        <w:t>Программное обеспечение общего назначения</w:t>
      </w:r>
      <w:bookmarkEnd w:id="1"/>
      <w:r w:rsidRPr="00955040">
        <w:rPr>
          <w:rFonts w:eastAsia="SimSun" w:cs="Mangal"/>
          <w:b/>
          <w:kern w:val="2"/>
          <w:lang w:eastAsia="zh-CN" w:bidi="hi-IN"/>
        </w:rPr>
        <w:t>:</w:t>
      </w:r>
    </w:p>
    <w:bookmarkEnd w:id="2"/>
    <w:p w:rsidR="001C5847" w:rsidRPr="00955040" w:rsidRDefault="001C5847" w:rsidP="001C5847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zh-CN" w:bidi="hi-IN"/>
        </w:rPr>
      </w:pPr>
      <w:r w:rsidRPr="00955040">
        <w:rPr>
          <w:rFonts w:eastAsia="SimSun" w:cs="Mangal"/>
          <w:kern w:val="2"/>
          <w:lang w:eastAsia="zh-CN" w:bidi="hi-IN"/>
        </w:rPr>
        <w:t xml:space="preserve">1. Сервер органов государственной власти Российской Федерации  – </w:t>
      </w:r>
      <w:hyperlink r:id="rId8" w:history="1">
        <w:r w:rsidRPr="00955040">
          <w:rPr>
            <w:rStyle w:val="a8"/>
            <w:rFonts w:eastAsia="SimSun" w:cs="Mangal"/>
            <w:kern w:val="2"/>
            <w:lang w:eastAsia="zh-CN" w:bidi="hi-IN"/>
          </w:rPr>
          <w:t>www.gov.ru</w:t>
        </w:r>
      </w:hyperlink>
    </w:p>
    <w:p w:rsidR="001C5847" w:rsidRPr="00955040" w:rsidRDefault="001C5847" w:rsidP="001C5847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zh-CN" w:bidi="hi-IN"/>
        </w:rPr>
      </w:pPr>
      <w:r w:rsidRPr="00955040">
        <w:rPr>
          <w:rFonts w:eastAsia="SimSun" w:cs="Mangal"/>
          <w:kern w:val="2"/>
          <w:lang w:eastAsia="zh-CN" w:bidi="hi-IN"/>
        </w:rPr>
        <w:t xml:space="preserve">2. Официальный сайт Правительства Российской Федерации – </w:t>
      </w:r>
      <w:hyperlink r:id="rId9" w:history="1">
        <w:r w:rsidRPr="00955040">
          <w:rPr>
            <w:rStyle w:val="a8"/>
            <w:rFonts w:eastAsia="SimSun" w:cs="Mangal"/>
            <w:kern w:val="2"/>
            <w:lang w:eastAsia="zh-CN" w:bidi="hi-IN"/>
          </w:rPr>
          <w:t>www.government.gov.ru</w:t>
        </w:r>
      </w:hyperlink>
    </w:p>
    <w:p w:rsidR="001C5847" w:rsidRPr="00955040" w:rsidRDefault="001C5847" w:rsidP="001C5847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zh-CN" w:bidi="hi-IN"/>
        </w:rPr>
      </w:pPr>
      <w:r w:rsidRPr="00955040">
        <w:rPr>
          <w:rFonts w:eastAsia="SimSun" w:cs="Mangal"/>
          <w:kern w:val="2"/>
          <w:lang w:eastAsia="zh-CN" w:bidi="hi-IN"/>
        </w:rPr>
        <w:t xml:space="preserve">3. Официальный сайт Счетной палаты Российской Федерации  – </w:t>
      </w:r>
      <w:hyperlink r:id="rId10" w:history="1">
        <w:r w:rsidRPr="00955040">
          <w:rPr>
            <w:rStyle w:val="a8"/>
            <w:rFonts w:eastAsia="SimSun" w:cs="Mangal"/>
            <w:kern w:val="2"/>
            <w:lang w:eastAsia="zh-CN" w:bidi="hi-IN"/>
          </w:rPr>
          <w:t>www.ach.gov.ru</w:t>
        </w:r>
      </w:hyperlink>
    </w:p>
    <w:p w:rsidR="001C5847" w:rsidRPr="00955040" w:rsidRDefault="001C5847" w:rsidP="001C5847">
      <w:pPr>
        <w:widowControl w:val="0"/>
        <w:suppressAutoHyphens/>
        <w:ind w:firstLine="709"/>
        <w:jc w:val="both"/>
        <w:rPr>
          <w:rStyle w:val="a8"/>
          <w:rFonts w:eastAsia="SimSun" w:cs="Mangal"/>
          <w:kern w:val="2"/>
          <w:lang w:eastAsia="zh-CN" w:bidi="hi-IN"/>
        </w:rPr>
      </w:pPr>
      <w:r w:rsidRPr="00955040">
        <w:rPr>
          <w:rFonts w:eastAsia="SimSun" w:cs="Mangal"/>
          <w:kern w:val="2"/>
          <w:lang w:eastAsia="zh-CN" w:bidi="hi-IN"/>
        </w:rPr>
        <w:t xml:space="preserve">4. Официальный сайт Министерства финансов Российской Федерации  – </w:t>
      </w:r>
      <w:hyperlink r:id="rId11" w:history="1">
        <w:r w:rsidRPr="00955040">
          <w:rPr>
            <w:rStyle w:val="a8"/>
            <w:rFonts w:eastAsia="SimSun" w:cs="Mangal"/>
            <w:kern w:val="2"/>
            <w:lang w:eastAsia="zh-CN" w:bidi="hi-IN"/>
          </w:rPr>
          <w:t>www.minfin.ru</w:t>
        </w:r>
      </w:hyperlink>
    </w:p>
    <w:p w:rsidR="001C5847" w:rsidRPr="00955040" w:rsidRDefault="001C5847" w:rsidP="001C5847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zh-CN" w:bidi="hi-IN"/>
        </w:rPr>
      </w:pPr>
      <w:r w:rsidRPr="00955040">
        <w:rPr>
          <w:rStyle w:val="a8"/>
          <w:rFonts w:eastAsia="SimSun" w:cs="Mangal"/>
          <w:kern w:val="2"/>
          <w:lang w:eastAsia="zh-CN" w:bidi="hi-IN"/>
        </w:rPr>
        <w:t xml:space="preserve">5. Официальный сайт Департамента финансов Вологодской области – </w:t>
      </w:r>
      <w:proofErr w:type="spellStart"/>
      <w:r w:rsidRPr="00955040">
        <w:rPr>
          <w:rStyle w:val="a8"/>
          <w:rFonts w:eastAsia="SimSun" w:cs="Mangal"/>
          <w:kern w:val="2"/>
          <w:lang w:val="en-US" w:eastAsia="zh-CN" w:bidi="hi-IN"/>
        </w:rPr>
        <w:t>df</w:t>
      </w:r>
      <w:proofErr w:type="spellEnd"/>
      <w:r w:rsidRPr="00955040">
        <w:rPr>
          <w:rStyle w:val="a8"/>
          <w:rFonts w:eastAsia="SimSun" w:cs="Mangal"/>
          <w:kern w:val="2"/>
          <w:lang w:eastAsia="zh-CN" w:bidi="hi-IN"/>
        </w:rPr>
        <w:t>.</w:t>
      </w:r>
      <w:proofErr w:type="spellStart"/>
      <w:r w:rsidRPr="00955040">
        <w:rPr>
          <w:rStyle w:val="a8"/>
          <w:rFonts w:eastAsia="SimSun" w:cs="Mangal"/>
          <w:kern w:val="2"/>
          <w:lang w:val="en-US" w:eastAsia="zh-CN" w:bidi="hi-IN"/>
        </w:rPr>
        <w:t>gov</w:t>
      </w:r>
      <w:proofErr w:type="spellEnd"/>
      <w:r w:rsidRPr="00955040">
        <w:rPr>
          <w:rStyle w:val="a8"/>
          <w:rFonts w:eastAsia="SimSun" w:cs="Mangal"/>
          <w:kern w:val="2"/>
          <w:lang w:eastAsia="zh-CN" w:bidi="hi-IN"/>
        </w:rPr>
        <w:t>35.</w:t>
      </w:r>
      <w:proofErr w:type="spellStart"/>
      <w:r w:rsidRPr="00955040">
        <w:rPr>
          <w:rStyle w:val="a8"/>
          <w:rFonts w:eastAsia="SimSun" w:cs="Mangal"/>
          <w:kern w:val="2"/>
          <w:lang w:val="en-US" w:eastAsia="zh-CN" w:bidi="hi-IN"/>
        </w:rPr>
        <w:t>ru</w:t>
      </w:r>
      <w:proofErr w:type="spellEnd"/>
    </w:p>
    <w:p w:rsidR="001C5847" w:rsidRPr="00955040" w:rsidRDefault="001C5847" w:rsidP="001C5847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zh-CN" w:bidi="hi-IN"/>
        </w:rPr>
      </w:pPr>
      <w:r w:rsidRPr="00955040">
        <w:rPr>
          <w:rFonts w:eastAsia="SimSun" w:cs="Mangal"/>
          <w:kern w:val="2"/>
          <w:lang w:eastAsia="zh-CN" w:bidi="hi-IN"/>
        </w:rPr>
        <w:t xml:space="preserve">6. Официальный сайт Федеральной налоговой службы – </w:t>
      </w:r>
      <w:hyperlink r:id="rId12" w:history="1">
        <w:r w:rsidRPr="00955040">
          <w:rPr>
            <w:rStyle w:val="a8"/>
            <w:rFonts w:eastAsia="SimSun" w:cs="Mangal"/>
            <w:kern w:val="2"/>
            <w:lang w:eastAsia="zh-CN" w:bidi="hi-IN"/>
          </w:rPr>
          <w:t>www.nalog.ru</w:t>
        </w:r>
      </w:hyperlink>
    </w:p>
    <w:p w:rsidR="001C5847" w:rsidRPr="00955040" w:rsidRDefault="001C5847" w:rsidP="001C5847">
      <w:pPr>
        <w:widowControl w:val="0"/>
        <w:tabs>
          <w:tab w:val="left" w:pos="851"/>
        </w:tabs>
        <w:suppressAutoHyphens/>
        <w:ind w:firstLine="709"/>
        <w:jc w:val="both"/>
        <w:rPr>
          <w:rFonts w:eastAsia="SimSun" w:cs="Mangal"/>
          <w:b/>
          <w:kern w:val="2"/>
          <w:lang w:eastAsia="zh-CN" w:bidi="hi-IN"/>
        </w:rPr>
      </w:pPr>
      <w:r w:rsidRPr="00955040">
        <w:rPr>
          <w:rFonts w:eastAsia="SimSun" w:cs="Mangal"/>
          <w:bCs/>
          <w:kern w:val="2"/>
          <w:lang w:eastAsia="zh-CN" w:bidi="hi-IN"/>
        </w:rPr>
        <w:t>7.</w:t>
      </w:r>
      <w:r w:rsidRPr="00955040">
        <w:rPr>
          <w:rFonts w:eastAsia="SimSun" w:cs="Mangal"/>
          <w:color w:val="0000FF"/>
          <w:kern w:val="2"/>
          <w:u w:val="single"/>
          <w:lang w:eastAsia="zh-CN" w:bidi="hi-IN"/>
        </w:rPr>
        <w:t xml:space="preserve">Справочная правовая система </w:t>
      </w:r>
      <w:proofErr w:type="spellStart"/>
      <w:r w:rsidRPr="00955040">
        <w:rPr>
          <w:rFonts w:eastAsia="SimSun" w:cs="Mangal"/>
          <w:color w:val="0000FF"/>
          <w:kern w:val="2"/>
          <w:u w:val="single"/>
          <w:lang w:eastAsia="zh-CN" w:bidi="hi-IN"/>
        </w:rPr>
        <w:t>КонсультантПлюс</w:t>
      </w:r>
      <w:proofErr w:type="spellEnd"/>
      <w:r w:rsidRPr="00955040">
        <w:rPr>
          <w:rFonts w:eastAsia="SimSun" w:cs="Mangal"/>
          <w:color w:val="0000FF"/>
          <w:kern w:val="2"/>
          <w:u w:val="single"/>
          <w:lang w:eastAsia="zh-CN" w:bidi="hi-IN"/>
        </w:rPr>
        <w:t xml:space="preserve"> (некоммерческие интернет-версии)-режим доступа: </w:t>
      </w:r>
      <w:hyperlink r:id="rId13" w:history="1">
        <w:r w:rsidRPr="00955040">
          <w:rPr>
            <w:rStyle w:val="a8"/>
            <w:rFonts w:eastAsia="SimSun" w:cs="Mangal"/>
            <w:kern w:val="2"/>
            <w:lang w:val="en-US" w:eastAsia="zh-CN" w:bidi="hi-IN"/>
          </w:rPr>
          <w:t>http</w:t>
        </w:r>
        <w:r w:rsidRPr="00955040">
          <w:rPr>
            <w:rStyle w:val="a8"/>
            <w:rFonts w:eastAsia="SimSun" w:cs="Mangal"/>
            <w:kern w:val="2"/>
            <w:lang w:eastAsia="zh-CN" w:bidi="hi-IN"/>
          </w:rPr>
          <w:t>://</w:t>
        </w:r>
        <w:r w:rsidRPr="00955040">
          <w:rPr>
            <w:rStyle w:val="a8"/>
            <w:rFonts w:eastAsia="SimSun" w:cs="Mangal"/>
            <w:kern w:val="2"/>
            <w:lang w:val="en-US" w:eastAsia="zh-CN" w:bidi="hi-IN"/>
          </w:rPr>
          <w:t>www</w:t>
        </w:r>
        <w:r w:rsidRPr="00955040">
          <w:rPr>
            <w:rStyle w:val="a8"/>
            <w:rFonts w:eastAsia="SimSun" w:cs="Mangal"/>
            <w:kern w:val="2"/>
            <w:lang w:eastAsia="zh-CN" w:bidi="hi-IN"/>
          </w:rPr>
          <w:t>.</w:t>
        </w:r>
        <w:proofErr w:type="spellStart"/>
        <w:r w:rsidRPr="00955040">
          <w:rPr>
            <w:rStyle w:val="a8"/>
            <w:rFonts w:eastAsia="SimSun" w:cs="Mangal"/>
            <w:kern w:val="2"/>
            <w:lang w:val="en-US" w:eastAsia="zh-CN" w:bidi="hi-IN"/>
          </w:rPr>
          <w:t>concultant</w:t>
        </w:r>
        <w:proofErr w:type="spellEnd"/>
        <w:r w:rsidRPr="00955040">
          <w:rPr>
            <w:rStyle w:val="a8"/>
            <w:rFonts w:eastAsia="SimSun" w:cs="Mangal"/>
            <w:kern w:val="2"/>
            <w:lang w:eastAsia="zh-CN" w:bidi="hi-IN"/>
          </w:rPr>
          <w:t>.</w:t>
        </w:r>
        <w:proofErr w:type="spellStart"/>
        <w:r w:rsidRPr="00955040">
          <w:rPr>
            <w:rStyle w:val="a8"/>
            <w:rFonts w:eastAsia="SimSun" w:cs="Mangal"/>
            <w:kern w:val="2"/>
            <w:lang w:val="en-US" w:eastAsia="zh-CN" w:bidi="hi-IN"/>
          </w:rPr>
          <w:t>ru</w:t>
        </w:r>
        <w:proofErr w:type="spellEnd"/>
        <w:r w:rsidRPr="00955040">
          <w:rPr>
            <w:rStyle w:val="a8"/>
            <w:rFonts w:eastAsia="SimSun" w:cs="Mangal"/>
            <w:kern w:val="2"/>
            <w:lang w:eastAsia="zh-CN" w:bidi="hi-IN"/>
          </w:rPr>
          <w:t>/</w:t>
        </w:r>
        <w:proofErr w:type="spellStart"/>
        <w:r w:rsidRPr="00955040">
          <w:rPr>
            <w:rStyle w:val="a8"/>
            <w:rFonts w:eastAsia="SimSun" w:cs="Mangal"/>
            <w:kern w:val="2"/>
            <w:lang w:val="en-US" w:eastAsia="zh-CN" w:bidi="hi-IN"/>
          </w:rPr>
          <w:t>onlain</w:t>
        </w:r>
        <w:proofErr w:type="spellEnd"/>
        <w:r w:rsidRPr="00955040">
          <w:rPr>
            <w:rStyle w:val="a8"/>
            <w:rFonts w:eastAsia="SimSun" w:cs="Mangal"/>
            <w:kern w:val="2"/>
            <w:lang w:eastAsia="zh-CN" w:bidi="hi-IN"/>
          </w:rPr>
          <w:t>/</w:t>
        </w:r>
      </w:hyperlink>
    </w:p>
    <w:p w:rsidR="001C5847" w:rsidRPr="00955040" w:rsidRDefault="001C5847" w:rsidP="001C5847">
      <w:pPr>
        <w:ind w:firstLine="709"/>
        <w:jc w:val="both"/>
      </w:pPr>
    </w:p>
    <w:p w:rsidR="001C5847" w:rsidRPr="00955040" w:rsidRDefault="001C5847" w:rsidP="001C5847">
      <w:pPr>
        <w:ind w:firstLine="709"/>
        <w:jc w:val="both"/>
      </w:pPr>
    </w:p>
    <w:p w:rsidR="001C5847" w:rsidRPr="00955040" w:rsidRDefault="001C5847" w:rsidP="001C5847">
      <w:pPr>
        <w:shd w:val="clear" w:color="auto" w:fill="FFFFFF"/>
        <w:spacing w:after="160"/>
        <w:ind w:firstLine="709"/>
        <w:jc w:val="both"/>
        <w:rPr>
          <w:i/>
          <w:iCs/>
        </w:rPr>
      </w:pPr>
    </w:p>
    <w:p w:rsidR="00B556CD" w:rsidRDefault="00B556CD"/>
    <w:sectPr w:rsidR="00B5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10E28"/>
    <w:multiLevelType w:val="hybridMultilevel"/>
    <w:tmpl w:val="03309702"/>
    <w:lvl w:ilvl="0" w:tplc="A9081F24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78AE7D43"/>
    <w:multiLevelType w:val="hybridMultilevel"/>
    <w:tmpl w:val="349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72"/>
    <w:rsid w:val="001C5847"/>
    <w:rsid w:val="001D09DD"/>
    <w:rsid w:val="003B6ABA"/>
    <w:rsid w:val="005915A4"/>
    <w:rsid w:val="006C2EC3"/>
    <w:rsid w:val="009E3BD5"/>
    <w:rsid w:val="00B556CD"/>
    <w:rsid w:val="00B7433E"/>
    <w:rsid w:val="00C81A80"/>
    <w:rsid w:val="00D87390"/>
    <w:rsid w:val="00E4209E"/>
    <w:rsid w:val="00F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98C5"/>
  <w15:docId w15:val="{379F278C-B31B-49CB-B422-64A22D98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7433E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7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433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C58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847"/>
    <w:pPr>
      <w:widowControl w:val="0"/>
      <w:shd w:val="clear" w:color="auto" w:fill="FFFFFF"/>
      <w:spacing w:after="300" w:line="322" w:lineRule="exact"/>
      <w:jc w:val="center"/>
    </w:pPr>
    <w:rPr>
      <w:lang w:eastAsia="en-US"/>
    </w:rPr>
  </w:style>
  <w:style w:type="character" w:customStyle="1" w:styleId="a6">
    <w:name w:val="Подпись к таблице_"/>
    <w:basedOn w:val="a0"/>
    <w:link w:val="a7"/>
    <w:rsid w:val="001C58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1C5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1C5847"/>
    <w:pPr>
      <w:widowControl w:val="0"/>
      <w:shd w:val="clear" w:color="auto" w:fill="FFFFFF"/>
      <w:spacing w:line="0" w:lineRule="atLeast"/>
    </w:pPr>
    <w:rPr>
      <w:lang w:eastAsia="en-US"/>
    </w:rPr>
  </w:style>
  <w:style w:type="character" w:styleId="a8">
    <w:name w:val="Hyperlink"/>
    <w:semiHidden/>
    <w:unhideWhenUsed/>
    <w:rsid w:val="001C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ru" TargetMode="External"/><Relationship Id="rId13" Type="http://schemas.openxmlformats.org/officeDocument/2006/relationships/hyperlink" Target="http://www.concultant.ru/onl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go.php?id=515974" TargetMode="External"/><Relationship Id="rId12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go.php?id=957105" TargetMode="External"/><Relationship Id="rId11" Type="http://schemas.openxmlformats.org/officeDocument/2006/relationships/hyperlink" Target="http://www.minfin.ru" TargetMode="External"/><Relationship Id="rId5" Type="http://schemas.openxmlformats.org/officeDocument/2006/relationships/hyperlink" Target="http://znanium.com/go.php?id=9677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ch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ernment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Николай</cp:lastModifiedBy>
  <cp:revision>6</cp:revision>
  <dcterms:created xsi:type="dcterms:W3CDTF">2020-09-15T17:57:00Z</dcterms:created>
  <dcterms:modified xsi:type="dcterms:W3CDTF">2020-09-26T05:09:00Z</dcterms:modified>
</cp:coreProperties>
</file>