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A7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Точка участвует в двух одинаково направленных колебаниях: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х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=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sin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wt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х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2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2 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cos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wt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где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= 1 см,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2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= 2 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cм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w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 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–1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Определить амплитуду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результирующего колебания.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Точка участвует одновременно в двух взаимно перпендикулярных колебаниях, которые описываются уравнениями  </w:t>
      </w:r>
      <m:oMath>
        <m:r>
          <m:rPr>
            <m:nor/>
          </m:rPr>
          <w:rPr>
            <w:rFonts w:ascii="Times New Roman" w:hAnsi="Times New Roman" w:cs="Times New Roman"/>
            <w:color w:val="333333"/>
            <w:sz w:val="32"/>
            <w:szCs w:val="32"/>
            <w:shd w:val="clear" w:color="auto" w:fill="FFFFFF"/>
            <w:lang w:val="en-US"/>
          </w:rPr>
          <m:t>x</m:t>
        </m:r>
        <m:r>
          <m:rPr>
            <m:nor/>
          </m:rPr>
          <w:rPr>
            <w:rFonts w:ascii="Times New Roman" w:hAnsi="Times New Roman" w:cs="Times New Roman"/>
            <w:color w:val="333333"/>
            <w:sz w:val="32"/>
            <w:szCs w:val="32"/>
            <w:shd w:val="clear" w:color="auto" w:fill="FFFFFF"/>
          </w:rPr>
          <m:t>=2</m:t>
        </m:r>
        <m:r>
          <m:rPr>
            <m:nor/>
          </m:rPr>
          <w:rPr>
            <w:rFonts w:ascii="Times New Roman" w:hAnsi="Times New Roman" w:cs="Times New Roman"/>
            <w:color w:val="333333"/>
            <w:sz w:val="32"/>
            <w:szCs w:val="32"/>
            <w:shd w:val="clear" w:color="auto" w:fill="FFFFFF"/>
            <w:lang w:val="en-US"/>
          </w:rPr>
          <m:t>sinπ</m:t>
        </m:r>
      </m:oMath>
      <w:r w:rsidR="00132E6B"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t</w:t>
      </w:r>
      <w:r w:rsidR="00132E6B"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 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 </w:t>
      </w:r>
      <w:r w:rsidR="00C1425C" w:rsidRPr="00B13D2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333333"/>
            <w:sz w:val="32"/>
            <w:szCs w:val="32"/>
            <w:shd w:val="clear" w:color="auto" w:fill="FFFFFF"/>
          </w:rPr>
          <m:t>y</m:t>
        </m:r>
        <m:r>
          <m:rPr>
            <m:sty m:val="p"/>
          </m:rPr>
          <w:rPr>
            <w:rFonts w:ascii="Cambria Math" w:eastAsia="Cambria Math" w:hAnsi="Cambria Math" w:cs="Times New Roman"/>
            <w:color w:val="333333"/>
            <w:sz w:val="32"/>
            <w:szCs w:val="32"/>
            <w:shd w:val="clear" w:color="auto" w:fill="FFFFFF"/>
          </w:rPr>
          <m:t>=-cos</m:t>
        </m:r>
        <m:r>
          <m:rPr>
            <m:nor/>
          </m:rPr>
          <w:rPr>
            <w:rFonts w:ascii="Times New Roman" w:eastAsia="Cambria Math" w:hAnsi="Times New Roman" w:cs="Times New Roman"/>
            <w:color w:val="333333"/>
            <w:sz w:val="32"/>
            <w:szCs w:val="32"/>
            <w:shd w:val="clear" w:color="auto" w:fill="FFFFFF"/>
          </w:rPr>
          <m:t>π</m:t>
        </m:r>
      </m:oMath>
      <w:r w:rsidR="00C1425C"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lang w:val="en-US"/>
        </w:rPr>
        <w:t>t</w:t>
      </w:r>
      <w:r w:rsidR="00C1425C"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. 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ускорение точки в момент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t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0,5 с.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 колебательному контуру, содержащему последовательно соединенные резистор сопротивлением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R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40 Ом, катушку индуктивности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L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0,36 Гн и конденсатор электроемкостью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28 мкФ, подключено внешнее переменное напряжение с амплитудным значением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U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180 В и частотой w = 314 рад/с. Определить амплитудное значение силы тока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I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в цепи.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Период собственных колебаний пружинного маятника равен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T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0,55 с. В вязкой среде период маятника составляет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T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2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0,56 с. Определить резонансную частоту колебаний.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длину электромагнитной волны в вакууме, на которую настроен колебательный контур, если максимальный заряд на обкладках конденсатора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Q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= 50 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нКл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а максимальная сила тока в контуре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I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1,5 А. Активным сопротивлением контура пренебречь.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резонансную частоту колебательной системы, если собственная частота колебаний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ν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0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300 Гц, а логарифмический декремент равен 0,2.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Амплитудное значение скорости материальной точки, совершающей гармонические колебания,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u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max</w:t>
      </w:r>
      <w:proofErr w:type="spellEnd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=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0,1 м/с, а максимальное ускорение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a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max</w:t>
      </w:r>
      <w:proofErr w:type="spellEnd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=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 м/с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2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Определить циклическую частоту колебаний.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Логарифмический декремент затухания маятника равен 0,003. Определить число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N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полных колебаний, которые должен осуществить маятник, чтобы амплитуда уменьшилась вдвое.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Частота затухающих колебаний в колебательном контуре с добротностью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Q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2500 равна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ν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550 кГц. Определить время, за которое амплитуда силы тока в этом контуре уменьшится в 4 раза.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Математический маятник длиной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l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= 1 м установлен в лифте. Лифт поднимается с </w:t>
      </w:r>
      <w:proofErr w:type="gram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ускорением</w:t>
      </w:r>
      <w:proofErr w:type="gram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2,5 м/с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2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Определить период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Т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колебаний маятника.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частоту гармонических колебаний диска радиусом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R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20 см вокруг горизонтальной оси, проходящей через середину радиуса диска перпендикулярно его плоскости.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>Колебательная система осуществляет затухающие колебания с частотой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ν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= 1000 Гц. Определить частоту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ν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0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собственных колебаний, если резонансная частота 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ν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рез</w:t>
      </w:r>
      <w:proofErr w:type="spellEnd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= 998 Гц.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Материальная точка совершает гармонические колебания так, что в начальный момент времени смещение составляет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х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0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4 см, а скорость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u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0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10 см/с. Определить амплитуду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колебаний, если их период составляет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Т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 с.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Колебательный контур состоит из катушки индуктивности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L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= 10 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мГн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конденсатора электроемкостью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0,1 мкФ и резистора сопротивлением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R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20 Ом. Определить число полных колебаний, совершаемых за время уменьшения амплитуды тока в контуре в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е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раз.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За время, в течение которого система осуществляет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N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50 полных колебаний, амплитуда уменьшается в 2 раза. Определить добротность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Q-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системы.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Пуля массой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m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0,5 кг подвешена на пружине, жесткость которой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k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32 Н/м, и осуществляет затухающие колебания. Определить их период в случае, когда за время, в течение которого произошло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N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1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88 колебаний, амплитуда уменьшилась в 2 раза.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Материальная точка совершает гармонические колебания с частотой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ν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 =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 Гц и в момент времени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t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 проходит положение с координатой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x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0,05 м со скоростью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u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bscript"/>
        </w:rPr>
        <w:t>=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0,15 м/с. Определить амплитуду колебаний.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добротность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Q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колебательного контура, состоящего из катушки индуктивности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L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 = 2 </w:t>
      </w:r>
      <w:proofErr w:type="spellStart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мГн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конденсатора электроемкостью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C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0,2 мкФ и резистора сопротивлением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R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 Ом.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Найти возвращающую силу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F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в момент времени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t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 с для материальной точки, участвующей в колебаниях, происходящих по закону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 xml:space="preserve">х = 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Аcoswt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где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20 см, w = 2π/3 с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  <w:vertAlign w:val="superscript"/>
        </w:rPr>
        <w:t>–1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Масса материальной точки равна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m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10 г.</w:t>
      </w:r>
    </w:p>
    <w:p w:rsidR="008E5B63" w:rsidRPr="00B13D20" w:rsidRDefault="008E5B63" w:rsidP="00C1425C">
      <w:pPr>
        <w:pStyle w:val="a3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32"/>
          <w:szCs w:val="32"/>
        </w:rPr>
      </w:pP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Определить период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Т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колебаний математического маятника, если модуль его максимального отклонения 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А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 18 см и максимальная скорость </w:t>
      </w:r>
      <w:proofErr w:type="spellStart"/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u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  <w:vertAlign w:val="subscript"/>
        </w:rPr>
        <w:t>тах</w:t>
      </w:r>
      <w:proofErr w:type="spellEnd"/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=</w:t>
      </w:r>
      <w:r w:rsidRPr="00B13D20">
        <w:rPr>
          <w:rFonts w:ascii="Times New Roman" w:hAnsi="Times New Roman" w:cs="Times New Roman"/>
          <w:i/>
          <w:iCs/>
          <w:color w:val="333333"/>
          <w:sz w:val="32"/>
          <w:szCs w:val="32"/>
          <w:shd w:val="clear" w:color="auto" w:fill="FFFFFF"/>
        </w:rPr>
        <w:t> </w:t>
      </w:r>
      <w:r w:rsidRPr="00B13D2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16 см/с.</w:t>
      </w:r>
      <w:bookmarkStart w:id="0" w:name="_GoBack"/>
      <w:bookmarkEnd w:id="0"/>
    </w:p>
    <w:sectPr w:rsidR="008E5B63" w:rsidRPr="00B13D20" w:rsidSect="008E5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42DEC"/>
    <w:multiLevelType w:val="hybridMultilevel"/>
    <w:tmpl w:val="CC9C3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63"/>
    <w:rsid w:val="00132E6B"/>
    <w:rsid w:val="004E20A7"/>
    <w:rsid w:val="008E5B63"/>
    <w:rsid w:val="00B13D20"/>
    <w:rsid w:val="00C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15E2"/>
  <w15:chartTrackingRefBased/>
  <w15:docId w15:val="{4C8A8E4A-786B-4C7F-9D0E-758F02A4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32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2020-11-10T00:34:00Z</dcterms:created>
  <dcterms:modified xsi:type="dcterms:W3CDTF">2020-11-10T01:06:00Z</dcterms:modified>
</cp:coreProperties>
</file>