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18" w:rsidRPr="009F4D04" w:rsidRDefault="00187818" w:rsidP="00187818">
      <w:pPr>
        <w:spacing w:line="209" w:lineRule="auto"/>
        <w:jc w:val="both"/>
        <w:rPr>
          <w:sz w:val="28"/>
          <w:szCs w:val="28"/>
        </w:rPr>
      </w:pPr>
      <w:r w:rsidRPr="009F4D04">
        <w:rPr>
          <w:sz w:val="28"/>
          <w:szCs w:val="28"/>
        </w:rPr>
        <w:t xml:space="preserve">Вычислите длину </w:t>
      </w:r>
      <w:proofErr w:type="gramStart"/>
      <w:r w:rsidRPr="009F4D04">
        <w:rPr>
          <w:sz w:val="28"/>
          <w:szCs w:val="28"/>
        </w:rPr>
        <w:t>волны линии излучения атома водорода</w:t>
      </w:r>
      <w:proofErr w:type="gramEnd"/>
      <w:r w:rsidRPr="009F4D04">
        <w:rPr>
          <w:sz w:val="28"/>
          <w:szCs w:val="28"/>
        </w:rPr>
        <w:t xml:space="preserve"> в сухом во</w:t>
      </w:r>
      <w:r w:rsidRPr="009F4D04">
        <w:rPr>
          <w:sz w:val="28"/>
          <w:szCs w:val="28"/>
        </w:rPr>
        <w:t>з</w:t>
      </w:r>
      <w:r w:rsidRPr="009F4D04">
        <w:rPr>
          <w:sz w:val="28"/>
          <w:szCs w:val="28"/>
        </w:rPr>
        <w:t xml:space="preserve">духе и атмосферном давлении для первых четырех линий серии </w:t>
      </w:r>
      <w:proofErr w:type="spellStart"/>
      <w:r>
        <w:rPr>
          <w:sz w:val="28"/>
          <w:szCs w:val="28"/>
        </w:rPr>
        <w:t>Бальмера</w:t>
      </w:r>
      <w:proofErr w:type="spellEnd"/>
      <w:r>
        <w:rPr>
          <w:sz w:val="28"/>
          <w:szCs w:val="28"/>
        </w:rPr>
        <w:t xml:space="preserve"> (л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ний </w:t>
      </w:r>
      <w:r w:rsidRPr="001E7E7D">
        <w:rPr>
          <w:position w:val="-12"/>
          <w:sz w:val="28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18.8pt" o:ole="">
            <v:imagedata r:id="rId4" o:title=""/>
          </v:shape>
          <o:OLEObject Type="Embed" ProgID="Equation.DSMT4" ShapeID="_x0000_i1025" DrawAspect="Content" ObjectID="_1666543839" r:id="rId5"/>
        </w:object>
      </w:r>
      <w:r>
        <w:rPr>
          <w:sz w:val="28"/>
          <w:szCs w:val="28"/>
        </w:rPr>
        <w:t xml:space="preserve">, </w:t>
      </w:r>
      <w:r w:rsidRPr="001E7E7D">
        <w:rPr>
          <w:position w:val="-16"/>
          <w:sz w:val="28"/>
          <w:szCs w:val="28"/>
        </w:rPr>
        <w:object w:dxaOrig="440" w:dyaOrig="420">
          <v:shape id="_x0000_i1026" type="#_x0000_t75" style="width:21.5pt;height:20.95pt" o:ole="">
            <v:imagedata r:id="rId6" o:title=""/>
          </v:shape>
          <o:OLEObject Type="Embed" ProgID="Equation.DSMT4" ShapeID="_x0000_i1026" DrawAspect="Content" ObjectID="_1666543840" r:id="rId7"/>
        </w:object>
      </w:r>
      <w:r>
        <w:rPr>
          <w:sz w:val="28"/>
          <w:szCs w:val="28"/>
        </w:rPr>
        <w:t xml:space="preserve">, </w:t>
      </w:r>
      <w:r w:rsidRPr="001E7E7D">
        <w:rPr>
          <w:position w:val="-16"/>
          <w:sz w:val="28"/>
          <w:szCs w:val="28"/>
        </w:rPr>
        <w:object w:dxaOrig="420" w:dyaOrig="420">
          <v:shape id="_x0000_i1027" type="#_x0000_t75" style="width:20.95pt;height:20.95pt" o:ole="">
            <v:imagedata r:id="rId8" o:title=""/>
          </v:shape>
          <o:OLEObject Type="Embed" ProgID="Equation.DSMT4" ShapeID="_x0000_i1027" DrawAspect="Content" ObjectID="_1666543841" r:id="rId9"/>
        </w:object>
      </w:r>
      <w:r>
        <w:rPr>
          <w:sz w:val="28"/>
          <w:szCs w:val="28"/>
        </w:rPr>
        <w:t xml:space="preserve">, </w:t>
      </w:r>
      <w:r w:rsidRPr="0083127C">
        <w:rPr>
          <w:position w:val="-12"/>
          <w:sz w:val="28"/>
          <w:szCs w:val="28"/>
        </w:rPr>
        <w:object w:dxaOrig="420" w:dyaOrig="380">
          <v:shape id="_x0000_i1028" type="#_x0000_t75" style="width:20.95pt;height:18.8pt" o:ole="">
            <v:imagedata r:id="rId10" o:title=""/>
          </v:shape>
          <o:OLEObject Type="Embed" ProgID="Equation.DSMT4" ShapeID="_x0000_i1028" DrawAspect="Content" ObjectID="_1666543842" r:id="rId11"/>
        </w:object>
      </w:r>
      <w:r>
        <w:rPr>
          <w:sz w:val="28"/>
          <w:szCs w:val="28"/>
        </w:rPr>
        <w:t xml:space="preserve">). Найти ионизационный потенциал </w:t>
      </w:r>
      <w:r w:rsidRPr="0083127C">
        <w:rPr>
          <w:position w:val="-12"/>
          <w:sz w:val="28"/>
          <w:szCs w:val="28"/>
        </w:rPr>
        <w:object w:dxaOrig="260" w:dyaOrig="380">
          <v:shape id="_x0000_i1029" type="#_x0000_t75" style="width:12.9pt;height:18.8pt" o:ole="">
            <v:imagedata r:id="rId12" o:title=""/>
          </v:shape>
          <o:OLEObject Type="Embed" ProgID="Equation.DSMT4" ShapeID="_x0000_i1029" DrawAspect="Content" ObjectID="_1666543843" r:id="rId13"/>
        </w:object>
      </w:r>
      <w:r>
        <w:rPr>
          <w:sz w:val="28"/>
          <w:szCs w:val="28"/>
        </w:rPr>
        <w:t xml:space="preserve"> (такой потенциал, который необходим для перехода электрона с основного уровня в состояние с </w:t>
      </w:r>
      <w:r w:rsidRPr="0083127C">
        <w:rPr>
          <w:position w:val="-6"/>
          <w:sz w:val="28"/>
          <w:szCs w:val="28"/>
        </w:rPr>
        <w:object w:dxaOrig="700" w:dyaOrig="240">
          <v:shape id="_x0000_i1030" type="#_x0000_t75" style="width:35.45pt;height:11.8pt" o:ole="">
            <v:imagedata r:id="rId14" o:title=""/>
          </v:shape>
          <o:OLEObject Type="Embed" ProgID="Equation.DSMT4" ShapeID="_x0000_i1030" DrawAspect="Content" ObjectID="_1666543844" r:id="rId15"/>
        </w:object>
      </w:r>
      <w:r>
        <w:rPr>
          <w:sz w:val="28"/>
          <w:szCs w:val="28"/>
        </w:rPr>
        <w:t>, когда электрон отрывается от ядра, т.е. атом ионизируется). Показатель преломления сухого воздуха при 288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 атмосферном давлении </w:t>
      </w:r>
      <w:r w:rsidRPr="0083127C">
        <w:rPr>
          <w:position w:val="-6"/>
          <w:sz w:val="28"/>
          <w:szCs w:val="28"/>
        </w:rPr>
        <w:object w:dxaOrig="1500" w:dyaOrig="300">
          <v:shape id="_x0000_i1031" type="#_x0000_t75" style="width:75.2pt;height:15.05pt" o:ole="">
            <v:imagedata r:id="rId16" o:title=""/>
          </v:shape>
          <o:OLEObject Type="Embed" ProgID="Equation.DSMT4" ShapeID="_x0000_i1031" DrawAspect="Content" ObjectID="_1666543845" r:id="rId17"/>
        </w:object>
      </w:r>
      <w:r>
        <w:rPr>
          <w:sz w:val="28"/>
          <w:szCs w:val="28"/>
        </w:rPr>
        <w:t xml:space="preserve">, экспериментально полученное значение постоянной Ридберга равно </w:t>
      </w:r>
      <w:r w:rsidRPr="0083127C">
        <w:rPr>
          <w:position w:val="-12"/>
          <w:sz w:val="28"/>
          <w:szCs w:val="28"/>
        </w:rPr>
        <w:object w:dxaOrig="1520" w:dyaOrig="380">
          <v:shape id="_x0000_i1032" type="#_x0000_t75" style="width:75.75pt;height:18.8pt" o:ole="">
            <v:imagedata r:id="rId18" o:title=""/>
          </v:shape>
          <o:OLEObject Type="Embed" ProgID="Equation.DSMT4" ShapeID="_x0000_i1032" DrawAspect="Content" ObjectID="_1666543846" r:id="rId19"/>
        </w:object>
      </w:r>
      <w:r>
        <w:rPr>
          <w:sz w:val="28"/>
          <w:szCs w:val="28"/>
        </w:rPr>
        <w:t xml:space="preserve"> см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. </w:t>
      </w:r>
    </w:p>
    <w:p w:rsidR="003D6AA2" w:rsidRDefault="003D6AA2"/>
    <w:sectPr w:rsidR="003D6AA2" w:rsidSect="003D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7818"/>
    <w:rsid w:val="00187818"/>
    <w:rsid w:val="003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2020-11-10T16:37:00Z</dcterms:created>
  <dcterms:modified xsi:type="dcterms:W3CDTF">2020-11-10T16:37:00Z</dcterms:modified>
</cp:coreProperties>
</file>