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D2" w:rsidRDefault="009A4B7C">
      <w:r>
        <w:t xml:space="preserve">На горизонтальной поверхности находится брусок. Коэффициент трения между бруском и поверхностью 0,2. Если к бруску приложить силу F, направленную вверх под углом 30 градусов к горизонту, то брусок будет двигаться по столу равномерно и прямолинейно. Найти ускорение бруска, если к нему приложить в том же направлении силу 1,1F. Принять </w:t>
      </w:r>
      <w:proofErr w:type="spellStart"/>
      <w:r>
        <w:t>g</w:t>
      </w:r>
      <w:proofErr w:type="spellEnd"/>
      <w:r>
        <w:t xml:space="preserve"> =10 м/с</w:t>
      </w:r>
      <w:proofErr w:type="gramStart"/>
      <w:r>
        <w:t>2</w:t>
      </w:r>
      <w:proofErr w:type="gramEnd"/>
      <w:r>
        <w:t>.</w:t>
      </w:r>
    </w:p>
    <w:sectPr w:rsidR="008A24D2" w:rsidSect="008A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A4B7C"/>
    <w:rsid w:val="008A24D2"/>
    <w:rsid w:val="009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2020-11-12T17:46:00Z</dcterms:created>
  <dcterms:modified xsi:type="dcterms:W3CDTF">2020-11-12T17:46:00Z</dcterms:modified>
</cp:coreProperties>
</file>