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1C" w:rsidRPr="00DE65BC" w:rsidRDefault="008A1F1C" w:rsidP="008A1F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E65BC">
        <w:rPr>
          <w:rFonts w:ascii="Times New Roman" w:hAnsi="Times New Roman"/>
          <w:sz w:val="24"/>
          <w:szCs w:val="24"/>
        </w:rPr>
        <w:t>Доказать, что никакая решётка при освещении её белым светом (400 ≤ λ ≤ 760 нм) не даст полного чистого спектра порядка выше первого.</w:t>
      </w:r>
    </w:p>
    <w:p w:rsidR="003A6C90" w:rsidRDefault="003A6C90"/>
    <w:sectPr w:rsidR="003A6C90" w:rsidSect="003A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1F1C"/>
    <w:rsid w:val="003A6C90"/>
    <w:rsid w:val="008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2020-11-13T11:32:00Z</dcterms:created>
  <dcterms:modified xsi:type="dcterms:W3CDTF">2020-11-13T11:32:00Z</dcterms:modified>
</cp:coreProperties>
</file>