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DDCA3" w14:textId="77777777" w:rsidR="0069645F" w:rsidRPr="00FD44F2" w:rsidRDefault="0069645F" w:rsidP="0069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1) Ротор </w:t>
      </w:r>
      <w:proofErr w:type="spellStart"/>
      <w:r w:rsidRPr="00FD44F2">
        <w:rPr>
          <w:rFonts w:ascii="Times New Roman" w:eastAsia="Times New Roman" w:hAnsi="Times New Roman" w:cs="Times New Roman"/>
          <w:sz w:val="28"/>
          <w:szCs w:val="28"/>
        </w:rPr>
        <w:t>шестиполюсного</w:t>
      </w:r>
      <w:proofErr w:type="spellEnd"/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 асинхронного двигателя c фазным ротором вращается со скоростью ω=100 рад/с. Частота питающей сети 50 Гц. В каком режиме и при каком скольжении будет работать машина: а) при введении добавочного сопротивления в цепь ротора скорость двигателя уменьшилась </w:t>
      </w:r>
      <w:r>
        <w:rPr>
          <w:rFonts w:ascii="Times New Roman" w:eastAsia="Times New Roman" w:hAnsi="Times New Roman" w:cs="Times New Roman"/>
          <w:sz w:val="28"/>
          <w:szCs w:val="28"/>
        </w:rPr>
        <w:t>до 0.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ω; б) при силовом спуске груза с добавочным сопротивлением в цепи ротора со скоростью 600 об/мин в) ротор раскрутили с угловой скоростью на 200 об/мин больше синхронной. </w:t>
      </w:r>
    </w:p>
    <w:p w14:paraId="03E6318F" w14:textId="77777777" w:rsidR="0069645F" w:rsidRPr="00FD44F2" w:rsidRDefault="0069645F" w:rsidP="0069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7F458" w14:textId="77777777" w:rsidR="0069645F" w:rsidRPr="00FD44F2" w:rsidRDefault="0069645F" w:rsidP="0069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2) Асинхронный двигатель с фазным ротором имеет активное сопротивление фазы ротора </w:t>
      </w:r>
      <w:r w:rsidRPr="00FD44F2"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Pr="00FD44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= 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>0.6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Ом, индуктивное сопротивление неподвижного ротора </w:t>
      </w:r>
      <w:r w:rsidRPr="00FD44F2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FD44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 2.2 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Ом. Известно, что ЭДС фазы неподвижного ротора </w:t>
      </w:r>
      <w:r w:rsidRPr="00FD44F2"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 w:rsidRPr="00FD44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= 300 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В, частота вращения ротора </w:t>
      </w:r>
      <w:r w:rsidRPr="00FD44F2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 1440 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об/мин. Определить ЭДС при вращающемся роторе </w:t>
      </w:r>
      <w:r w:rsidRPr="00FD44F2"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 w:rsidRPr="00FD44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2s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, ток в фазе ротора </w:t>
      </w:r>
      <w:r w:rsidRPr="00FD44F2"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 w:rsidRPr="00FD44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 при указанной частоте вращения и в момент пуска.</w:t>
      </w:r>
    </w:p>
    <w:p w14:paraId="1935B30E" w14:textId="77777777" w:rsidR="0069645F" w:rsidRPr="00FD44F2" w:rsidRDefault="0069645F" w:rsidP="0069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2E6D2" w14:textId="77777777" w:rsidR="0069645F" w:rsidRPr="00FD44F2" w:rsidRDefault="0069645F" w:rsidP="0069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3) Полезный вращающий момент на валу </w:t>
      </w:r>
      <w:proofErr w:type="spellStart"/>
      <w:r w:rsidRPr="00FD44F2">
        <w:rPr>
          <w:rFonts w:ascii="Times New Roman" w:eastAsia="Times New Roman" w:hAnsi="Times New Roman" w:cs="Times New Roman"/>
          <w:sz w:val="28"/>
          <w:szCs w:val="28"/>
        </w:rPr>
        <w:t>шестиполюсного</w:t>
      </w:r>
      <w:proofErr w:type="spellEnd"/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 асинхронного двигателя </w:t>
      </w:r>
      <w:r w:rsidRPr="00FD44F2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FD44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 xml:space="preserve"> = 404</w:t>
      </w:r>
      <w:r w:rsidRPr="00FD44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D44F2">
        <w:rPr>
          <w:rFonts w:ascii="Times New Roman" w:eastAsia="Times New Roman" w:hAnsi="Times New Roman" w:cs="Times New Roman"/>
          <w:sz w:val="28"/>
          <w:szCs w:val="28"/>
        </w:rPr>
        <w:t>Н∙м</w:t>
      </w:r>
      <w:proofErr w:type="spellEnd"/>
      <w:r w:rsidRPr="00FD44F2">
        <w:rPr>
          <w:rFonts w:ascii="Times New Roman" w:eastAsia="Times New Roman" w:hAnsi="Times New Roman" w:cs="Times New Roman"/>
          <w:sz w:val="28"/>
          <w:szCs w:val="28"/>
        </w:rPr>
        <w:t>. Скольжение 5.4%. Измеренное между линейными зажимами активное сопротивление обмотки статора 0.192 Ом. Номинальный ток двигателя 76</w:t>
      </w:r>
      <w:r w:rsidRPr="00FD44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D44F2">
        <w:rPr>
          <w:rFonts w:ascii="Times New Roman" w:eastAsia="Times New Roman" w:hAnsi="Times New Roman" w:cs="Times New Roman"/>
          <w:sz w:val="28"/>
          <w:szCs w:val="28"/>
        </w:rPr>
        <w:t>А. Частота сети 50 Гц. Определить электрические потери в обмотке ротора, потребляемую мощность и коэффициент полезного действия в рассматриваемом режиме, предполагая, что магнитные потери в сердечнике статора составляют 1/2 от электрических потерь в обмотке статора, а механические и добавочные потери пренебрежимо малы.</w:t>
      </w:r>
    </w:p>
    <w:p w14:paraId="21FDCBC0" w14:textId="77777777" w:rsidR="0069645F" w:rsidRDefault="0069645F" w:rsidP="0069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9CCBA" w14:textId="77777777" w:rsidR="00E53232" w:rsidRDefault="00E53232"/>
    <w:sectPr w:rsidR="00E5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5F"/>
    <w:rsid w:val="0069645F"/>
    <w:rsid w:val="00E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399C"/>
  <w15:chartTrackingRefBased/>
  <w15:docId w15:val="{F2BD2F49-949C-46A3-B7EE-AAA18A11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Пономарев</dc:creator>
  <cp:keywords/>
  <dc:description/>
  <cp:lastModifiedBy>Михаил Пономарев</cp:lastModifiedBy>
  <cp:revision>1</cp:revision>
  <dcterms:created xsi:type="dcterms:W3CDTF">2020-11-21T04:23:00Z</dcterms:created>
  <dcterms:modified xsi:type="dcterms:W3CDTF">2020-11-21T04:23:00Z</dcterms:modified>
</cp:coreProperties>
</file>