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9E" w:rsidRDefault="009C779E" w:rsidP="009C77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Красная граница фотоэффекта для цинка лежит при длине волны 290 нм. Какая часть энергии фотона, вызывающего фотоэффект, расходуется на работу выхода, если максимальная скорость </w:t>
      </w:r>
      <w:proofErr w:type="gramStart"/>
      <w:r>
        <w:rPr>
          <w:color w:val="000000"/>
        </w:rPr>
        <w:t>электронов, вырванных с поверхности металла составляет</w:t>
      </w:r>
      <w:proofErr w:type="gramEnd"/>
      <w:r>
        <w:rPr>
          <w:color w:val="000000"/>
        </w:rPr>
        <w:t xml:space="preserve"> </w:t>
      </w:r>
      <w:r w:rsidRPr="0046185E">
        <w:rPr>
          <w:color w:val="000000"/>
          <w:sz w:val="36"/>
          <w:szCs w:val="36"/>
          <w:vertAlign w:val="subscript"/>
        </w:rPr>
        <w:object w:dxaOrig="1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18.25pt" o:ole="">
            <v:imagedata r:id="rId4" o:title=""/>
          </v:shape>
          <o:OLEObject Type="Embed" ProgID="Equation.3" ShapeID="_x0000_i1025" DrawAspect="Content" ObjectID="_1667758063" r:id="rId5"/>
        </w:object>
      </w:r>
      <w:r>
        <w:rPr>
          <w:color w:val="000000"/>
        </w:rPr>
        <w:t>?</w:t>
      </w:r>
    </w:p>
    <w:p w:rsidR="00230858" w:rsidRDefault="00230858"/>
    <w:sectPr w:rsidR="00230858" w:rsidSect="0023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C779E"/>
    <w:rsid w:val="00230858"/>
    <w:rsid w:val="009C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2020-11-24T18:13:00Z</dcterms:created>
  <dcterms:modified xsi:type="dcterms:W3CDTF">2020-11-24T18:13:00Z</dcterms:modified>
</cp:coreProperties>
</file>