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A" w:rsidRDefault="00C42E8A" w:rsidP="00C42E8A">
      <w:pPr>
        <w:pStyle w:val="1"/>
        <w:rPr>
          <w:rFonts w:eastAsia="Times New Roman"/>
          <w:lang w:eastAsia="ru-RU"/>
        </w:rPr>
      </w:pPr>
      <w:r w:rsidRPr="00C42E8A">
        <w:rPr>
          <w:rFonts w:eastAsia="Times New Roman"/>
          <w:lang w:eastAsia="ru-RU"/>
        </w:rPr>
        <w:t>Задание</w:t>
      </w:r>
      <w:proofErr w:type="gramStart"/>
      <w:r w:rsidRPr="00C42E8A">
        <w:rPr>
          <w:rFonts w:eastAsia="Times New Roman"/>
          <w:lang w:eastAsia="ru-RU"/>
        </w:rPr>
        <w:t>1</w:t>
      </w:r>
      <w:proofErr w:type="gramEnd"/>
    </w:p>
    <w:p w:rsidR="00C42E8A" w:rsidRPr="00C42E8A" w:rsidRDefault="00C42E8A" w:rsidP="00C42E8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описание действующего предприятия и выявите риски.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предприятия должно включать в себя следующие данные: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организации;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виды деятельности;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масштаб деятельности (размер бизнеса);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регион, в котором работает предприятие;</w:t>
      </w:r>
    </w:p>
    <w:p w:rsidR="00C42E8A" w:rsidRPr="005A11B5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другие данные, которые считаете необходимыми.</w:t>
      </w:r>
    </w:p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сведений состав</w:t>
      </w:r>
      <w:r w:rsidRPr="005A11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список всех возможных рисков, которым подвержено данное предприятие. Каждый риск оценивается с точки зрения вероятности его реализации и возможного ущерба. Берется оценка вероятности и ущерба по 10-балльной шкале. На данном этапе необходимо определить не менее 15-20 рисков.</w:t>
      </w:r>
    </w:p>
    <w:p w:rsidR="00C42E8A" w:rsidRPr="005A11B5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Отсечь наименее вероятные риски, а также риски, связанные с незначительными потерями.</w:t>
      </w: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оставшимся рискам разработать меры по их предотвращению либо снижению.</w:t>
      </w: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 работы должен включать следующее:</w:t>
      </w: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описание реального либо смоделированного предприятия;</w:t>
      </w: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список наиболее существенных для него рисков, вероятности из реализации, воз</w:t>
      </w: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можный ущерб, меры по управлению ими;</w:t>
      </w: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список наименее существенных рисков, которые не заслуживают внимания</w:t>
      </w:r>
      <w:r w:rsidRPr="00C42E8A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A973A6" w:rsidRDefault="005A11B5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</w:pPr>
      <w:r w:rsidRPr="00C42E8A">
        <w:t>Задание 2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Дан следующий перечень рисков.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1) Риск аварии грузового судна во время перевозки груза, ожидаемого компанией.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2) Риск слишком резкого снижения курса USD для компании, осуществляющей экс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портные операции.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3) Риск возникновения сбоев в поставках сырья.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4) Риск снижения спроса на продукцию предприятия.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5) Риск отвержения рынком нового товара организации.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6) Риск потери прибыли в результате снижения рыночных цен на товар.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7) Риск просрочки выплаты долга дебитором.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8) Риск разрушения складского помещения фирмы в результате стихийного бедствия.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9) Риск поражения вирусом компьютерных сетей компании.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10) Риск утечки информации, представляющей коммерческую тайну.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11) Риск возникновения на рынке нового сильного конкурента.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12) Риск потери платежеспособности.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13) Риск превышения спросом производственных мощностей предприятия.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14) Риск поставки низкокачественных материалов поставщиком (с большой долей брака).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15) Риск резкого скачка текучести кадров.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16) Риск остановки производства в результате выхода из строя оборудования.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17) Риск ухода с рынка основного промышленного потребителя продукции предприятия.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18) Риск банкротства банка, обслуживающего организацию.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19) Риск отказа инвестора от дальнейшего финансирования проекта в процессе его реализации.</w:t>
      </w: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20) Риск ухода ведущих специалистов компании.</w:t>
      </w: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Требуется каждый из перечисленных рисков отнести к одной из групп, согласно их классификации.</w:t>
      </w: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</w:pPr>
      <w:r w:rsidRPr="00C42E8A">
        <w:lastRenderedPageBreak/>
        <w:t>Задание 3</w:t>
      </w:r>
    </w:p>
    <w:p w:rsidR="00C42E8A" w:rsidRDefault="00C42E8A" w:rsidP="005A1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 xml:space="preserve">Банк привлек на депозит 300 тыс. руб. сроком на 12 месяцев под 12% годовых. Привлек средства на срочный вклад в размере 400 тыс. руб. сроком на 4 месяца под 24% </w:t>
      </w:r>
      <w:proofErr w:type="gramStart"/>
      <w:r w:rsidRPr="00C42E8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C42E8A">
        <w:rPr>
          <w:rFonts w:ascii="Times New Roman" w:hAnsi="Times New Roman" w:cs="Times New Roman"/>
          <w:sz w:val="24"/>
          <w:szCs w:val="24"/>
        </w:rPr>
        <w:t xml:space="preserve">. Привлек средства на валютный вклад в размере 400 USD сроком на 4 месяца под 12% </w:t>
      </w:r>
      <w:proofErr w:type="gramStart"/>
      <w:r w:rsidRPr="00C42E8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C42E8A">
        <w:rPr>
          <w:rFonts w:ascii="Times New Roman" w:hAnsi="Times New Roman" w:cs="Times New Roman"/>
          <w:sz w:val="24"/>
          <w:szCs w:val="24"/>
        </w:rPr>
        <w:t xml:space="preserve">. Банк выдал валютный кредит в размере 600 USD сроком на 4 месяца под 18% </w:t>
      </w:r>
      <w:proofErr w:type="gramStart"/>
      <w:r w:rsidRPr="00C42E8A">
        <w:rPr>
          <w:rFonts w:ascii="Times New Roman" w:hAnsi="Times New Roman" w:cs="Times New Roman"/>
          <w:sz w:val="24"/>
          <w:szCs w:val="24"/>
        </w:rPr>
        <w:t>го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довых</w:t>
      </w:r>
      <w:proofErr w:type="gramEnd"/>
      <w:r w:rsidRPr="00C42E8A">
        <w:rPr>
          <w:rFonts w:ascii="Times New Roman" w:hAnsi="Times New Roman" w:cs="Times New Roman"/>
          <w:sz w:val="24"/>
          <w:szCs w:val="24"/>
        </w:rPr>
        <w:t>, начисляемых по сложной учетной ставке. Выдал кредит в размере 600 тыс. руб. сроком на 6 месяцев под 24% годовых, погашаемый равными частями каждый месяц. Вы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дал кредит в размере 500 тыс. руб. сроком на 5 месяцев, за первый месяц начисляется 12% годовых, за 2 и 4 - 9% в квартал, за 3 и 5 месяцы - 2% в месяц. Найти прибыль банка. Най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ти изменение прибыли при увеличении и уменьшении курса доллара США. Курс ЦБ: 30 руб. за 1 USD продажа, 29 руб. за 1 USD покупка. Курс коммерческого банка 31 руб. за 1 USD продажа, 30 руб. за 1 USD покупка.</w:t>
      </w:r>
    </w:p>
    <w:p w:rsidR="00C42E8A" w:rsidRPr="00C42E8A" w:rsidRDefault="00C42E8A" w:rsidP="00C42E8A">
      <w:pPr>
        <w:pStyle w:val="1"/>
      </w:pPr>
      <w:r w:rsidRPr="00C42E8A">
        <w:t>Задание 4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b/>
          <w:bCs/>
          <w:sz w:val="24"/>
          <w:szCs w:val="24"/>
        </w:rPr>
        <w:t>а) </w:t>
      </w:r>
      <w:r w:rsidRPr="00C42E8A">
        <w:rPr>
          <w:rFonts w:ascii="Times New Roman" w:hAnsi="Times New Roman" w:cs="Times New Roman"/>
          <w:sz w:val="24"/>
          <w:szCs w:val="24"/>
        </w:rPr>
        <w:t>Руководству фирмы требуется определить рискованность вложения, т.е. сколько нужно вложить средств в инвестирование проекта в настоящее время, чтобы через 7 лет иметь 35 тыс. у.е. при 10%-ной норме доходности инвестиций.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b/>
          <w:bCs/>
          <w:sz w:val="24"/>
          <w:szCs w:val="24"/>
        </w:rPr>
        <w:t>б) </w:t>
      </w:r>
      <w:r w:rsidRPr="00C42E8A">
        <w:rPr>
          <w:rFonts w:ascii="Times New Roman" w:hAnsi="Times New Roman" w:cs="Times New Roman"/>
          <w:sz w:val="24"/>
          <w:szCs w:val="24"/>
        </w:rPr>
        <w:t xml:space="preserve">От эксплуатации основного средства предприятие может получать в течение 8 лет доход в размере 14 тыс. у.е. в год. Остаточная стоимость данного основного средства через 8 </w:t>
      </w:r>
      <w:proofErr w:type="gramStart"/>
      <w:r w:rsidRPr="00C42E8A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C42E8A">
        <w:rPr>
          <w:rFonts w:ascii="Times New Roman" w:hAnsi="Times New Roman" w:cs="Times New Roman"/>
          <w:sz w:val="24"/>
          <w:szCs w:val="24"/>
        </w:rPr>
        <w:t xml:space="preserve"> будет равна 10 тыс. у.е. </w:t>
      </w:r>
      <w:proofErr w:type="gramStart"/>
      <w:r w:rsidRPr="00C42E8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42E8A">
        <w:rPr>
          <w:rFonts w:ascii="Times New Roman" w:hAnsi="Times New Roman" w:cs="Times New Roman"/>
          <w:sz w:val="24"/>
          <w:szCs w:val="24"/>
        </w:rPr>
        <w:t xml:space="preserve"> минимальную сумму должно получить пред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приятие от продажи этого основного средства, чтобы в случае вложения вырученных де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нег в банк под 20 % годовых на 8 лет иметь доход не ниже, чем результат от эксплуатации основного средства?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b/>
          <w:bCs/>
          <w:sz w:val="24"/>
          <w:szCs w:val="24"/>
        </w:rPr>
        <w:t>в) </w:t>
      </w:r>
      <w:r w:rsidRPr="00C42E8A">
        <w:rPr>
          <w:rFonts w:ascii="Times New Roman" w:hAnsi="Times New Roman" w:cs="Times New Roman"/>
          <w:sz w:val="24"/>
          <w:szCs w:val="24"/>
        </w:rPr>
        <w:t>Осуществить оценку уровня риска по итогам расчетов стоимости инвестиций.</w:t>
      </w: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  <w:rPr>
          <w:rFonts w:eastAsia="Times New Roman"/>
          <w:lang w:eastAsia="ru-RU"/>
        </w:rPr>
      </w:pPr>
      <w:r w:rsidRPr="00C42E8A">
        <w:rPr>
          <w:rFonts w:eastAsia="Times New Roman"/>
          <w:lang w:eastAsia="ru-RU"/>
        </w:rPr>
        <w:t>Задание 5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производит электроплиты, реализуя 400 плит в месяц по цене 250 руб. (без НДС). Переменные издержки составляют 150 руб./шт., постоянные издержки предприятия - 35000 руб. в месяц.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219"/>
        <w:gridCol w:w="2218"/>
        <w:gridCol w:w="2234"/>
      </w:tblGrid>
      <w:tr w:rsidR="00C42E8A" w:rsidRPr="00C42E8A" w:rsidTr="00C42E8A">
        <w:trPr>
          <w:jc w:val="center"/>
        </w:trPr>
        <w:tc>
          <w:tcPr>
            <w:tcW w:w="2685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2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продукции, руб.</w:t>
            </w:r>
          </w:p>
        </w:tc>
        <w:tc>
          <w:tcPr>
            <w:tcW w:w="2220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35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Долей единицы</w:t>
            </w:r>
          </w:p>
        </w:tc>
      </w:tr>
      <w:tr w:rsidR="00C42E8A" w:rsidRPr="00C42E8A" w:rsidTr="00C42E8A">
        <w:trPr>
          <w:jc w:val="center"/>
        </w:trPr>
        <w:tc>
          <w:tcPr>
            <w:tcW w:w="2685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реализации</w:t>
            </w:r>
          </w:p>
        </w:tc>
        <w:tc>
          <w:tcPr>
            <w:tcW w:w="2220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20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5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E8A" w:rsidRPr="00C42E8A" w:rsidTr="00C42E8A">
        <w:trPr>
          <w:jc w:val="center"/>
        </w:trPr>
        <w:tc>
          <w:tcPr>
            <w:tcW w:w="2685" w:type="dxa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издержки</w:t>
            </w:r>
          </w:p>
        </w:tc>
        <w:tc>
          <w:tcPr>
            <w:tcW w:w="2220" w:type="dxa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20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35" w:type="dxa"/>
            <w:vAlign w:val="center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42E8A" w:rsidRPr="00C42E8A" w:rsidTr="00C42E8A">
        <w:trPr>
          <w:jc w:val="center"/>
        </w:trPr>
        <w:tc>
          <w:tcPr>
            <w:tcW w:w="2685" w:type="dxa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маржа</w:t>
            </w:r>
          </w:p>
        </w:tc>
        <w:tc>
          <w:tcPr>
            <w:tcW w:w="222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0" w:type="dxa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35" w:type="dxa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C42E8A" w:rsidRP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</w:pPr>
      <w:r w:rsidRPr="00C42E8A">
        <w:t>Задание 6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Предприятие изготавливает запасные части к автомобилям и реализует их по 10 руб./шт. Переменные издержки на единицу продукции - 3,6 руб. Квартальный объем продаж - 250000 шт. Постоянные издержки предприятия составляют 975000 руб. Порог рентабельности перейден. Поступает коммерческое предложение продать дополнительно 20000 изделий по 5,25 руб. Выполнение этого заказа связано только с возрастанием пе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ременных издержек на 72000 руб. Постоянные издержки не изменятся. Стоит ли принять предложение?</w:t>
      </w: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  <w:rPr>
          <w:rFonts w:eastAsia="Times New Roman"/>
          <w:lang w:eastAsia="ru-RU"/>
        </w:rPr>
      </w:pPr>
      <w:r w:rsidRPr="00C42E8A">
        <w:rPr>
          <w:rFonts w:eastAsia="Times New Roman"/>
          <w:lang w:eastAsia="ru-RU"/>
        </w:rPr>
        <w:lastRenderedPageBreak/>
        <w:t>Задание 7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Предпринимателю необходимо выбрать лучший из альтернативных финансовых активов, если имеются следующие характеристики</w:t>
      </w:r>
      <w:r w:rsidRPr="00C42E8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.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i/>
          <w:color w:val="373A3C"/>
          <w:sz w:val="23"/>
          <w:szCs w:val="23"/>
          <w:lang w:eastAsia="ru-RU"/>
        </w:rPr>
      </w:pPr>
      <w:r w:rsidRPr="00C42E8A">
        <w:rPr>
          <w:rFonts w:ascii="Segoe UI" w:eastAsia="Times New Roman" w:hAnsi="Segoe UI" w:cs="Segoe UI"/>
          <w:i/>
          <w:color w:val="373A3C"/>
          <w:sz w:val="23"/>
          <w:szCs w:val="23"/>
          <w:lang w:eastAsia="ru-RU"/>
        </w:rPr>
        <w:t>Таблица 2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C42E8A" w:rsidRPr="00C42E8A" w:rsidTr="00C42E8A">
        <w:trPr>
          <w:jc w:val="center"/>
        </w:trPr>
        <w:tc>
          <w:tcPr>
            <w:tcW w:w="0" w:type="auto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финансовых активов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2835"/>
              <w:gridCol w:w="3405"/>
            </w:tblGrid>
            <w:tr w:rsidR="00C42E8A" w:rsidRPr="00C42E8A">
              <w:trPr>
                <w:jc w:val="center"/>
              </w:trPr>
              <w:tc>
                <w:tcPr>
                  <w:tcW w:w="31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</w:t>
                  </w:r>
                  <w:proofErr w:type="gramStart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40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</w:t>
                  </w:r>
                  <w:proofErr w:type="gramStart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1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ценной бумаги (у.е.)</w:t>
                  </w: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9375" w:type="dxa"/>
                  <w:gridSpan w:val="3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Экспертная оценка доходности</w:t>
                  </w:r>
                  <w:proofErr w:type="gramStart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1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пессимистическая</w:t>
                  </w: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1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наиболее вероятная</w:t>
                  </w: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135" w:type="dxa"/>
                  <w:vAlign w:val="center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оптимистическая</w:t>
                  </w:r>
                </w:p>
              </w:tc>
              <w:tc>
                <w:tcPr>
                  <w:tcW w:w="28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40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13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Размах вариации доходно</w:t>
                  </w: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сти</w:t>
                  </w:r>
                  <w:proofErr w:type="gramStart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835" w:type="dxa"/>
                  <w:vAlign w:val="center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2E8A" w:rsidRPr="00C42E8A" w:rsidRDefault="00C42E8A" w:rsidP="00C42E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данным таблицы видно, что оба финансовых актива имеют примерно одинаковую наиболее вероятную доходность, однако второй из них может считаться в 2 раза более рискованным.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Чем выше коэффициент вариации (CV), тем более рисковым является данный вид актива.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Условие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данных условиях оценить риск каждого из альтернативных финансовых инст</w:t>
      </w: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рументов, если в обоих случаях вероятность наиболее вероятной доходности составляет</w:t>
      </w: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textWrapping" w:clear="all"/>
        <w:t>60%, а вероятности пессимистической и оптимистической оценок равны и составляют 20% каждый.</w:t>
      </w:r>
      <w:proofErr w:type="gramEnd"/>
    </w:p>
    <w:p w:rsidR="00C42E8A" w:rsidRDefault="00C42E8A" w:rsidP="00C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</w:pPr>
      <w:r w:rsidRPr="00C42E8A">
        <w:t>Задание 8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Если дебитор по условиям займа обязан вернуть сумму долга в конце срока в виде разового платежа, то он должен предпринять меры для обеспечения этих условий. При значительной сумме долга эта мера заключается в создании погасительного фонда, кото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рый создается из последовательных взносов должника (дебитора, например, на специ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альный счет в банке), на которые начисляются проценты. Таким образом, должник имеет возможность последовательно инвестировать средства для погашения долга. Очевидно, что сумма взносов в фонд вместе с начисленными процентами, накопленная в погаси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тельном фонде к концу срока долга, должна быть равна его сумме. Взносы могут быть как постоянными, так и переменными во времени. Задача заключается в определении разме</w:t>
      </w:r>
      <w:r w:rsidRPr="00C42E8A">
        <w:rPr>
          <w:rFonts w:ascii="Times New Roman" w:hAnsi="Times New Roman" w:cs="Times New Roman"/>
          <w:sz w:val="24"/>
          <w:szCs w:val="24"/>
        </w:rPr>
        <w:softHyphen/>
        <w:t>ров срочных уплат и составляющих их элементов в зависимости от конкретных условий займа.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Условие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Кредит в сумме 100000 у.е. выдан на 5 лет по ставке 12% годовых. Проценты на кредит должны выплачиваться в конце каждого полугодия. Найти необходимую величину выплат в фонд погашения долга, если проценты на выплаты начисляются по ставке 8% годовых.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Каким будет размер фонда к концу 3-го года?</w:t>
      </w:r>
    </w:p>
    <w:p w:rsidR="00C42E8A" w:rsidRP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8A">
        <w:rPr>
          <w:rFonts w:ascii="Times New Roman" w:hAnsi="Times New Roman" w:cs="Times New Roman"/>
          <w:sz w:val="24"/>
          <w:szCs w:val="24"/>
        </w:rPr>
        <w:t>При каких условиях рассматриваемы способ погашения кредита будет выгоден должнику (дебитору)?</w:t>
      </w:r>
    </w:p>
    <w:p w:rsid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8A" w:rsidRPr="00C42E8A" w:rsidRDefault="00C42E8A" w:rsidP="00C42E8A">
      <w:pPr>
        <w:pStyle w:val="1"/>
        <w:rPr>
          <w:rFonts w:eastAsia="Times New Roman"/>
          <w:lang w:eastAsia="ru-RU"/>
        </w:rPr>
      </w:pPr>
      <w:r w:rsidRPr="00C42E8A">
        <w:rPr>
          <w:rFonts w:eastAsia="Times New Roman"/>
          <w:lang w:eastAsia="ru-RU"/>
        </w:rPr>
        <w:lastRenderedPageBreak/>
        <w:t>Задание 9</w:t>
      </w:r>
    </w:p>
    <w:p w:rsidR="00C42E8A" w:rsidRPr="00C42E8A" w:rsidRDefault="005A11B5" w:rsidP="00C42E8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Дана следующая информация: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Отчет о финансовых результатах, тыс. руб.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698"/>
      </w:tblGrid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(нетто) от реализации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реализации продукции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маржа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и управленческие расходы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до уплаты налогов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после уплаты налогов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42E8A" w:rsidRPr="00C42E8A" w:rsidTr="00C42E8A">
        <w:trPr>
          <w:jc w:val="center"/>
        </w:trPr>
        <w:tc>
          <w:tcPr>
            <w:tcW w:w="666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700" w:type="dxa"/>
            <w:vAlign w:val="bottom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42E8A" w:rsidRPr="00C42E8A" w:rsidRDefault="00C42E8A" w:rsidP="00C42E8A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  <w:lang w:eastAsia="ru-RU"/>
        </w:rPr>
      </w:pP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C42E8A" w:rsidRPr="00C42E8A" w:rsidTr="00C42E8A">
        <w:trPr>
          <w:jc w:val="center"/>
        </w:trPr>
        <w:tc>
          <w:tcPr>
            <w:tcW w:w="0" w:type="auto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2E8A" w:rsidRPr="00C42E8A" w:rsidRDefault="00C42E8A" w:rsidP="00C42E8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42E8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 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C42E8A" w:rsidRPr="00C42E8A" w:rsidTr="00C42E8A">
        <w:trPr>
          <w:jc w:val="center"/>
        </w:trPr>
        <w:tc>
          <w:tcPr>
            <w:tcW w:w="0" w:type="auto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Балансовый отчет (в тыс. руб.)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0"/>
              <w:gridCol w:w="1125"/>
              <w:gridCol w:w="3645"/>
              <w:gridCol w:w="1095"/>
            </w:tblGrid>
            <w:tr w:rsidR="00C42E8A" w:rsidRPr="00C42E8A">
              <w:trPr>
                <w:jc w:val="center"/>
              </w:trPr>
              <w:tc>
                <w:tcPr>
                  <w:tcW w:w="4635" w:type="dxa"/>
                  <w:gridSpan w:val="2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</w:t>
                  </w:r>
                </w:p>
              </w:tc>
              <w:tc>
                <w:tcPr>
                  <w:tcW w:w="4740" w:type="dxa"/>
                  <w:gridSpan w:val="2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ПАССИВ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Текущие активы:</w:t>
                  </w:r>
                </w:p>
              </w:tc>
              <w:tc>
                <w:tcPr>
                  <w:tcW w:w="112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4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Текущие обязательства</w:t>
                  </w:r>
                </w:p>
              </w:tc>
              <w:tc>
                <w:tcPr>
                  <w:tcW w:w="109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112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64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09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Дебиторская задолженность</w:t>
                  </w:r>
                </w:p>
              </w:tc>
              <w:tc>
                <w:tcPr>
                  <w:tcW w:w="112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64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долговые обязательства</w:t>
                  </w:r>
                </w:p>
              </w:tc>
              <w:tc>
                <w:tcPr>
                  <w:tcW w:w="109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Материальные запасы</w:t>
                  </w:r>
                </w:p>
              </w:tc>
              <w:tc>
                <w:tcPr>
                  <w:tcW w:w="112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64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Уставный капитал</w:t>
                  </w:r>
                </w:p>
              </w:tc>
              <w:tc>
                <w:tcPr>
                  <w:tcW w:w="109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текущие активы</w:t>
                  </w:r>
                </w:p>
              </w:tc>
              <w:tc>
                <w:tcPr>
                  <w:tcW w:w="112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364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Нераспределенная прибыль</w:t>
                  </w:r>
                </w:p>
              </w:tc>
              <w:tc>
                <w:tcPr>
                  <w:tcW w:w="109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Внеоборотные</w:t>
                  </w:r>
                  <w:proofErr w:type="spellEnd"/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112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64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5" w:type="dxa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42E8A" w:rsidRPr="00C42E8A">
              <w:trPr>
                <w:jc w:val="center"/>
              </w:trPr>
              <w:tc>
                <w:tcPr>
                  <w:tcW w:w="3510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активов</w:t>
                  </w:r>
                </w:p>
              </w:tc>
              <w:tc>
                <w:tcPr>
                  <w:tcW w:w="112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364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пассивов</w:t>
                  </w:r>
                </w:p>
              </w:tc>
              <w:tc>
                <w:tcPr>
                  <w:tcW w:w="1095" w:type="dxa"/>
                  <w:vAlign w:val="bottom"/>
                  <w:hideMark/>
                </w:tcPr>
                <w:p w:rsidR="00C42E8A" w:rsidRPr="00C42E8A" w:rsidRDefault="00C42E8A" w:rsidP="00C42E8A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</w:tr>
          </w:tbl>
          <w:p w:rsidR="00C42E8A" w:rsidRPr="00C42E8A" w:rsidRDefault="00C42E8A" w:rsidP="00C4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E8A" w:rsidRPr="00C42E8A" w:rsidTr="00C42E8A">
        <w:trPr>
          <w:jc w:val="center"/>
        </w:trPr>
        <w:tc>
          <w:tcPr>
            <w:tcW w:w="0" w:type="auto"/>
            <w:hideMark/>
          </w:tcPr>
          <w:p w:rsidR="00C42E8A" w:rsidRPr="00C42E8A" w:rsidRDefault="00C42E8A" w:rsidP="00C42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2E8A" w:rsidRPr="00C42E8A" w:rsidRDefault="00C42E8A" w:rsidP="00C42E8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C42E8A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 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 компания ожидает, что в следующем году продажа увеличивается на 10%. В данном случае все статьи актива (включая основной капитал) и долговые обязательства изменяются пропорционально продаже.</w:t>
      </w:r>
    </w:p>
    <w:p w:rsidR="00C42E8A" w:rsidRPr="00C42E8A" w:rsidRDefault="00C42E8A" w:rsidP="00C42E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а) Определите потребность во внешнем дополнительном финансировании при помощи:</w:t>
      </w:r>
    </w:p>
    <w:p w:rsidR="00C42E8A" w:rsidRPr="00C42E8A" w:rsidRDefault="00C42E8A" w:rsidP="005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1)         прогнозного баланса;</w:t>
      </w:r>
    </w:p>
    <w:p w:rsidR="00C42E8A" w:rsidRPr="00C42E8A" w:rsidRDefault="00C42E8A" w:rsidP="005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       аналитического метода.</w:t>
      </w:r>
    </w:p>
    <w:p w:rsidR="00C42E8A" w:rsidRPr="00C42E8A" w:rsidRDefault="00C42E8A" w:rsidP="005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="005A11B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C42E8A">
        <w:rPr>
          <w:rFonts w:ascii="Times New Roman" w:eastAsia="Times New Roman" w:hAnsi="Times New Roman" w:cs="Times New Roman"/>
          <w:sz w:val="23"/>
          <w:szCs w:val="23"/>
          <w:lang w:eastAsia="ru-RU"/>
        </w:rPr>
        <w:t>Описать ограничения метода процента от продаж.</w:t>
      </w:r>
    </w:p>
    <w:p w:rsidR="00C42E8A" w:rsidRDefault="00C42E8A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BA5413">
      <w:pPr>
        <w:pStyle w:val="1"/>
        <w:rPr>
          <w:rFonts w:eastAsia="Times New Roman"/>
          <w:lang w:eastAsia="ru-RU"/>
        </w:rPr>
      </w:pPr>
      <w:r w:rsidRPr="00BA5413">
        <w:rPr>
          <w:rFonts w:eastAsia="Times New Roman"/>
          <w:lang w:eastAsia="ru-RU"/>
        </w:rPr>
        <w:t>Задание 10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A5413" w:rsidRPr="00BA5413" w:rsidTr="00BA5413">
        <w:trPr>
          <w:jc w:val="center"/>
        </w:trPr>
        <w:tc>
          <w:tcPr>
            <w:tcW w:w="0" w:type="auto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сбыта торговой компании на второй квартал, тыс. руб.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740"/>
              <w:gridCol w:w="1740"/>
              <w:gridCol w:w="1875"/>
              <w:gridCol w:w="1620"/>
            </w:tblGrid>
            <w:tr w:rsidR="00BA5413" w:rsidRPr="00BA5413">
              <w:trPr>
                <w:jc w:val="center"/>
              </w:trPr>
              <w:tc>
                <w:tcPr>
                  <w:tcW w:w="2385" w:type="dxa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1740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875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620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</w:tr>
            <w:tr w:rsidR="00BA5413" w:rsidRPr="00BA5413">
              <w:trPr>
                <w:jc w:val="center"/>
              </w:trPr>
              <w:tc>
                <w:tcPr>
                  <w:tcW w:w="2385" w:type="dxa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сбыта</w:t>
                  </w:r>
                </w:p>
              </w:tc>
              <w:tc>
                <w:tcPr>
                  <w:tcW w:w="1740" w:type="dxa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40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875" w:type="dxa"/>
                  <w:vAlign w:val="bottom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1620" w:type="dxa"/>
                  <w:hideMark/>
                </w:tcPr>
                <w:p w:rsidR="00BA5413" w:rsidRPr="00BA5413" w:rsidRDefault="00BA5413" w:rsidP="00BA5413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5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</w:tr>
          </w:tbl>
          <w:p w:rsidR="00BA5413" w:rsidRPr="00BA5413" w:rsidRDefault="00BA5413" w:rsidP="00BA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</w:pPr>
      <w:r w:rsidRPr="00BA541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t> 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Поступление денежных средств от продажи в кредит составляет 70% в месяц, 20% в следующий месяц, 8% в третьем месяце и 2% составляют неплатежи. Баланс дебиторов по расчетам в начале второго квартала равен 20 тыс. руб., 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proofErr w:type="gramEnd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которых 5 тыс. руб. представляют наличные, несобранные за февральские продажи, а 15 тыс. руб. - наличные, несоб</w:t>
      </w: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softHyphen/>
        <w:t>ранные за продажи в марте.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Вычислить:</w:t>
      </w:r>
    </w:p>
    <w:p w:rsidR="00BA5413" w:rsidRPr="00BA5413" w:rsidRDefault="00BA5413" w:rsidP="005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1)         объем реализации за февраль и март;</w:t>
      </w:r>
    </w:p>
    <w:p w:rsidR="00BA5413" w:rsidRPr="00BA5413" w:rsidRDefault="00BA5413" w:rsidP="005A1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2)         планируемое получение наличных от продаж за каждый месяц с февраля по июнь.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BA5413">
      <w:pPr>
        <w:pStyle w:val="1"/>
        <w:rPr>
          <w:rFonts w:eastAsia="Times New Roman"/>
          <w:lang w:eastAsia="ru-RU"/>
        </w:rPr>
      </w:pPr>
      <w:r w:rsidRPr="00BA5413">
        <w:rPr>
          <w:rFonts w:eastAsia="Times New Roman"/>
          <w:lang w:eastAsia="ru-RU"/>
        </w:rPr>
        <w:t>Задание 11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следующие данные по продажам, тыс. руб.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1739"/>
        <w:gridCol w:w="1874"/>
        <w:gridCol w:w="1739"/>
        <w:gridCol w:w="1364"/>
      </w:tblGrid>
      <w:tr w:rsidR="00BA5413" w:rsidRPr="00BA5413" w:rsidTr="00BA5413">
        <w:trPr>
          <w:jc w:val="center"/>
        </w:trPr>
        <w:tc>
          <w:tcPr>
            <w:tcW w:w="264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136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</w:tc>
      </w:tr>
      <w:tr w:rsidR="00BA5413" w:rsidRPr="00BA5413" w:rsidTr="00BA5413">
        <w:trPr>
          <w:jc w:val="center"/>
        </w:trPr>
        <w:tc>
          <w:tcPr>
            <w:tcW w:w="26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за наличные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6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5413" w:rsidRPr="00BA5413" w:rsidTr="00BA5413">
        <w:trPr>
          <w:jc w:val="center"/>
        </w:trPr>
        <w:tc>
          <w:tcPr>
            <w:tcW w:w="26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в кредит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A5413" w:rsidRPr="00BA5413" w:rsidTr="00BA5413">
        <w:trPr>
          <w:jc w:val="center"/>
        </w:trPr>
        <w:tc>
          <w:tcPr>
            <w:tcW w:w="264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продано</w:t>
            </w:r>
          </w:p>
        </w:tc>
        <w:tc>
          <w:tcPr>
            <w:tcW w:w="174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4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6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A5413" w:rsidRPr="00BA5413" w:rsidTr="00BA5413">
        <w:trPr>
          <w:jc w:val="center"/>
        </w:trPr>
        <w:tc>
          <w:tcPr>
            <w:tcW w:w="0" w:type="auto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Вычислите: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Поступление наличных денег в ноябре и декабре;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1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Дебиторскую задолженность на 30 ноября, если на 31 октября ее сумма составляла 50 тыс. руб.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BA5413">
      <w:pPr>
        <w:pStyle w:val="1"/>
      </w:pPr>
      <w:r w:rsidRPr="00BA5413">
        <w:t>Задание 12</w:t>
      </w:r>
    </w:p>
    <w:p w:rsidR="00BA5413" w:rsidRPr="00BA5413" w:rsidRDefault="00BA5413" w:rsidP="00BA5413">
      <w:pPr>
        <w:pStyle w:val="410"/>
        <w:shd w:val="clear" w:color="auto" w:fill="FFFFFF"/>
        <w:spacing w:before="0" w:beforeAutospacing="0"/>
      </w:pPr>
      <w:r w:rsidRPr="00BA5413">
        <w:t>Ставка сложного процента 6% в год. Существует три варианта единовременного вложения определенной суммы.</w:t>
      </w:r>
    </w:p>
    <w:p w:rsidR="00BA5413" w:rsidRPr="00BA5413" w:rsidRDefault="00BA5413" w:rsidP="00BA5413">
      <w:pPr>
        <w:pStyle w:val="410"/>
        <w:shd w:val="clear" w:color="auto" w:fill="FFFFFF"/>
        <w:spacing w:before="0" w:beforeAutospacing="0"/>
      </w:pPr>
      <w:r w:rsidRPr="00BA5413">
        <w:t>По первому варианту через 3 года получают 1500 у.е.</w:t>
      </w:r>
    </w:p>
    <w:p w:rsidR="00BA5413" w:rsidRPr="00BA5413" w:rsidRDefault="00BA5413" w:rsidP="00BA5413">
      <w:pPr>
        <w:pStyle w:val="410"/>
        <w:shd w:val="clear" w:color="auto" w:fill="FFFFFF"/>
        <w:spacing w:before="0" w:beforeAutospacing="0"/>
      </w:pPr>
      <w:r w:rsidRPr="00BA5413">
        <w:t>По второму варианту 1700 у.е. через 5 лет.</w:t>
      </w:r>
    </w:p>
    <w:p w:rsidR="00BA5413" w:rsidRPr="00BA5413" w:rsidRDefault="00BA5413" w:rsidP="00BA5413">
      <w:pPr>
        <w:pStyle w:val="410"/>
        <w:shd w:val="clear" w:color="auto" w:fill="FFFFFF"/>
        <w:spacing w:before="0" w:beforeAutospacing="0"/>
      </w:pPr>
      <w:r w:rsidRPr="00BA5413">
        <w:t>По третьему варианту 2000 у.е. через 7 лет.</w:t>
      </w:r>
    </w:p>
    <w:p w:rsidR="00BA5413" w:rsidRPr="00BA5413" w:rsidRDefault="00BA5413" w:rsidP="00BA5413">
      <w:pPr>
        <w:pStyle w:val="410"/>
        <w:shd w:val="clear" w:color="auto" w:fill="FFFFFF"/>
        <w:spacing w:before="0" w:beforeAutospacing="0"/>
        <w:jc w:val="both"/>
      </w:pPr>
      <w:r w:rsidRPr="00BA5413">
        <w:t>Необходимо сравнить эти 3 варианта, рассчитав для каждого варианта чистую дисконтированную стоимость.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Default="00BA5413" w:rsidP="00BA5413">
      <w:pPr>
        <w:pStyle w:val="1"/>
      </w:pPr>
      <w:r>
        <w:t>Задание 13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color w:val="373A3C"/>
          <w:sz w:val="23"/>
          <w:szCs w:val="23"/>
        </w:rPr>
      </w:pPr>
      <w:r w:rsidRPr="00BA5413">
        <w:rPr>
          <w:color w:val="373A3C"/>
          <w:sz w:val="23"/>
          <w:szCs w:val="23"/>
        </w:rPr>
        <w:t xml:space="preserve">Банк привлек на депозит 300 тыс. руб. сроком на </w:t>
      </w:r>
      <w:r>
        <w:rPr>
          <w:color w:val="373A3C"/>
          <w:sz w:val="23"/>
          <w:szCs w:val="23"/>
        </w:rPr>
        <w:t>12 месяцев под 12% годовых. При</w:t>
      </w:r>
      <w:r w:rsidRPr="00BA5413">
        <w:rPr>
          <w:color w:val="373A3C"/>
          <w:sz w:val="23"/>
          <w:szCs w:val="23"/>
        </w:rPr>
        <w:t>влек средства на срочный вклад в размере 400 тыс. руб. сроком на 4 месяца по</w:t>
      </w:r>
      <w:r>
        <w:rPr>
          <w:color w:val="373A3C"/>
          <w:sz w:val="23"/>
          <w:szCs w:val="23"/>
        </w:rPr>
        <w:t xml:space="preserve">д 24% </w:t>
      </w:r>
      <w:proofErr w:type="gramStart"/>
      <w:r>
        <w:rPr>
          <w:color w:val="373A3C"/>
          <w:sz w:val="23"/>
          <w:szCs w:val="23"/>
        </w:rPr>
        <w:t>годо</w:t>
      </w:r>
      <w:r w:rsidRPr="00BA5413">
        <w:rPr>
          <w:color w:val="373A3C"/>
          <w:sz w:val="23"/>
          <w:szCs w:val="23"/>
        </w:rPr>
        <w:t>вых</w:t>
      </w:r>
      <w:proofErr w:type="gramEnd"/>
      <w:r w:rsidRPr="00BA5413">
        <w:rPr>
          <w:color w:val="373A3C"/>
          <w:sz w:val="23"/>
          <w:szCs w:val="23"/>
        </w:rPr>
        <w:t xml:space="preserve">. Привлек средства на валютный вклад в размере 400 USD сроком на 4 месяца под 12% </w:t>
      </w:r>
      <w:proofErr w:type="gramStart"/>
      <w:r w:rsidRPr="00BA5413">
        <w:rPr>
          <w:color w:val="373A3C"/>
          <w:sz w:val="23"/>
          <w:szCs w:val="23"/>
        </w:rPr>
        <w:t>годовых</w:t>
      </w:r>
      <w:proofErr w:type="gramEnd"/>
      <w:r w:rsidRPr="00BA5413">
        <w:rPr>
          <w:color w:val="373A3C"/>
          <w:sz w:val="23"/>
          <w:szCs w:val="23"/>
        </w:rPr>
        <w:t xml:space="preserve">. Банк выдал валютный кредит в размере 600 USD сроком на 4 месяца под 18% </w:t>
      </w:r>
      <w:proofErr w:type="gramStart"/>
      <w:r w:rsidRPr="00BA5413">
        <w:rPr>
          <w:color w:val="373A3C"/>
          <w:sz w:val="23"/>
          <w:szCs w:val="23"/>
        </w:rPr>
        <w:t>го</w:t>
      </w:r>
      <w:r w:rsidRPr="00BA5413">
        <w:rPr>
          <w:color w:val="373A3C"/>
          <w:sz w:val="23"/>
          <w:szCs w:val="23"/>
        </w:rPr>
        <w:softHyphen/>
        <w:t>довых</w:t>
      </w:r>
      <w:proofErr w:type="gramEnd"/>
      <w:r w:rsidRPr="00BA5413">
        <w:rPr>
          <w:color w:val="373A3C"/>
          <w:sz w:val="23"/>
          <w:szCs w:val="23"/>
        </w:rPr>
        <w:t>, начисляемых по сложной учетной ставке. Выдал кредит в размере 600 тыс. руб. сроком на 6 месяцев под 24% годовых, погашаемый р</w:t>
      </w:r>
      <w:r>
        <w:rPr>
          <w:color w:val="373A3C"/>
          <w:sz w:val="23"/>
          <w:szCs w:val="23"/>
        </w:rPr>
        <w:t>авными частями каждый месяц. Вы</w:t>
      </w:r>
      <w:r w:rsidRPr="00BA5413">
        <w:rPr>
          <w:color w:val="373A3C"/>
          <w:sz w:val="23"/>
          <w:szCs w:val="23"/>
        </w:rPr>
        <w:t>дал кредит в размере 500 тыс. руб. сроком на 5 месяцев, за первый месяц начисляется 12% годовых, за 2 и 4 – 9% в квартал, за 3 и 5 месяцы – 2% в месяц. Найти прибыль ба</w:t>
      </w:r>
      <w:r>
        <w:rPr>
          <w:color w:val="373A3C"/>
          <w:sz w:val="23"/>
          <w:szCs w:val="23"/>
        </w:rPr>
        <w:t>нка. Най</w:t>
      </w:r>
      <w:r w:rsidRPr="00BA5413">
        <w:rPr>
          <w:color w:val="373A3C"/>
          <w:sz w:val="23"/>
          <w:szCs w:val="23"/>
        </w:rPr>
        <w:t>ти изменение прибыли при увеличении и уменьшении курса доллара США. Курс ЦБ: 30 руб. за 1 USD продажа, 29 руб. за 1 USD покупка. Курс коммерческого банка 31 руб. за 1 USD продажа, 30 руб. за 1 USD покупка.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BA5413">
      <w:pPr>
        <w:pStyle w:val="1"/>
        <w:rPr>
          <w:rFonts w:eastAsia="Times New Roman"/>
          <w:lang w:eastAsia="ru-RU"/>
        </w:rPr>
      </w:pPr>
      <w:r w:rsidRPr="00BA5413">
        <w:rPr>
          <w:rFonts w:eastAsia="Times New Roman"/>
          <w:lang w:eastAsia="ru-RU"/>
        </w:rPr>
        <w:lastRenderedPageBreak/>
        <w:t>Задание 14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Задача 3. Определение рискованности производства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Определить наиболее выгодный вид продукции для предприятия: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2275"/>
        <w:gridCol w:w="1871"/>
        <w:gridCol w:w="1498"/>
      </w:tblGrid>
      <w:tr w:rsidR="00BA5413" w:rsidRPr="00BA5413" w:rsidTr="00BA5413">
        <w:trPr>
          <w:jc w:val="center"/>
        </w:trPr>
        <w:tc>
          <w:tcPr>
            <w:tcW w:w="372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0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реализации, тыс. шт.</w:t>
            </w:r>
          </w:p>
        </w:tc>
        <w:tc>
          <w:tcPr>
            <w:tcW w:w="22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руб./ шт.</w:t>
            </w:r>
          </w:p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издержки, руб./ шт. В том числе: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50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2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280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75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0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маржа, руб./шт.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маржа, %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маржа /чел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руб./ч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50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BA5413" w:rsidRPr="00BA5413" w:rsidTr="00BA5413">
        <w:trPr>
          <w:jc w:val="center"/>
        </w:trPr>
        <w:tc>
          <w:tcPr>
            <w:tcW w:w="372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маржа / </w:t>
            </w:r>
            <w:proofErr w:type="spell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ч,руб</w:t>
            </w:r>
            <w:proofErr w:type="spell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875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50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  <w:lang w:eastAsia="ru-RU"/>
        </w:rPr>
      </w:pP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A5413" w:rsidRPr="00BA5413" w:rsidTr="00BA5413">
        <w:trPr>
          <w:jc w:val="center"/>
        </w:trPr>
        <w:tc>
          <w:tcPr>
            <w:tcW w:w="0" w:type="auto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Средние трудовые затраты на изготовление каждого вида продукции составляют 1080 руб./ч. Затраты физического труда при изготовлении изделия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- 1ч/шт., В - 0,5ч/шт., С - 0,2ч/шт. Затраты машинного времени следующие: А - 1ч/шт., В - 0,5ч/шт.,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С - 0Дч/шт. На основе этих данных получены расчетные показатели валовой маржи на человеко-час и машино-час.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BA5413">
      <w:pPr>
        <w:pStyle w:val="1"/>
        <w:rPr>
          <w:rFonts w:eastAsia="Times New Roman"/>
          <w:lang w:eastAsia="ru-RU"/>
        </w:rPr>
      </w:pPr>
      <w:r w:rsidRPr="00BA5413">
        <w:rPr>
          <w:rFonts w:eastAsia="Times New Roman"/>
          <w:lang w:eastAsia="ru-RU"/>
        </w:rPr>
        <w:t>Задание 15</w:t>
      </w:r>
    </w:p>
    <w:p w:rsidR="00BA5413" w:rsidRPr="00BA5413" w:rsidRDefault="00BA5413" w:rsidP="00BA5413">
      <w:pPr>
        <w:jc w:val="both"/>
        <w:rPr>
          <w:rFonts w:ascii="Times New Roman" w:hAnsi="Times New Roman" w:cs="Times New Roman"/>
          <w:lang w:eastAsia="ru-RU"/>
        </w:rPr>
      </w:pPr>
      <w:r w:rsidRPr="00BA5413">
        <w:rPr>
          <w:rFonts w:ascii="Times New Roman" w:hAnsi="Times New Roman" w:cs="Times New Roman"/>
          <w:lang w:eastAsia="ru-RU"/>
        </w:rPr>
        <w:t>Предприятие специализируется на производстве мебели. Основными являются три вида продукции: книжные полки, наборы дачной мебели, наборы кухонной мебели.</w:t>
      </w:r>
    </w:p>
    <w:p w:rsidR="00BA5413" w:rsidRPr="00BA5413" w:rsidRDefault="00BA5413" w:rsidP="00BA5413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BA5413">
        <w:rPr>
          <w:rFonts w:ascii="Times New Roman" w:hAnsi="Times New Roman" w:cs="Times New Roman"/>
          <w:lang w:eastAsia="ru-RU"/>
        </w:rPr>
        <w:t>Выручка от реализации всех видов продукции рав</w:t>
      </w:r>
      <w:r>
        <w:rPr>
          <w:rFonts w:ascii="Times New Roman" w:hAnsi="Times New Roman" w:cs="Times New Roman"/>
          <w:lang w:eastAsia="ru-RU"/>
        </w:rPr>
        <w:t>на 456,5 тыс. руб. и распределя</w:t>
      </w:r>
      <w:r w:rsidRPr="00BA5413">
        <w:rPr>
          <w:rFonts w:ascii="Times New Roman" w:hAnsi="Times New Roman" w:cs="Times New Roman"/>
          <w:lang w:eastAsia="ru-RU"/>
        </w:rPr>
        <w:t>ется по изделиям следующим образом: книжные полки - 148,5 тыс. руб.; дачная мебель - 138 тыс. руб. и кухонная мебель - 170 тыс. руб. Косвенные издержки - 164 тыс.</w:t>
      </w:r>
      <w:r>
        <w:rPr>
          <w:rFonts w:ascii="Times New Roman" w:hAnsi="Times New Roman" w:cs="Times New Roman"/>
          <w:lang w:eastAsia="ru-RU"/>
        </w:rPr>
        <w:t xml:space="preserve"> руб. Пря</w:t>
      </w:r>
      <w:r w:rsidRPr="00BA5413">
        <w:rPr>
          <w:rFonts w:ascii="Times New Roman" w:hAnsi="Times New Roman" w:cs="Times New Roman"/>
          <w:lang w:eastAsia="ru-RU"/>
        </w:rPr>
        <w:t>мые издержки представлены в нижеследующей табл</w:t>
      </w:r>
      <w:r>
        <w:rPr>
          <w:rFonts w:ascii="Times New Roman" w:hAnsi="Times New Roman" w:cs="Times New Roman"/>
          <w:lang w:eastAsia="ru-RU"/>
        </w:rPr>
        <w:t>ице.</w:t>
      </w:r>
      <w:proofErr w:type="gramEnd"/>
      <w:r>
        <w:rPr>
          <w:rFonts w:ascii="Times New Roman" w:hAnsi="Times New Roman" w:cs="Times New Roman"/>
          <w:lang w:eastAsia="ru-RU"/>
        </w:rPr>
        <w:t xml:space="preserve"> Выбрать наиболее рентабель</w:t>
      </w:r>
      <w:r w:rsidRPr="00BA5413">
        <w:rPr>
          <w:rFonts w:ascii="Times New Roman" w:hAnsi="Times New Roman" w:cs="Times New Roman"/>
          <w:lang w:eastAsia="ru-RU"/>
        </w:rPr>
        <w:t>ный вид продукции.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2278"/>
        <w:gridCol w:w="1874"/>
        <w:gridCol w:w="2024"/>
      </w:tblGrid>
      <w:tr w:rsidR="00BA5413" w:rsidRPr="00BA5413" w:rsidTr="00BA5413">
        <w:trPr>
          <w:jc w:val="center"/>
        </w:trPr>
        <w:tc>
          <w:tcPr>
            <w:tcW w:w="3180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80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</w:t>
            </w:r>
          </w:p>
        </w:tc>
        <w:tc>
          <w:tcPr>
            <w:tcW w:w="1875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 мебель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</w:t>
            </w:r>
          </w:p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издержки</w:t>
            </w:r>
          </w:p>
        </w:tc>
        <w:tc>
          <w:tcPr>
            <w:tcW w:w="22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87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25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Косвенные издержки</w:t>
            </w:r>
          </w:p>
        </w:tc>
        <w:tc>
          <w:tcPr>
            <w:tcW w:w="22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издержек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175,5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87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</w:t>
            </w:r>
          </w:p>
        </w:tc>
      </w:tr>
      <w:tr w:rsidR="00BA5413" w:rsidRPr="00BA5413" w:rsidTr="00BA5413">
        <w:trPr>
          <w:jc w:val="center"/>
        </w:trPr>
        <w:tc>
          <w:tcPr>
            <w:tcW w:w="318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(к полным издержкам), %</w:t>
            </w:r>
          </w:p>
        </w:tc>
        <w:tc>
          <w:tcPr>
            <w:tcW w:w="2280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5" w:type="dxa"/>
            <w:vAlign w:val="center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5" w:type="dxa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Default="00BA5413" w:rsidP="00BA5413">
      <w:pPr>
        <w:pStyle w:val="1"/>
      </w:pPr>
      <w:r>
        <w:t>Задание 16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Предприятие производит 100000 шт. изделий типа А. Цена реализации – 2570 руб.; средние переменные издержки – 1800 руб./шт.; постоянные издержки – 38,5 млн. руб. (в ценах 2000 г.). Провести анализ чувствительности п</w:t>
      </w:r>
      <w:r>
        <w:rPr>
          <w:sz w:val="23"/>
          <w:szCs w:val="23"/>
        </w:rPr>
        <w:t>рибыли предприятия к 10%-</w:t>
      </w:r>
      <w:proofErr w:type="spellStart"/>
      <w:r>
        <w:rPr>
          <w:sz w:val="23"/>
          <w:szCs w:val="23"/>
        </w:rPr>
        <w:t>ным</w:t>
      </w:r>
      <w:proofErr w:type="spellEnd"/>
      <w:r>
        <w:rPr>
          <w:sz w:val="23"/>
          <w:szCs w:val="23"/>
        </w:rPr>
        <w:t xml:space="preserve"> из</w:t>
      </w:r>
      <w:r w:rsidRPr="00BA5413">
        <w:rPr>
          <w:sz w:val="23"/>
          <w:szCs w:val="23"/>
        </w:rPr>
        <w:t>менениям основных элементов операционного рычага: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lastRenderedPageBreak/>
        <w:t>1. Цена изменяется на 10%. Как изменяется пр</w:t>
      </w:r>
      <w:r>
        <w:rPr>
          <w:sz w:val="23"/>
          <w:szCs w:val="23"/>
        </w:rPr>
        <w:t>ибыль? На сколько единиц продук</w:t>
      </w:r>
      <w:r w:rsidRPr="00BA5413">
        <w:rPr>
          <w:sz w:val="23"/>
          <w:szCs w:val="23"/>
        </w:rPr>
        <w:t>ции можно сократить объем реализации без потери прибыли?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2. Оценить влияние 10-процентного изменения переменных расходов на прибыль.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3. Оценить влияние 10-процентного изменения постоянных расходов на прибыль.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4. Оценить влияние 10-процентного увеличения объема реализации.</w:t>
      </w:r>
      <w:r>
        <w:rPr>
          <w:sz w:val="23"/>
          <w:szCs w:val="23"/>
        </w:rPr>
        <w:t xml:space="preserve"> </w:t>
      </w:r>
      <w:r w:rsidRPr="00BA5413">
        <w:rPr>
          <w:sz w:val="23"/>
          <w:szCs w:val="23"/>
        </w:rPr>
        <w:t>Анализ чувствительности показывает степень влияния основных элементов стоимости (постоянных и переменных затрат, цены) на прибыль.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В основе анализа чувствительности лежат два условия: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1. Изменения элементов стоимости должны быть </w:t>
      </w:r>
      <w:r w:rsidRPr="00BA5413">
        <w:rPr>
          <w:rStyle w:val="a4"/>
          <w:rFonts w:eastAsiaTheme="majorEastAsia"/>
          <w:sz w:val="23"/>
          <w:szCs w:val="23"/>
        </w:rPr>
        <w:t>пропорциональными</w:t>
      </w:r>
      <w:r w:rsidRPr="00BA5413">
        <w:rPr>
          <w:sz w:val="23"/>
          <w:szCs w:val="23"/>
        </w:rPr>
        <w:t>, т.е. все они должны изменяться на один и тот же процент.</w:t>
      </w:r>
    </w:p>
    <w:p w:rsidR="00BA5413" w:rsidRPr="00BA5413" w:rsidRDefault="00BA5413" w:rsidP="00BA5413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 xml:space="preserve">2. Эти изменения должны быть параллельными, а не последовательными. Например, проанализировав изменение цены на 10%, необходимо вернуться в исходное (первоначальное) положение и провести анализ 10-процентного изменения переменных затрат и т.д. Условие параллельности обеспечивает построение </w:t>
      </w:r>
      <w:proofErr w:type="gramStart"/>
      <w:r w:rsidRPr="00BA5413">
        <w:rPr>
          <w:sz w:val="23"/>
          <w:szCs w:val="23"/>
        </w:rPr>
        <w:t>рейтинга степени влияния элементов стоимости</w:t>
      </w:r>
      <w:proofErr w:type="gramEnd"/>
      <w:r w:rsidRPr="00BA5413">
        <w:rPr>
          <w:sz w:val="23"/>
          <w:szCs w:val="23"/>
        </w:rPr>
        <w:t xml:space="preserve"> на прибыль.</w:t>
      </w:r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Pr="00BA5413" w:rsidRDefault="00BA5413" w:rsidP="005A11B5">
      <w:pPr>
        <w:pStyle w:val="1"/>
        <w:rPr>
          <w:rFonts w:eastAsia="Times New Roman"/>
          <w:lang w:eastAsia="ru-RU"/>
        </w:rPr>
      </w:pPr>
      <w:r w:rsidRPr="00BA5413">
        <w:rPr>
          <w:rFonts w:eastAsia="Times New Roman"/>
          <w:lang w:eastAsia="ru-RU"/>
        </w:rPr>
        <w:t>Задание 17</w:t>
      </w:r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Даны два инвестиционных проекта A и B, для которых возможные нормы доходности (IRR) находятся в зависимости от будущего состояния экономики.</w:t>
      </w:r>
      <w:proofErr w:type="gramEnd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Данную зависимость отражена в таблице 1.</w:t>
      </w:r>
      <w:proofErr w:type="gramEnd"/>
    </w:p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Данные для расчета ожидаемой нормы доходности вариантов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вложения капитала в проекты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A5413" w:rsidRPr="00BA5413" w:rsidTr="00BA5413">
        <w:trPr>
          <w:jc w:val="center"/>
        </w:trPr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дан</w:t>
            </w: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состояния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IRR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IRR</w:t>
            </w:r>
          </w:p>
        </w:tc>
      </w:tr>
      <w:tr w:rsidR="00BA5413" w:rsidRPr="00BA5413" w:rsidTr="00BA5413">
        <w:trPr>
          <w:jc w:val="center"/>
        </w:trPr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0,25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A5413" w:rsidRPr="00BA5413" w:rsidTr="00BA5413">
        <w:trPr>
          <w:jc w:val="center"/>
        </w:trPr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0,5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A5413" w:rsidRPr="00BA5413" w:rsidTr="00BA5413">
        <w:trPr>
          <w:jc w:val="center"/>
        </w:trPr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0,25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340" w:type="dxa"/>
            <w:vAlign w:val="bottom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0" w:line="240" w:lineRule="auto"/>
        <w:rPr>
          <w:rFonts w:ascii="Segoe UI" w:eastAsia="Times New Roman" w:hAnsi="Segoe UI" w:cs="Segoe UI"/>
          <w:vanish/>
          <w:color w:val="373A3C"/>
          <w:sz w:val="23"/>
          <w:szCs w:val="23"/>
          <w:lang w:eastAsia="ru-RU"/>
        </w:rPr>
      </w:pP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A5413" w:rsidRPr="00BA5413" w:rsidTr="00BA5413">
        <w:trPr>
          <w:jc w:val="center"/>
        </w:trPr>
        <w:tc>
          <w:tcPr>
            <w:tcW w:w="0" w:type="auto"/>
            <w:hideMark/>
          </w:tcPr>
          <w:p w:rsidR="00BA5413" w:rsidRPr="00BA5413" w:rsidRDefault="00BA5413" w:rsidP="00BA5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5413" w:rsidRPr="00BA5413" w:rsidRDefault="00BA5413" w:rsidP="00BA541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5413">
        <w:rPr>
          <w:rFonts w:ascii="Segoe UI" w:eastAsia="Times New Roman" w:hAnsi="Segoe UI" w:cs="Segoe UI"/>
          <w:color w:val="373A3C"/>
          <w:sz w:val="23"/>
          <w:szCs w:val="23"/>
          <w:lang w:eastAsia="ru-RU"/>
        </w:rPr>
        <w:br/>
      </w: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каждого из проектов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</w:t>
      </w:r>
      <w:proofErr w:type="gramEnd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 необходимо 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ссчитать ожидаемую норму доход</w:t>
      </w: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ности ERR – </w:t>
      </w:r>
      <w:proofErr w:type="gramStart"/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средневзвешенное (где в качестве весов бер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утся вероятности) или вероятно</w:t>
      </w:r>
      <w:r w:rsidRPr="00BA5413">
        <w:rPr>
          <w:rFonts w:ascii="Times New Roman" w:eastAsia="Times New Roman" w:hAnsi="Times New Roman" w:cs="Times New Roman"/>
          <w:sz w:val="23"/>
          <w:szCs w:val="23"/>
          <w:lang w:eastAsia="ru-RU"/>
        </w:rPr>
        <w:t>стное среднее возможных IRR.</w:t>
      </w:r>
      <w:proofErr w:type="gramEnd"/>
    </w:p>
    <w:p w:rsidR="00BA5413" w:rsidRDefault="00BA5413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13" w:rsidRDefault="00BA5413" w:rsidP="00BA5413">
      <w:pPr>
        <w:pStyle w:val="1"/>
      </w:pPr>
      <w:r>
        <w:t>Задание 18</w:t>
      </w:r>
    </w:p>
    <w:p w:rsidR="00BA5413" w:rsidRPr="00BA5413" w:rsidRDefault="00BA5413" w:rsidP="00BA5413">
      <w:pPr>
        <w:pStyle w:val="380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Годовой баланс производственного предприятия выглядит следующим образом (тыс. руб.):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990"/>
        <w:gridCol w:w="3778"/>
        <w:gridCol w:w="900"/>
      </w:tblGrid>
      <w:tr w:rsidR="00BA5413" w:rsidTr="00BA5413">
        <w:trPr>
          <w:jc w:val="center"/>
        </w:trPr>
        <w:tc>
          <w:tcPr>
            <w:tcW w:w="4680" w:type="dxa"/>
            <w:gridSpan w:val="2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  <w:jc w:val="center"/>
            </w:pPr>
            <w:r>
              <w:t>АКТИВ</w:t>
            </w:r>
          </w:p>
        </w:tc>
        <w:tc>
          <w:tcPr>
            <w:tcW w:w="4680" w:type="dxa"/>
            <w:gridSpan w:val="2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  <w:jc w:val="center"/>
            </w:pPr>
            <w:r>
              <w:t>ПАССИВ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Основные активы</w:t>
            </w:r>
          </w:p>
        </w:tc>
        <w:tc>
          <w:tcPr>
            <w:tcW w:w="9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3500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Собственные средства</w:t>
            </w:r>
          </w:p>
        </w:tc>
        <w:tc>
          <w:tcPr>
            <w:tcW w:w="90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2000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Запасы сырья</w:t>
            </w:r>
          </w:p>
        </w:tc>
        <w:tc>
          <w:tcPr>
            <w:tcW w:w="9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400</w:t>
            </w:r>
          </w:p>
        </w:tc>
        <w:tc>
          <w:tcPr>
            <w:tcW w:w="378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Резервы</w:t>
            </w:r>
          </w:p>
        </w:tc>
        <w:tc>
          <w:tcPr>
            <w:tcW w:w="90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1000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Незавершенное производство</w:t>
            </w:r>
          </w:p>
        </w:tc>
        <w:tc>
          <w:tcPr>
            <w:tcW w:w="9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200</w:t>
            </w:r>
          </w:p>
        </w:tc>
        <w:tc>
          <w:tcPr>
            <w:tcW w:w="378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Долгосрочная задолженность</w:t>
            </w:r>
          </w:p>
        </w:tc>
        <w:tc>
          <w:tcPr>
            <w:tcW w:w="90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2000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Готовая продукция</w:t>
            </w:r>
          </w:p>
        </w:tc>
        <w:tc>
          <w:tcPr>
            <w:tcW w:w="99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600</w:t>
            </w:r>
          </w:p>
        </w:tc>
        <w:tc>
          <w:tcPr>
            <w:tcW w:w="378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Краткосрочная задолженность</w:t>
            </w:r>
          </w:p>
        </w:tc>
        <w:tc>
          <w:tcPr>
            <w:tcW w:w="90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1000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lastRenderedPageBreak/>
              <w:t> </w:t>
            </w:r>
          </w:p>
        </w:tc>
        <w:tc>
          <w:tcPr>
            <w:tcW w:w="99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378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банку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Дебиторская задолженность</w:t>
            </w:r>
          </w:p>
        </w:tc>
        <w:tc>
          <w:tcPr>
            <w:tcW w:w="9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1800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Кредиторская задолженность</w:t>
            </w:r>
          </w:p>
        </w:tc>
        <w:tc>
          <w:tcPr>
            <w:tcW w:w="90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1200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Денежные средства</w:t>
            </w:r>
          </w:p>
        </w:tc>
        <w:tc>
          <w:tcPr>
            <w:tcW w:w="9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200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vAlign w:val="center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Краткосрочные финансовые</w:t>
            </w:r>
          </w:p>
        </w:tc>
        <w:tc>
          <w:tcPr>
            <w:tcW w:w="990" w:type="dxa"/>
            <w:vAlign w:val="bottom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200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вложения</w:t>
            </w:r>
          </w:p>
        </w:tc>
        <w:tc>
          <w:tcPr>
            <w:tcW w:w="99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Другие текущие активы</w:t>
            </w:r>
          </w:p>
        </w:tc>
        <w:tc>
          <w:tcPr>
            <w:tcW w:w="9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300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  <w:tr w:rsidR="00BA5413" w:rsidTr="00BA5413">
        <w:trPr>
          <w:jc w:val="center"/>
        </w:trPr>
        <w:tc>
          <w:tcPr>
            <w:tcW w:w="36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БАЛАНС</w:t>
            </w:r>
          </w:p>
        </w:tc>
        <w:tc>
          <w:tcPr>
            <w:tcW w:w="99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7200</w:t>
            </w:r>
          </w:p>
        </w:tc>
        <w:tc>
          <w:tcPr>
            <w:tcW w:w="378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БАЛАНС</w:t>
            </w:r>
          </w:p>
        </w:tc>
        <w:tc>
          <w:tcPr>
            <w:tcW w:w="900" w:type="dxa"/>
            <w:hideMark/>
          </w:tcPr>
          <w:p w:rsidR="00BA5413" w:rsidRDefault="00BA5413">
            <w:pPr>
              <w:pStyle w:val="200"/>
              <w:spacing w:before="0" w:beforeAutospacing="0"/>
            </w:pPr>
            <w:r>
              <w:t>7200</w:t>
            </w:r>
          </w:p>
        </w:tc>
      </w:tr>
    </w:tbl>
    <w:p w:rsidR="00BA5413" w:rsidRDefault="00BA5413" w:rsidP="00BA5413">
      <w:pPr>
        <w:shd w:val="clear" w:color="auto" w:fill="FFFFFF"/>
        <w:rPr>
          <w:rFonts w:ascii="Segoe UI" w:hAnsi="Segoe UI" w:cs="Segoe UI"/>
          <w:vanish/>
          <w:color w:val="373A3C"/>
          <w:sz w:val="23"/>
          <w:szCs w:val="23"/>
        </w:rPr>
      </w:pPr>
    </w:p>
    <w:tbl>
      <w:tblPr>
        <w:tblW w:w="93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BA5413" w:rsidTr="00BA5413">
        <w:trPr>
          <w:jc w:val="center"/>
        </w:trPr>
        <w:tc>
          <w:tcPr>
            <w:tcW w:w="0" w:type="auto"/>
            <w:hideMark/>
          </w:tcPr>
          <w:p w:rsidR="00BA5413" w:rsidRDefault="00BA5413">
            <w:pPr>
              <w:pStyle w:val="a3"/>
              <w:spacing w:before="0" w:beforeAutospacing="0"/>
            </w:pPr>
            <w:r>
              <w:t> </w:t>
            </w:r>
          </w:p>
        </w:tc>
      </w:tr>
    </w:tbl>
    <w:p w:rsidR="00BA5413" w:rsidRPr="00BA5413" w:rsidRDefault="00BA5413" w:rsidP="005A11B5">
      <w:pPr>
        <w:pStyle w:val="a3"/>
        <w:shd w:val="clear" w:color="auto" w:fill="FFFFFF"/>
        <w:spacing w:before="0" w:beforeAutospacing="0"/>
        <w:rPr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 </w:t>
      </w:r>
      <w:r w:rsidRPr="00BA5413">
        <w:rPr>
          <w:sz w:val="23"/>
          <w:szCs w:val="23"/>
        </w:rPr>
        <w:t>Требуется:</w:t>
      </w:r>
    </w:p>
    <w:p w:rsidR="00BA5413" w:rsidRPr="00BA5413" w:rsidRDefault="00BA5413" w:rsidP="00BA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Рассчитать собственные оборотные средства.</w:t>
      </w:r>
    </w:p>
    <w:p w:rsidR="00BA5413" w:rsidRPr="00BA5413" w:rsidRDefault="00BA5413" w:rsidP="00BA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Вычислить текущие финансовые потребности.</w:t>
      </w:r>
    </w:p>
    <w:p w:rsidR="00BA5413" w:rsidRPr="00BA5413" w:rsidRDefault="00BA5413" w:rsidP="00BA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Определить потенциальный излишек/ дефицит денежных средств.</w:t>
      </w:r>
    </w:p>
    <w:p w:rsidR="00BA5413" w:rsidRPr="00BA5413" w:rsidRDefault="00BA5413" w:rsidP="00BA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Рассчитать реальный излишек/ дефицит денежных средств.</w:t>
      </w:r>
    </w:p>
    <w:p w:rsidR="00BA5413" w:rsidRPr="00BA5413" w:rsidRDefault="00BA5413" w:rsidP="00BA5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Если будет выявлен дефицит, рассчитать сумму необходимого краткосрочного кредита.</w:t>
      </w:r>
    </w:p>
    <w:p w:rsidR="00BA5413" w:rsidRPr="00BA5413" w:rsidRDefault="00BA5413" w:rsidP="00BA5413">
      <w:pPr>
        <w:pStyle w:val="380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BA5413">
        <w:rPr>
          <w:sz w:val="23"/>
          <w:szCs w:val="23"/>
        </w:rPr>
        <w:t>Для решения задачи необходимо определить следующие параметры:</w:t>
      </w:r>
    </w:p>
    <w:p w:rsidR="00BA5413" w:rsidRPr="00BA5413" w:rsidRDefault="00BA5413" w:rsidP="00BA5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Собственные оборотные средства определ</w:t>
      </w:r>
      <w:r>
        <w:rPr>
          <w:rFonts w:ascii="Times New Roman" w:hAnsi="Times New Roman" w:cs="Times New Roman"/>
          <w:sz w:val="23"/>
          <w:szCs w:val="23"/>
        </w:rPr>
        <w:t>яется как разница между постоян</w:t>
      </w:r>
      <w:r w:rsidRPr="00BA5413">
        <w:rPr>
          <w:rFonts w:ascii="Times New Roman" w:hAnsi="Times New Roman" w:cs="Times New Roman"/>
          <w:sz w:val="23"/>
          <w:szCs w:val="23"/>
        </w:rPr>
        <w:t>ными пассивами и постоянными активами.</w:t>
      </w:r>
    </w:p>
    <w:p w:rsidR="00BA5413" w:rsidRPr="00BA5413" w:rsidRDefault="00BA5413" w:rsidP="00BA5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Текущие финансовые потребности есть разница между текущими активами (без денежных средств) и текущими пассивами.</w:t>
      </w:r>
    </w:p>
    <w:p w:rsidR="00BA5413" w:rsidRPr="00BA5413" w:rsidRDefault="00BA5413" w:rsidP="00BA54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Потенциальный излишек/дефицит денежны</w:t>
      </w:r>
      <w:r>
        <w:rPr>
          <w:rFonts w:ascii="Times New Roman" w:hAnsi="Times New Roman" w:cs="Times New Roman"/>
          <w:sz w:val="23"/>
          <w:szCs w:val="23"/>
        </w:rPr>
        <w:t>х средств - разница между собст</w:t>
      </w:r>
      <w:r w:rsidRPr="00BA5413">
        <w:rPr>
          <w:rFonts w:ascii="Times New Roman" w:hAnsi="Times New Roman" w:cs="Times New Roman"/>
          <w:sz w:val="23"/>
          <w:szCs w:val="23"/>
        </w:rPr>
        <w:t>венными оборотными средствами и текущими финансовыми потребностями.</w:t>
      </w:r>
    </w:p>
    <w:p w:rsidR="00BA5413" w:rsidRPr="005A11B5" w:rsidRDefault="00BA5413" w:rsidP="005A1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A5413">
        <w:rPr>
          <w:rFonts w:ascii="Times New Roman" w:hAnsi="Times New Roman" w:cs="Times New Roman"/>
          <w:sz w:val="23"/>
          <w:szCs w:val="23"/>
        </w:rPr>
        <w:t>Реальный излишек/дефицит наличности ра</w:t>
      </w:r>
      <w:r>
        <w:rPr>
          <w:rFonts w:ascii="Times New Roman" w:hAnsi="Times New Roman" w:cs="Times New Roman"/>
          <w:sz w:val="23"/>
          <w:szCs w:val="23"/>
        </w:rPr>
        <w:t>ссчитывается на базе потенциаль</w:t>
      </w:r>
      <w:r w:rsidRPr="00BA5413">
        <w:rPr>
          <w:rFonts w:ascii="Times New Roman" w:hAnsi="Times New Roman" w:cs="Times New Roman"/>
          <w:sz w:val="23"/>
          <w:szCs w:val="23"/>
        </w:rPr>
        <w:t>ного излишка/дефицита с учетом уже имеющихся на сегодняшний день краткосрочных вложений (их можно мобилизовать) и краткосрочного кредита.</w:t>
      </w:r>
    </w:p>
    <w:p w:rsidR="005575C5" w:rsidRDefault="005575C5" w:rsidP="005575C5">
      <w:pPr>
        <w:pStyle w:val="1"/>
      </w:pPr>
      <w:r>
        <w:t>Задание 19</w:t>
      </w:r>
    </w:p>
    <w:p w:rsidR="005575C5" w:rsidRPr="005A11B5" w:rsidRDefault="005575C5" w:rsidP="005A11B5">
      <w:pPr>
        <w:pStyle w:val="a3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5575C5">
        <w:rPr>
          <w:rStyle w:val="380pt"/>
          <w:rFonts w:eastAsiaTheme="majorEastAsia"/>
          <w:sz w:val="23"/>
          <w:szCs w:val="23"/>
        </w:rPr>
        <w:t>Себестоимость продукции составляет 60% от цены реализации. Счета оплачиваются в среднем через 60 дней после продажи. Ежемесячные продажи составляют 150000 руб. Определить вложения в счета дебиторов.</w:t>
      </w:r>
    </w:p>
    <w:p w:rsidR="005575C5" w:rsidRPr="005575C5" w:rsidRDefault="005575C5" w:rsidP="005575C5">
      <w:pPr>
        <w:pStyle w:val="1"/>
      </w:pPr>
      <w:r w:rsidRPr="005575C5">
        <w:t>Задание 20</w:t>
      </w:r>
    </w:p>
    <w:p w:rsid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Компания предоставила следующую информацию: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Цена изделия 100 тыс. руб./шт.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Средние переменные затраты на изделие 50 тыс. руб./ шт.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Средние постоянные затраты на изделие 10 тыс. руб./шт.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Ежегодная продажа в кредит 400000 изделий.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Период погашения дебиторской задолженности 3 месяца.</w:t>
      </w:r>
    </w:p>
    <w:p w:rsidR="005575C5" w:rsidRDefault="005575C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Норма прибыли 19%.</w:t>
      </w:r>
    </w:p>
    <w:p w:rsidR="005A11B5" w:rsidRPr="005575C5" w:rsidRDefault="005A11B5" w:rsidP="005575C5">
      <w:pPr>
        <w:pStyle w:val="380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5575C5" w:rsidRPr="005575C5" w:rsidRDefault="005575C5" w:rsidP="005575C5">
      <w:pPr>
        <w:pStyle w:val="380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Компания рассматривает вопрос об увеличении отсрочки платежа на 4 месяца.</w:t>
      </w:r>
    </w:p>
    <w:p w:rsidR="005575C5" w:rsidRPr="005575C5" w:rsidRDefault="005575C5" w:rsidP="005575C5">
      <w:pPr>
        <w:pStyle w:val="380"/>
        <w:shd w:val="clear" w:color="auto" w:fill="FFFFFF"/>
        <w:spacing w:before="0" w:beforeAutospacing="0"/>
        <w:jc w:val="both"/>
        <w:rPr>
          <w:sz w:val="23"/>
          <w:szCs w:val="23"/>
        </w:rPr>
      </w:pPr>
      <w:r w:rsidRPr="005575C5">
        <w:rPr>
          <w:sz w:val="23"/>
          <w:szCs w:val="23"/>
        </w:rPr>
        <w:t>В этом случае ожидается следующий результат: продажа возрастет на 25%; потери из-за безнадежных долгов ожидаются в размере 4% от увеличения продаж; затраты на инкассирование (расчетно-кассовое обслуживание и взыскание дебиторской задолженности) увеличатся на 48 млн. руб. Определить стоит ли реализовывать предложенную политику коммерческого кредита.</w:t>
      </w:r>
    </w:p>
    <w:p w:rsidR="005575C5" w:rsidRPr="00C42E8A" w:rsidRDefault="005575C5" w:rsidP="00C4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5C5" w:rsidRPr="00C42E8A" w:rsidSect="00C42E8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E2F"/>
    <w:multiLevelType w:val="multilevel"/>
    <w:tmpl w:val="32DA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53956"/>
    <w:multiLevelType w:val="multilevel"/>
    <w:tmpl w:val="C136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0"/>
    <w:rsid w:val="004F0C90"/>
    <w:rsid w:val="005575C5"/>
    <w:rsid w:val="005A11B5"/>
    <w:rsid w:val="006576F8"/>
    <w:rsid w:val="00BA5413"/>
    <w:rsid w:val="00C42E8A"/>
    <w:rsid w:val="00C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0">
    <w:name w:val="38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0">
    <w:name w:val="49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410"/>
    <w:basedOn w:val="a"/>
    <w:rsid w:val="00B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13"/>
    <w:rPr>
      <w:b/>
      <w:bCs/>
    </w:rPr>
  </w:style>
  <w:style w:type="paragraph" w:customStyle="1" w:styleId="640">
    <w:name w:val="640"/>
    <w:basedOn w:val="a"/>
    <w:rsid w:val="00B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0pt">
    <w:name w:val="380pt"/>
    <w:basedOn w:val="a0"/>
    <w:rsid w:val="0055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2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80">
    <w:name w:val="38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0">
    <w:name w:val="49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130"/>
    <w:basedOn w:val="a"/>
    <w:rsid w:val="00C4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410"/>
    <w:basedOn w:val="a"/>
    <w:rsid w:val="00B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413"/>
    <w:rPr>
      <w:b/>
      <w:bCs/>
    </w:rPr>
  </w:style>
  <w:style w:type="paragraph" w:customStyle="1" w:styleId="640">
    <w:name w:val="640"/>
    <w:basedOn w:val="a"/>
    <w:rsid w:val="00B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0pt">
    <w:name w:val="380pt"/>
    <w:basedOn w:val="a0"/>
    <w:rsid w:val="0055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2020-11-25T06:10:00Z</dcterms:created>
  <dcterms:modified xsi:type="dcterms:W3CDTF">2020-11-25T06:36:00Z</dcterms:modified>
</cp:coreProperties>
</file>