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E6" w:rsidRPr="00B46268" w:rsidRDefault="00C42BE6" w:rsidP="00C4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268">
        <w:rPr>
          <w:rFonts w:ascii="Times New Roman" w:hAnsi="Times New Roman" w:cs="Times New Roman"/>
          <w:sz w:val="28"/>
          <w:szCs w:val="28"/>
        </w:rPr>
        <w:t xml:space="preserve">Найти ускорение центра однородного шара, скатывающегося без скольжения по наклонной плоскости, образующей угол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B46268">
        <w:rPr>
          <w:rFonts w:ascii="Times New Roman" w:hAnsi="Times New Roman" w:cs="Times New Roman"/>
          <w:sz w:val="28"/>
          <w:szCs w:val="28"/>
        </w:rPr>
        <w:t xml:space="preserve"> с горизонтом. Чему равна сила трения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6268">
        <w:rPr>
          <w:rFonts w:ascii="Times New Roman" w:hAnsi="Times New Roman" w:cs="Times New Roman"/>
          <w:sz w:val="28"/>
          <w:szCs w:val="28"/>
        </w:rPr>
        <w:t>между шаром и плоскостью?</w: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C42BE6"/>
    <w:rsid w:val="00C42BE6"/>
    <w:rsid w:val="00D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2020-11-27T14:19:00Z</dcterms:created>
  <dcterms:modified xsi:type="dcterms:W3CDTF">2020-11-27T14:19:00Z</dcterms:modified>
</cp:coreProperties>
</file>