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82" w:rsidRDefault="001F4982" w:rsidP="001F4982">
      <w:pPr>
        <w:pStyle w:val="a3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Оценить равномерность производства при помощи коэффициентов вариации и аппроксимации. Ряд: 16; 18; 23; 28</w:t>
      </w:r>
      <w:r w:rsidRPr="00DB14F0">
        <w:rPr>
          <w:szCs w:val="28"/>
        </w:rPr>
        <w:t xml:space="preserve">; </w:t>
      </w:r>
      <w:r>
        <w:rPr>
          <w:szCs w:val="28"/>
        </w:rPr>
        <w:t>36 (ед. измерения тонны)</w:t>
      </w:r>
    </w:p>
    <w:p w:rsidR="001F4982" w:rsidRPr="00860EF2" w:rsidRDefault="001F4982" w:rsidP="001F49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60EF2">
        <w:rPr>
          <w:sz w:val="28"/>
          <w:szCs w:val="28"/>
        </w:rPr>
        <w:t xml:space="preserve">Пример расчета мощности </w:t>
      </w:r>
      <w:proofErr w:type="spellStart"/>
      <w:r w:rsidRPr="00860EF2">
        <w:rPr>
          <w:sz w:val="28"/>
          <w:szCs w:val="28"/>
        </w:rPr>
        <w:t>одноменклатурного</w:t>
      </w:r>
      <w:proofErr w:type="spellEnd"/>
      <w:r w:rsidRPr="00860EF2">
        <w:rPr>
          <w:sz w:val="28"/>
          <w:szCs w:val="28"/>
        </w:rPr>
        <w:t xml:space="preserve"> участка механического цеха. Исходные данные приведены в табл.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340"/>
        <w:gridCol w:w="2160"/>
        <w:gridCol w:w="2700"/>
      </w:tblGrid>
      <w:tr w:rsidR="001F4982" w:rsidRPr="00860EF2" w:rsidTr="001E5E4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F4982" w:rsidRPr="00860EF2" w:rsidRDefault="001F4982" w:rsidP="001E5E4D">
            <w:pPr>
              <w:pStyle w:val="a5"/>
              <w:jc w:val="both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>Виды оборудования</w:t>
            </w:r>
          </w:p>
        </w:tc>
        <w:tc>
          <w:tcPr>
            <w:tcW w:w="2340" w:type="dxa"/>
          </w:tcPr>
          <w:p w:rsidR="001F4982" w:rsidRPr="00860EF2" w:rsidRDefault="001F4982" w:rsidP="001E5E4D">
            <w:pPr>
              <w:pStyle w:val="a5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 xml:space="preserve">Количество единиц </w:t>
            </w:r>
          </w:p>
        </w:tc>
        <w:tc>
          <w:tcPr>
            <w:tcW w:w="2160" w:type="dxa"/>
          </w:tcPr>
          <w:p w:rsidR="001F4982" w:rsidRPr="00860EF2" w:rsidRDefault="001F4982" w:rsidP="001E5E4D">
            <w:pPr>
              <w:pStyle w:val="a5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>Плановая трудоемкость изделия, ч/шт.</w:t>
            </w:r>
          </w:p>
        </w:tc>
        <w:tc>
          <w:tcPr>
            <w:tcW w:w="2700" w:type="dxa"/>
          </w:tcPr>
          <w:p w:rsidR="001F4982" w:rsidRPr="00860EF2" w:rsidRDefault="001F4982" w:rsidP="001E5E4D">
            <w:pPr>
              <w:pStyle w:val="a5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 xml:space="preserve">Коэффициент, учитывающий время на ремонт </w:t>
            </w:r>
          </w:p>
        </w:tc>
      </w:tr>
      <w:tr w:rsidR="001F4982" w:rsidRPr="00860EF2" w:rsidTr="001E5E4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F4982" w:rsidRPr="00860EF2" w:rsidRDefault="001F4982" w:rsidP="001E5E4D">
            <w:pPr>
              <w:pStyle w:val="a5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 xml:space="preserve">Токарные </w:t>
            </w:r>
          </w:p>
          <w:p w:rsidR="001F4982" w:rsidRPr="00860EF2" w:rsidRDefault="001F4982" w:rsidP="001E5E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Фрезерные </w:t>
            </w:r>
          </w:p>
          <w:p w:rsidR="001F4982" w:rsidRPr="00860EF2" w:rsidRDefault="001F4982" w:rsidP="001E5E4D">
            <w:pPr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 xml:space="preserve">Сверлильные </w:t>
            </w:r>
          </w:p>
        </w:tc>
        <w:tc>
          <w:tcPr>
            <w:tcW w:w="2340" w:type="dxa"/>
          </w:tcPr>
          <w:p w:rsidR="001F4982" w:rsidRPr="00860EF2" w:rsidRDefault="001F4982" w:rsidP="001E5E4D">
            <w:pPr>
              <w:pStyle w:val="a5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F4982" w:rsidRPr="00860EF2" w:rsidRDefault="001F4982" w:rsidP="001E5E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F4982" w:rsidRPr="00860EF2" w:rsidRDefault="001F4982" w:rsidP="001E5E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1F4982" w:rsidRPr="00860EF2" w:rsidRDefault="001F4982" w:rsidP="001E5E4D">
            <w:pPr>
              <w:pStyle w:val="a5"/>
              <w:ind w:firstLine="540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>10</w:t>
            </w:r>
          </w:p>
          <w:p w:rsidR="001F4982" w:rsidRPr="00860EF2" w:rsidRDefault="001F4982" w:rsidP="001E5E4D">
            <w:pPr>
              <w:pStyle w:val="a5"/>
              <w:ind w:firstLine="540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>5</w:t>
            </w:r>
          </w:p>
          <w:p w:rsidR="001F4982" w:rsidRPr="00860EF2" w:rsidRDefault="001F4982" w:rsidP="001E5E4D">
            <w:pPr>
              <w:pStyle w:val="a5"/>
              <w:ind w:firstLine="540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1F4982" w:rsidRPr="00860EF2" w:rsidRDefault="001F4982" w:rsidP="001E5E4D">
            <w:pPr>
              <w:pStyle w:val="a5"/>
              <w:ind w:firstLine="540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>0,95</w:t>
            </w:r>
          </w:p>
          <w:p w:rsidR="001F4982" w:rsidRPr="00860EF2" w:rsidRDefault="001F4982" w:rsidP="001E5E4D">
            <w:pPr>
              <w:pStyle w:val="a5"/>
              <w:ind w:firstLine="540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>0,95</w:t>
            </w:r>
          </w:p>
          <w:p w:rsidR="001F4982" w:rsidRPr="00860EF2" w:rsidRDefault="001F4982" w:rsidP="001E5E4D">
            <w:pPr>
              <w:pStyle w:val="a5"/>
              <w:ind w:firstLine="540"/>
              <w:rPr>
                <w:sz w:val="28"/>
                <w:szCs w:val="28"/>
              </w:rPr>
            </w:pPr>
            <w:r w:rsidRPr="00860EF2">
              <w:rPr>
                <w:sz w:val="28"/>
                <w:szCs w:val="28"/>
              </w:rPr>
              <w:t>0,95</w:t>
            </w:r>
          </w:p>
        </w:tc>
      </w:tr>
    </w:tbl>
    <w:p w:rsidR="001F4982" w:rsidRDefault="001F4982" w:rsidP="001F4982">
      <w:pPr>
        <w:pStyle w:val="a5"/>
        <w:ind w:firstLine="540"/>
        <w:jc w:val="both"/>
        <w:rPr>
          <w:sz w:val="28"/>
          <w:szCs w:val="28"/>
        </w:rPr>
      </w:pPr>
      <w:r w:rsidRPr="00860EF2">
        <w:rPr>
          <w:sz w:val="28"/>
          <w:szCs w:val="28"/>
        </w:rPr>
        <w:t xml:space="preserve"> На участке последов</w:t>
      </w:r>
      <w:r>
        <w:rPr>
          <w:sz w:val="28"/>
          <w:szCs w:val="28"/>
        </w:rPr>
        <w:t>ательно обрабатывается изделие В</w:t>
      </w:r>
      <w:r w:rsidRPr="00860EF2">
        <w:rPr>
          <w:sz w:val="28"/>
          <w:szCs w:val="28"/>
        </w:rPr>
        <w:t>.  Участок работает 256 рабочих дней в году в 2 смены по 8 ч. Ведущий участок – группа фрезерных станков.</w:t>
      </w:r>
    </w:p>
    <w:p w:rsidR="001F4982" w:rsidRDefault="001F4982" w:rsidP="001F4982">
      <w:pPr>
        <w:numPr>
          <w:ilvl w:val="0"/>
          <w:numId w:val="1"/>
        </w:numPr>
        <w:rPr>
          <w:sz w:val="28"/>
          <w:szCs w:val="28"/>
        </w:rPr>
      </w:pPr>
      <w:r w:rsidRPr="00226AE2">
        <w:rPr>
          <w:sz w:val="28"/>
          <w:szCs w:val="28"/>
        </w:rPr>
        <w:t xml:space="preserve">Известны следующие данные о производстве </w:t>
      </w:r>
      <w:r>
        <w:rPr>
          <w:sz w:val="28"/>
          <w:szCs w:val="28"/>
        </w:rPr>
        <w:t>изделий "А".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8"/>
        <w:gridCol w:w="2414"/>
      </w:tblGrid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jc w:val="center"/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jc w:val="center"/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Значение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Сырье и основные материалы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 xml:space="preserve">350 </w:t>
            </w:r>
            <w:proofErr w:type="spellStart"/>
            <w:r w:rsidRPr="002913E7">
              <w:rPr>
                <w:sz w:val="28"/>
                <w:szCs w:val="28"/>
              </w:rPr>
              <w:t>руб</w:t>
            </w:r>
            <w:proofErr w:type="spellEnd"/>
            <w:r w:rsidRPr="002913E7">
              <w:rPr>
                <w:sz w:val="28"/>
                <w:szCs w:val="28"/>
              </w:rPr>
              <w:t>/</w:t>
            </w:r>
            <w:proofErr w:type="spellStart"/>
            <w:r w:rsidRPr="002913E7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Нормативная трудоемкость выполнения операций: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 xml:space="preserve">4,3 </w:t>
            </w:r>
            <w:proofErr w:type="spellStart"/>
            <w:r w:rsidRPr="002913E7">
              <w:rPr>
                <w:sz w:val="28"/>
                <w:szCs w:val="28"/>
              </w:rPr>
              <w:t>н</w:t>
            </w:r>
            <w:proofErr w:type="spellEnd"/>
            <w:r w:rsidRPr="002913E7">
              <w:rPr>
                <w:sz w:val="28"/>
                <w:szCs w:val="28"/>
              </w:rPr>
              <w:t>/час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Часовая тарифная ставка операций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150 руб./час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Дополнительная заработная плата производственных рабочих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15 %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30%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РСЭО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50 %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Цеховые расходы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60 %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30 %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22 % от производственной себестоимости</w:t>
            </w:r>
          </w:p>
        </w:tc>
      </w:tr>
      <w:tr w:rsidR="001F4982" w:rsidRPr="002913E7" w:rsidTr="001E5E4D">
        <w:tc>
          <w:tcPr>
            <w:tcW w:w="8568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Норма прибыли</w:t>
            </w:r>
          </w:p>
        </w:tc>
        <w:tc>
          <w:tcPr>
            <w:tcW w:w="1800" w:type="dxa"/>
            <w:shd w:val="clear" w:color="auto" w:fill="auto"/>
          </w:tcPr>
          <w:p w:rsidR="001F4982" w:rsidRPr="002913E7" w:rsidRDefault="001F4982" w:rsidP="001E5E4D">
            <w:pPr>
              <w:rPr>
                <w:sz w:val="28"/>
                <w:szCs w:val="28"/>
              </w:rPr>
            </w:pPr>
            <w:r w:rsidRPr="002913E7">
              <w:rPr>
                <w:sz w:val="28"/>
                <w:szCs w:val="28"/>
              </w:rPr>
              <w:t>17 %</w:t>
            </w:r>
          </w:p>
        </w:tc>
      </w:tr>
    </w:tbl>
    <w:p w:rsidR="001F4982" w:rsidRPr="00226AE2" w:rsidRDefault="001F4982" w:rsidP="001F4982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Рассчитайте  цену</w:t>
      </w:r>
      <w:r w:rsidRPr="00226AE2">
        <w:rPr>
          <w:sz w:val="28"/>
          <w:szCs w:val="28"/>
        </w:rPr>
        <w:t>, изучите структуру цены.</w:t>
      </w:r>
    </w:p>
    <w:p w:rsidR="001F4982" w:rsidRPr="00596D21" w:rsidRDefault="001F4982" w:rsidP="001F498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596D21">
        <w:rPr>
          <w:sz w:val="28"/>
          <w:szCs w:val="28"/>
        </w:rPr>
        <w:t xml:space="preserve">Установить, существует ли линейная связь между объемами инвестиций и прибылью предприятия. Данные представлены за 8 лет </w:t>
      </w:r>
      <w:r>
        <w:rPr>
          <w:sz w:val="28"/>
          <w:szCs w:val="28"/>
        </w:rPr>
        <w:t>. Рассчитать коэффициент корреляции. Построить уравнение регрессии.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1F4982" w:rsidRPr="00596D21" w:rsidTr="001E5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Год</w:t>
            </w:r>
          </w:p>
        </w:tc>
        <w:tc>
          <w:tcPr>
            <w:tcW w:w="490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8</w:t>
            </w:r>
          </w:p>
        </w:tc>
      </w:tr>
      <w:tr w:rsidR="001F4982" w:rsidRPr="00596D21" w:rsidTr="001E5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Инвестиции, млн.руб.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60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63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67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78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85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89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90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94</w:t>
            </w:r>
          </w:p>
        </w:tc>
      </w:tr>
      <w:tr w:rsidR="001F4982" w:rsidRPr="00596D21" w:rsidTr="001E5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" w:type="pct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Прибыль, млн.руб.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15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18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21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27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30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33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35</w:t>
            </w:r>
          </w:p>
        </w:tc>
        <w:tc>
          <w:tcPr>
            <w:tcW w:w="490" w:type="pct"/>
            <w:vAlign w:val="center"/>
          </w:tcPr>
          <w:p w:rsidR="001F4982" w:rsidRPr="00596D21" w:rsidRDefault="001F4982" w:rsidP="001E5E4D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596D21">
              <w:rPr>
                <w:sz w:val="28"/>
                <w:szCs w:val="28"/>
              </w:rPr>
              <w:t>38</w:t>
            </w:r>
          </w:p>
        </w:tc>
      </w:tr>
    </w:tbl>
    <w:p w:rsidR="001F4982" w:rsidRPr="00E6233F" w:rsidRDefault="001F4982" w:rsidP="001F4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6233F">
        <w:rPr>
          <w:sz w:val="28"/>
          <w:szCs w:val="28"/>
        </w:rPr>
        <w:t xml:space="preserve">Рассчитать критический объём производства при многономенклатурном выпуске, если постоянные затраты </w:t>
      </w:r>
      <w:r>
        <w:rPr>
          <w:sz w:val="28"/>
          <w:szCs w:val="28"/>
        </w:rPr>
        <w:t>–</w:t>
      </w:r>
      <w:r w:rsidRPr="00E6233F">
        <w:rPr>
          <w:sz w:val="28"/>
          <w:szCs w:val="28"/>
        </w:rPr>
        <w:t xml:space="preserve"> </w:t>
      </w:r>
      <w:r>
        <w:rPr>
          <w:sz w:val="28"/>
          <w:szCs w:val="28"/>
        </w:rPr>
        <w:t>550000 руб., цены 135, 156, 335, 129 рублей. Переменные затраты на единицу соответственно – 100, 124, 118, 114 рублей. Оценить запас прочности, если фактические объёмы составили 6000, 2500, 4000, 5000 шт.</w:t>
      </w:r>
    </w:p>
    <w:p w:rsidR="001F4982" w:rsidRPr="00860EF2" w:rsidRDefault="001F4982" w:rsidP="001F4982">
      <w:pPr>
        <w:pStyle w:val="a5"/>
        <w:ind w:firstLine="540"/>
        <w:jc w:val="both"/>
        <w:rPr>
          <w:sz w:val="28"/>
          <w:szCs w:val="28"/>
        </w:rPr>
      </w:pPr>
    </w:p>
    <w:p w:rsidR="00665333" w:rsidRDefault="00665333"/>
    <w:sectPr w:rsidR="00665333" w:rsidSect="00881904"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6538"/>
    <w:multiLevelType w:val="hybridMultilevel"/>
    <w:tmpl w:val="A29223FA"/>
    <w:lvl w:ilvl="0" w:tplc="D89208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982"/>
    <w:rsid w:val="001F4982"/>
    <w:rsid w:val="0066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498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F4982"/>
    <w:pPr>
      <w:spacing w:after="120"/>
    </w:pPr>
  </w:style>
  <w:style w:type="character" w:customStyle="1" w:styleId="a6">
    <w:name w:val="Основной текст Знак"/>
    <w:basedOn w:val="a0"/>
    <w:link w:val="a5"/>
    <w:rsid w:val="001F49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2020-11-28T10:00:00Z</dcterms:created>
  <dcterms:modified xsi:type="dcterms:W3CDTF">2020-11-28T10:00:00Z</dcterms:modified>
</cp:coreProperties>
</file>