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AD" w:rsidRPr="001B40AD" w:rsidRDefault="001B40AD" w:rsidP="00E942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0AD">
        <w:rPr>
          <w:rFonts w:ascii="Times New Roman" w:hAnsi="Times New Roman" w:cs="Times New Roman"/>
          <w:sz w:val="24"/>
          <w:szCs w:val="24"/>
        </w:rPr>
        <w:t xml:space="preserve">Преподаватель – Тимошенко Людмила Васильевна </w:t>
      </w:r>
      <w:hyperlink r:id="rId5" w:history="1">
        <w:r w:rsidRPr="001B40AD">
          <w:rPr>
            <w:rStyle w:val="a5"/>
            <w:rFonts w:ascii="Times New Roman" w:hAnsi="Times New Roman" w:cs="Times New Roman"/>
            <w:sz w:val="24"/>
            <w:szCs w:val="24"/>
          </w:rPr>
          <w:t>lvt57@mail.ru</w:t>
        </w:r>
      </w:hyperlink>
      <w:r w:rsidRPr="001B4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275" w:rsidRDefault="00E94275" w:rsidP="00E94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Pr="0068219B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Pr="00E94275">
        <w:rPr>
          <w:rFonts w:ascii="Times New Roman" w:hAnsi="Times New Roman" w:cs="Times New Roman"/>
          <w:b/>
          <w:sz w:val="28"/>
          <w:szCs w:val="28"/>
        </w:rPr>
        <w:t>Методология и методы психолого-педагогического исследования</w:t>
      </w:r>
      <w:r w:rsidRPr="0068219B">
        <w:rPr>
          <w:rFonts w:ascii="Times New Roman" w:hAnsi="Times New Roman" w:cs="Times New Roman"/>
          <w:b/>
          <w:sz w:val="28"/>
          <w:szCs w:val="28"/>
        </w:rPr>
        <w:t>»</w:t>
      </w:r>
    </w:p>
    <w:p w:rsidR="00E94275" w:rsidRPr="009C5013" w:rsidRDefault="00E94275" w:rsidP="00E942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65DB">
        <w:rPr>
          <w:rFonts w:ascii="Times New Roman" w:hAnsi="Times New Roman" w:cs="Times New Roman"/>
          <w:b/>
          <w:i/>
          <w:sz w:val="28"/>
          <w:szCs w:val="28"/>
        </w:rPr>
        <w:t>Задание 1. Самостоятельно изучить следующие вопросы и дать письменный ответ.</w:t>
      </w:r>
    </w:p>
    <w:p w:rsidR="00E94275" w:rsidRPr="00F439A7" w:rsidRDefault="00E94275" w:rsidP="00E94275">
      <w:pPr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1.Понятие «методология» (провести сравнительный </w:t>
      </w:r>
      <w:r w:rsidR="001B40AD">
        <w:rPr>
          <w:rFonts w:ascii="Times New Roman" w:hAnsi="Times New Roman" w:cs="Times New Roman"/>
          <w:sz w:val="28"/>
          <w:szCs w:val="28"/>
        </w:rPr>
        <w:t>анализ понятия, представленного</w:t>
      </w:r>
      <w:bookmarkStart w:id="0" w:name="_GoBack"/>
      <w:bookmarkEnd w:id="0"/>
      <w:r w:rsidRPr="00F439A7">
        <w:rPr>
          <w:rFonts w:ascii="Times New Roman" w:hAnsi="Times New Roman" w:cs="Times New Roman"/>
          <w:sz w:val="28"/>
          <w:szCs w:val="28"/>
        </w:rPr>
        <w:t xml:space="preserve"> разными авторами).</w:t>
      </w:r>
    </w:p>
    <w:p w:rsidR="00E94275" w:rsidRPr="00F439A7" w:rsidRDefault="00E94275" w:rsidP="00E94275">
      <w:pPr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>2. Этапы педагогического исследования</w:t>
      </w:r>
      <w:r>
        <w:rPr>
          <w:rFonts w:ascii="Times New Roman" w:hAnsi="Times New Roman" w:cs="Times New Roman"/>
          <w:sz w:val="28"/>
          <w:szCs w:val="28"/>
        </w:rPr>
        <w:t>. Дать название, цель каждого этапа, результат исследовательской работы по каждому этапу</w:t>
      </w:r>
      <w:r w:rsidRPr="00F439A7">
        <w:rPr>
          <w:rFonts w:ascii="Times New Roman" w:hAnsi="Times New Roman" w:cs="Times New Roman"/>
          <w:sz w:val="28"/>
          <w:szCs w:val="28"/>
        </w:rPr>
        <w:t xml:space="preserve"> (материал представить в виде таблицы или схемы).</w:t>
      </w:r>
    </w:p>
    <w:p w:rsidR="00E94275" w:rsidRPr="00F439A7" w:rsidRDefault="00E94275" w:rsidP="00E94275">
      <w:pPr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>3. Теоретические методы исследования</w:t>
      </w:r>
      <w:r>
        <w:rPr>
          <w:rFonts w:ascii="Times New Roman" w:hAnsi="Times New Roman" w:cs="Times New Roman"/>
          <w:sz w:val="28"/>
          <w:szCs w:val="28"/>
        </w:rPr>
        <w:t>. Дать краткую характеристику каждому методу</w:t>
      </w:r>
      <w:r w:rsidRPr="00F439A7">
        <w:rPr>
          <w:rFonts w:ascii="Times New Roman" w:hAnsi="Times New Roman" w:cs="Times New Roman"/>
          <w:sz w:val="28"/>
          <w:szCs w:val="28"/>
        </w:rPr>
        <w:t xml:space="preserve"> (материал представить в виде таблицы или схемы).</w:t>
      </w:r>
    </w:p>
    <w:p w:rsidR="00E94275" w:rsidRPr="00F439A7" w:rsidRDefault="00E94275" w:rsidP="00E94275">
      <w:pPr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>4. Эмпирические методы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краткую характеристику каждому методу</w:t>
      </w:r>
      <w:r w:rsidRPr="00F439A7">
        <w:rPr>
          <w:rFonts w:ascii="Times New Roman" w:hAnsi="Times New Roman" w:cs="Times New Roman"/>
          <w:sz w:val="28"/>
          <w:szCs w:val="28"/>
        </w:rPr>
        <w:t xml:space="preserve"> (материал представить в виде таблицы или схемы).</w:t>
      </w:r>
    </w:p>
    <w:p w:rsidR="00E94275" w:rsidRPr="00F439A7" w:rsidRDefault="00E94275" w:rsidP="00E94275">
      <w:pPr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>5. Математические методы исследования (материал представить в виде таблицы или схемы).</w:t>
      </w:r>
    </w:p>
    <w:p w:rsidR="00E94275" w:rsidRPr="00F439A7" w:rsidRDefault="00E94275" w:rsidP="00E94275">
      <w:pPr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6. Дать понятие «объект исследования». </w:t>
      </w:r>
    </w:p>
    <w:p w:rsidR="00E94275" w:rsidRPr="00F439A7" w:rsidRDefault="00E94275" w:rsidP="00E94275">
      <w:pPr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>7. Дать понятие «предмет исследования».</w:t>
      </w:r>
    </w:p>
    <w:p w:rsidR="00E94275" w:rsidRPr="00F439A7" w:rsidRDefault="00E94275" w:rsidP="00E94275">
      <w:pPr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8. Дать </w:t>
      </w:r>
      <w:r>
        <w:rPr>
          <w:rFonts w:ascii="Times New Roman" w:hAnsi="Times New Roman" w:cs="Times New Roman"/>
          <w:sz w:val="28"/>
          <w:szCs w:val="28"/>
        </w:rPr>
        <w:t>понятие «гипотеза исследования», представить виды гипотез.</w:t>
      </w:r>
    </w:p>
    <w:p w:rsidR="00E94275" w:rsidRDefault="00E94275" w:rsidP="00E94275">
      <w:pPr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Заполнить таблицу. </w:t>
      </w:r>
      <w:r w:rsidRPr="00F439A7">
        <w:rPr>
          <w:rFonts w:ascii="Times New Roman" w:hAnsi="Times New Roman" w:cs="Times New Roman"/>
          <w:sz w:val="28"/>
          <w:szCs w:val="28"/>
        </w:rPr>
        <w:t>Определить и сформулировать объект, предмет</w:t>
      </w:r>
      <w:r>
        <w:rPr>
          <w:rFonts w:ascii="Times New Roman" w:hAnsi="Times New Roman" w:cs="Times New Roman"/>
          <w:sz w:val="28"/>
          <w:szCs w:val="28"/>
        </w:rPr>
        <w:t xml:space="preserve"> и гипотезу</w:t>
      </w:r>
      <w:r w:rsidRPr="00F439A7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>по следующим темам исследования.</w:t>
      </w:r>
    </w:p>
    <w:p w:rsidR="00E94275" w:rsidRPr="00F439A7" w:rsidRDefault="00E94275" w:rsidP="00E942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533"/>
        <w:gridCol w:w="2130"/>
        <w:gridCol w:w="2131"/>
        <w:gridCol w:w="2131"/>
      </w:tblGrid>
      <w:tr w:rsidR="00E94275" w:rsidTr="00160DC0">
        <w:tc>
          <w:tcPr>
            <w:tcW w:w="2392" w:type="dxa"/>
          </w:tcPr>
          <w:p w:rsidR="00E94275" w:rsidRPr="00E065DB" w:rsidRDefault="00E94275" w:rsidP="0016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DB">
              <w:rPr>
                <w:rFonts w:ascii="Times New Roman" w:hAnsi="Times New Roman" w:cs="Times New Roman"/>
                <w:sz w:val="24"/>
                <w:szCs w:val="24"/>
              </w:rPr>
              <w:t>Тема исследования</w:t>
            </w:r>
          </w:p>
        </w:tc>
        <w:tc>
          <w:tcPr>
            <w:tcW w:w="2393" w:type="dxa"/>
          </w:tcPr>
          <w:p w:rsidR="00E94275" w:rsidRPr="00E065DB" w:rsidRDefault="00E94275" w:rsidP="0016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DB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2393" w:type="dxa"/>
          </w:tcPr>
          <w:p w:rsidR="00E94275" w:rsidRPr="00E065DB" w:rsidRDefault="00E94275" w:rsidP="0016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DB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</w:t>
            </w:r>
          </w:p>
        </w:tc>
        <w:tc>
          <w:tcPr>
            <w:tcW w:w="2393" w:type="dxa"/>
          </w:tcPr>
          <w:p w:rsidR="00E94275" w:rsidRPr="00E065DB" w:rsidRDefault="00E94275" w:rsidP="0016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DB">
              <w:rPr>
                <w:rFonts w:ascii="Times New Roman" w:hAnsi="Times New Roman" w:cs="Times New Roman"/>
                <w:sz w:val="24"/>
                <w:szCs w:val="24"/>
              </w:rPr>
              <w:t>Гипотеза исследования</w:t>
            </w:r>
          </w:p>
        </w:tc>
      </w:tr>
      <w:tr w:rsidR="00E94275" w:rsidRPr="00E065DB" w:rsidTr="00160DC0">
        <w:tc>
          <w:tcPr>
            <w:tcW w:w="2392" w:type="dxa"/>
          </w:tcPr>
          <w:p w:rsidR="00E94275" w:rsidRPr="00E065DB" w:rsidRDefault="00E94275" w:rsidP="0016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DB">
              <w:rPr>
                <w:rFonts w:ascii="Times New Roman" w:hAnsi="Times New Roman" w:cs="Times New Roman"/>
                <w:sz w:val="24"/>
                <w:szCs w:val="24"/>
              </w:rPr>
              <w:t>Дидактическая игра как средство развития внимания у детей старшего дошкольного возраста</w:t>
            </w:r>
          </w:p>
        </w:tc>
        <w:tc>
          <w:tcPr>
            <w:tcW w:w="2393" w:type="dxa"/>
          </w:tcPr>
          <w:p w:rsidR="00E94275" w:rsidRPr="00E065DB" w:rsidRDefault="00E94275" w:rsidP="0016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4275" w:rsidRPr="00E065DB" w:rsidRDefault="00E94275" w:rsidP="0016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4275" w:rsidRPr="00E065DB" w:rsidRDefault="00E94275" w:rsidP="0016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75" w:rsidRPr="00E065DB" w:rsidTr="00160DC0">
        <w:tc>
          <w:tcPr>
            <w:tcW w:w="2392" w:type="dxa"/>
          </w:tcPr>
          <w:p w:rsidR="00E94275" w:rsidRPr="00E065DB" w:rsidRDefault="00E94275" w:rsidP="0016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умений у детей старшего </w:t>
            </w:r>
            <w:r w:rsidRPr="00E06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посредством сюжетно-ролевой игры</w:t>
            </w:r>
          </w:p>
        </w:tc>
        <w:tc>
          <w:tcPr>
            <w:tcW w:w="2393" w:type="dxa"/>
          </w:tcPr>
          <w:p w:rsidR="00E94275" w:rsidRPr="00E065DB" w:rsidRDefault="00E94275" w:rsidP="0016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4275" w:rsidRPr="00E065DB" w:rsidRDefault="00E94275" w:rsidP="0016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4275" w:rsidRPr="00E065DB" w:rsidRDefault="00E94275" w:rsidP="0016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75" w:rsidRPr="00E065DB" w:rsidTr="00160DC0">
        <w:tc>
          <w:tcPr>
            <w:tcW w:w="2392" w:type="dxa"/>
          </w:tcPr>
          <w:p w:rsidR="00E94275" w:rsidRPr="00E065DB" w:rsidRDefault="00E94275" w:rsidP="0016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Игра-драматизация как средство нравственного воспитания детей старшего дошкольного возраста</w:t>
            </w:r>
          </w:p>
        </w:tc>
        <w:tc>
          <w:tcPr>
            <w:tcW w:w="2393" w:type="dxa"/>
          </w:tcPr>
          <w:p w:rsidR="00E94275" w:rsidRPr="00E065DB" w:rsidRDefault="00E94275" w:rsidP="0016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4275" w:rsidRPr="00E065DB" w:rsidRDefault="00E94275" w:rsidP="0016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4275" w:rsidRPr="00E065DB" w:rsidRDefault="00E94275" w:rsidP="0016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75" w:rsidRPr="00E065DB" w:rsidRDefault="00E94275" w:rsidP="00E94275">
      <w:pPr>
        <w:rPr>
          <w:rFonts w:ascii="Times New Roman" w:hAnsi="Times New Roman" w:cs="Times New Roman"/>
          <w:sz w:val="24"/>
          <w:szCs w:val="24"/>
        </w:rPr>
      </w:pPr>
    </w:p>
    <w:p w:rsidR="00E94275" w:rsidRPr="00E065DB" w:rsidRDefault="00E94275" w:rsidP="00E94275">
      <w:pPr>
        <w:rPr>
          <w:rFonts w:ascii="Times New Roman" w:hAnsi="Times New Roman" w:cs="Times New Roman"/>
          <w:sz w:val="24"/>
          <w:szCs w:val="24"/>
        </w:rPr>
      </w:pPr>
    </w:p>
    <w:p w:rsidR="00E94275" w:rsidRPr="00E065DB" w:rsidRDefault="00E94275" w:rsidP="00E942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65DB">
        <w:rPr>
          <w:rFonts w:ascii="Times New Roman" w:hAnsi="Times New Roman" w:cs="Times New Roman"/>
          <w:b/>
          <w:i/>
          <w:sz w:val="28"/>
          <w:szCs w:val="28"/>
        </w:rPr>
        <w:t xml:space="preserve">Задание 2. Практическое. </w:t>
      </w:r>
    </w:p>
    <w:p w:rsidR="00E94275" w:rsidRDefault="00E94275" w:rsidP="00E94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Проект по теме своей Выпускной работы: </w:t>
      </w:r>
    </w:p>
    <w:p w:rsidR="00E94275" w:rsidRDefault="00E94275" w:rsidP="00E94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E94275" w:rsidRDefault="00E94275" w:rsidP="00E94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оглавление;</w:t>
      </w:r>
    </w:p>
    <w:p w:rsidR="00E94275" w:rsidRDefault="00E94275" w:rsidP="00E94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(актуальность, объект, предмет, цель, задачи, гипотеза исследования).</w:t>
      </w:r>
    </w:p>
    <w:p w:rsidR="00E94275" w:rsidRDefault="00E94275" w:rsidP="00E94275">
      <w:pPr>
        <w:rPr>
          <w:rFonts w:ascii="Times New Roman" w:hAnsi="Times New Roman" w:cs="Times New Roman"/>
          <w:sz w:val="28"/>
          <w:szCs w:val="28"/>
        </w:rPr>
      </w:pPr>
    </w:p>
    <w:p w:rsidR="00E94275" w:rsidRDefault="00E94275" w:rsidP="00E94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94275" w:rsidRDefault="00E94275" w:rsidP="00E942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19B">
        <w:rPr>
          <w:rFonts w:ascii="Times New Roman" w:hAnsi="Times New Roman" w:cs="Times New Roman"/>
          <w:sz w:val="28"/>
          <w:szCs w:val="28"/>
        </w:rPr>
        <w:t>Загвязинский В.И., Атаханов Р. Методология и методы психолого-педагогического исследования. –М.: Академия, 2005. – 208 с.</w:t>
      </w:r>
    </w:p>
    <w:p w:rsidR="00E94275" w:rsidRDefault="00E94275" w:rsidP="00E942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Краевский В.В. Методология педагогического исследования: Пособие для педагога-исследователя. – Самара 1994.</w:t>
      </w:r>
    </w:p>
    <w:p w:rsidR="00E94275" w:rsidRPr="0068219B" w:rsidRDefault="00E94275" w:rsidP="00E942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Скаткин М.Н. Методология и методика педагогических исследований. – М., 1986</w:t>
      </w:r>
    </w:p>
    <w:p w:rsidR="00E94275" w:rsidRPr="00F439A7" w:rsidRDefault="00E94275" w:rsidP="00E94275">
      <w:pPr>
        <w:rPr>
          <w:rFonts w:ascii="Times New Roman" w:hAnsi="Times New Roman" w:cs="Times New Roman"/>
          <w:sz w:val="28"/>
          <w:szCs w:val="28"/>
        </w:rPr>
      </w:pPr>
    </w:p>
    <w:p w:rsidR="00E94275" w:rsidRDefault="00E94275" w:rsidP="00E94275">
      <w:pPr>
        <w:rPr>
          <w:lang w:eastAsia="ar-SA"/>
        </w:rPr>
      </w:pPr>
    </w:p>
    <w:p w:rsidR="00021875" w:rsidRDefault="00021875"/>
    <w:sectPr w:rsidR="00021875" w:rsidSect="002D4E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904"/>
    <w:multiLevelType w:val="hybridMultilevel"/>
    <w:tmpl w:val="1D1C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F3"/>
    <w:rsid w:val="00021875"/>
    <w:rsid w:val="001B40AD"/>
    <w:rsid w:val="00E34BF3"/>
    <w:rsid w:val="00E9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5ABA"/>
  <w15:chartTrackingRefBased/>
  <w15:docId w15:val="{12E4E9FA-E6ED-4CEC-9091-FCA01160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75"/>
    <w:pPr>
      <w:ind w:left="720"/>
      <w:contextualSpacing/>
    </w:pPr>
  </w:style>
  <w:style w:type="table" w:styleId="a4">
    <w:name w:val="Table Grid"/>
    <w:basedOn w:val="a1"/>
    <w:uiPriority w:val="59"/>
    <w:rsid w:val="00E94275"/>
    <w:pPr>
      <w:spacing w:after="0" w:line="240" w:lineRule="auto"/>
      <w:ind w:left="420" w:hanging="4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B4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vt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g5214-1</dc:creator>
  <cp:keywords/>
  <dc:description/>
  <cp:lastModifiedBy>g5214-1</cp:lastModifiedBy>
  <cp:revision>4</cp:revision>
  <dcterms:created xsi:type="dcterms:W3CDTF">2020-01-20T05:58:00Z</dcterms:created>
  <dcterms:modified xsi:type="dcterms:W3CDTF">2020-02-18T06:06:00Z</dcterms:modified>
</cp:coreProperties>
</file>