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D0" w:rsidRPr="001B7265" w:rsidRDefault="00F760D0" w:rsidP="00F7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265">
        <w:rPr>
          <w:rFonts w:ascii="Times New Roman" w:hAnsi="Times New Roman"/>
          <w:b/>
          <w:sz w:val="28"/>
          <w:szCs w:val="28"/>
        </w:rPr>
        <w:t>Вопросы для контрольных работ</w:t>
      </w:r>
    </w:p>
    <w:p w:rsidR="00F760D0" w:rsidRDefault="00F760D0" w:rsidP="00F76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7265">
        <w:rPr>
          <w:rFonts w:ascii="Times New Roman" w:hAnsi="Times New Roman"/>
          <w:sz w:val="28"/>
          <w:szCs w:val="28"/>
        </w:rPr>
        <w:t>Контрольная работа должна быть выполнена и сдана в срок определенный преподавателем. Записку к контрольной работе  следует оформлять согласно стандартам организации СТО-701-2005 и СТО-702-2005. (</w:t>
      </w:r>
      <w:hyperlink r:id="rId6" w:history="1">
        <w:r w:rsidRPr="001B7265">
          <w:rPr>
            <w:rStyle w:val="a3"/>
            <w:rFonts w:ascii="Times New Roman" w:hAnsi="Times New Roman"/>
            <w:sz w:val="28"/>
            <w:szCs w:val="28"/>
          </w:rPr>
          <w:t>http://www.ystu.ru/stud/</w:t>
        </w:r>
      </w:hyperlink>
      <w:proofErr w:type="gramStart"/>
      <w:r w:rsidRPr="001B726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1B7265">
        <w:rPr>
          <w:rFonts w:ascii="Times New Roman" w:hAnsi="Times New Roman"/>
          <w:sz w:val="28"/>
          <w:szCs w:val="28"/>
        </w:rPr>
        <w:t>.</w:t>
      </w:r>
    </w:p>
    <w:p w:rsidR="00F760D0" w:rsidRDefault="00F760D0" w:rsidP="00F76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0D0" w:rsidRDefault="00F760D0" w:rsidP="00F760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1FC8">
        <w:rPr>
          <w:rFonts w:ascii="Times New Roman" w:hAnsi="Times New Roman"/>
          <w:b/>
          <w:sz w:val="28"/>
          <w:szCs w:val="28"/>
        </w:rPr>
        <w:t>Типовые вопросы:</w:t>
      </w:r>
      <w:bookmarkStart w:id="0" w:name="_GoBack"/>
      <w:bookmarkEnd w:id="0"/>
    </w:p>
    <w:p w:rsidR="00F760D0" w:rsidRDefault="00F760D0" w:rsidP="00F760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52531">
        <w:rPr>
          <w:rFonts w:ascii="Times New Roman" w:hAnsi="Times New Roman"/>
          <w:sz w:val="28"/>
          <w:szCs w:val="28"/>
        </w:rPr>
        <w:t>Роль науки в современном</w:t>
      </w:r>
      <w:r>
        <w:rPr>
          <w:rFonts w:ascii="Times New Roman" w:hAnsi="Times New Roman"/>
          <w:sz w:val="28"/>
          <w:szCs w:val="28"/>
        </w:rPr>
        <w:t xml:space="preserve"> обществе, изменение значимости науки, фундаментальные и прикладные исследования.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Законы формальной логики и их использование в процессе научного исследования.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средств исследования их роль в процессе познания.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Эмпирические и теоретические  методы исследования, их основные виды 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Научное исследование: его основные этапы, сущность каждого этапа.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научной информации: виды научной литературы, информационный поиск.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Математические методы в научных исследованиях: математическое моделирование, алгоритм использования.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Экспериментальные исследования, виды экспериментов, методика проведения экспериментов.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точности измерений, математическая обработка экспериментальных данных.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оформления результатов научной работы, требования к научно-техническому  отчету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Хроматографический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 оценки качества окружающей среды.</w:t>
      </w:r>
    </w:p>
    <w:p w:rsidR="002A53AB" w:rsidRPr="002A53AB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2519">
        <w:rPr>
          <w:rFonts w:ascii="Times New Roman" w:hAnsi="Times New Roman"/>
          <w:sz w:val="28"/>
          <w:szCs w:val="28"/>
        </w:rPr>
        <w:t>.</w:t>
      </w:r>
      <w:r w:rsidRPr="00E42519">
        <w:rPr>
          <w:rFonts w:ascii="Times New Roman" w:hAnsi="Times New Roman"/>
          <w:b/>
          <w:sz w:val="28"/>
          <w:szCs w:val="28"/>
        </w:rPr>
        <w:t xml:space="preserve"> </w:t>
      </w:r>
      <w:r w:rsidRPr="00E42519">
        <w:rPr>
          <w:rFonts w:ascii="Times New Roman" w:hAnsi="Times New Roman"/>
          <w:sz w:val="28"/>
          <w:szCs w:val="28"/>
        </w:rPr>
        <w:t>Газовая хроматография. Принцип действия.</w:t>
      </w:r>
      <w:r w:rsidR="00A17A6F">
        <w:rPr>
          <w:rFonts w:ascii="Times New Roman" w:hAnsi="Times New Roman"/>
          <w:sz w:val="28"/>
          <w:szCs w:val="28"/>
        </w:rPr>
        <w:t xml:space="preserve"> </w:t>
      </w:r>
      <w:r w:rsidR="002A53AB">
        <w:rPr>
          <w:rFonts w:ascii="Times New Roman" w:hAnsi="Times New Roman"/>
          <w:sz w:val="28"/>
          <w:szCs w:val="28"/>
        </w:rPr>
        <w:t>Определение загрязнителей.</w:t>
      </w:r>
    </w:p>
    <w:p w:rsidR="00F760D0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2519">
        <w:rPr>
          <w:rFonts w:ascii="Times New Roman" w:hAnsi="Times New Roman"/>
          <w:sz w:val="28"/>
          <w:szCs w:val="28"/>
        </w:rPr>
        <w:t xml:space="preserve"> Газо-адсорбционная и газо-жидкостная хроматография. Виды колонок для хроматографии. Основные детекторы для газо-жидкостной хроматографии  и принцип их действия. Требования к детекторам.</w:t>
      </w:r>
    </w:p>
    <w:p w:rsidR="00F760D0" w:rsidRPr="00E42519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B726F">
        <w:rPr>
          <w:rFonts w:ascii="Times New Roman" w:eastAsia="Times New Roman" w:hAnsi="Times New Roman"/>
          <w:sz w:val="28"/>
          <w:szCs w:val="28"/>
        </w:rPr>
        <w:t>Жидкостная хроматография. Конструкция хроматографа. Преимущества жидкостной хроматографии по сравнению с газовой хроматографией. Две функции подвижной фазы</w:t>
      </w:r>
    </w:p>
    <w:p w:rsidR="00F760D0" w:rsidRPr="00E42519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726F">
        <w:rPr>
          <w:rFonts w:ascii="Times New Roman" w:eastAsia="Times New Roman" w:hAnsi="Times New Roman"/>
          <w:sz w:val="28"/>
          <w:szCs w:val="28"/>
        </w:rPr>
        <w:t>Бумажная и тонкослойная хроматография. Способы проведения. Идентификация компонентов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669E8" w:rsidRDefault="00D669E8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Атомно-эмиссионная спектроскопия</w:t>
      </w:r>
    </w:p>
    <w:p w:rsidR="00F760D0" w:rsidRPr="00E42519" w:rsidRDefault="00D669E8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Атомно-абсорбционная спектроскопия</w:t>
      </w:r>
      <w:r w:rsidR="00F760D0" w:rsidRPr="00E42519">
        <w:rPr>
          <w:rFonts w:ascii="Times New Roman" w:hAnsi="Times New Roman"/>
          <w:sz w:val="28"/>
          <w:szCs w:val="28"/>
        </w:rPr>
        <w:t xml:space="preserve">. </w:t>
      </w:r>
    </w:p>
    <w:p w:rsidR="002A53AB" w:rsidRPr="002A53AB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26F">
        <w:rPr>
          <w:rFonts w:ascii="Times New Roman" w:eastAsia="Times New Roman" w:hAnsi="Times New Roman"/>
          <w:sz w:val="28"/>
          <w:szCs w:val="28"/>
        </w:rPr>
        <w:t>Фотоэлектро</w:t>
      </w:r>
      <w:r w:rsidR="00D669E8">
        <w:rPr>
          <w:rFonts w:ascii="Times New Roman" w:eastAsia="Times New Roman" w:hAnsi="Times New Roman"/>
          <w:sz w:val="28"/>
          <w:szCs w:val="28"/>
        </w:rPr>
        <w:t>к</w:t>
      </w:r>
      <w:r w:rsidRPr="00DB726F">
        <w:rPr>
          <w:rFonts w:ascii="Times New Roman" w:eastAsia="Times New Roman" w:hAnsi="Times New Roman"/>
          <w:sz w:val="28"/>
          <w:szCs w:val="28"/>
        </w:rPr>
        <w:t>алориметрический</w:t>
      </w:r>
      <w:proofErr w:type="spellEnd"/>
      <w:r w:rsidRPr="00DB726F">
        <w:rPr>
          <w:rFonts w:ascii="Times New Roman" w:eastAsia="Times New Roman" w:hAnsi="Times New Roman"/>
          <w:sz w:val="28"/>
          <w:szCs w:val="28"/>
        </w:rPr>
        <w:t xml:space="preserve"> анализ. </w:t>
      </w:r>
    </w:p>
    <w:p w:rsidR="00F760D0" w:rsidRPr="002A53AB" w:rsidRDefault="00F760D0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726F">
        <w:rPr>
          <w:rFonts w:ascii="Times New Roman" w:eastAsia="Times New Roman" w:hAnsi="Times New Roman"/>
          <w:sz w:val="28"/>
          <w:szCs w:val="28"/>
        </w:rPr>
        <w:t>Люминесцентный анализ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A53AB" w:rsidRDefault="00D669E8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Кондуктометрический метод анализа.</w:t>
      </w:r>
    </w:p>
    <w:p w:rsidR="009E2075" w:rsidRPr="00E42519" w:rsidRDefault="009E2075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Потенциометрический метод анализа</w:t>
      </w:r>
    </w:p>
    <w:p w:rsidR="00F760D0" w:rsidRPr="009E2075" w:rsidRDefault="009E2075" w:rsidP="00F76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Полярографический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метод анализа.</w:t>
      </w:r>
    </w:p>
    <w:p w:rsidR="009E2075" w:rsidRPr="00D52531" w:rsidRDefault="00DC086D" w:rsidP="009E20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0057" w:rsidRDefault="00880057"/>
    <w:sectPr w:rsidR="00880057" w:rsidSect="00D669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7D6D"/>
    <w:multiLevelType w:val="hybridMultilevel"/>
    <w:tmpl w:val="B4D83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D0"/>
    <w:rsid w:val="00000E40"/>
    <w:rsid w:val="00006BE9"/>
    <w:rsid w:val="00030211"/>
    <w:rsid w:val="00057FDF"/>
    <w:rsid w:val="000A6C01"/>
    <w:rsid w:val="000B3C69"/>
    <w:rsid w:val="000B64B7"/>
    <w:rsid w:val="000C097D"/>
    <w:rsid w:val="000C3BCB"/>
    <w:rsid w:val="000C5B98"/>
    <w:rsid w:val="0015744C"/>
    <w:rsid w:val="00162445"/>
    <w:rsid w:val="001827D2"/>
    <w:rsid w:val="00185C1A"/>
    <w:rsid w:val="0019653D"/>
    <w:rsid w:val="001A150A"/>
    <w:rsid w:val="001B5DFB"/>
    <w:rsid w:val="001C6FB6"/>
    <w:rsid w:val="001C7D87"/>
    <w:rsid w:val="001F4004"/>
    <w:rsid w:val="00227119"/>
    <w:rsid w:val="002439AC"/>
    <w:rsid w:val="00255356"/>
    <w:rsid w:val="00274208"/>
    <w:rsid w:val="002A53AB"/>
    <w:rsid w:val="002C1132"/>
    <w:rsid w:val="002F51B4"/>
    <w:rsid w:val="00347A05"/>
    <w:rsid w:val="00356C43"/>
    <w:rsid w:val="00372A3D"/>
    <w:rsid w:val="0037305E"/>
    <w:rsid w:val="003A0275"/>
    <w:rsid w:val="003A36D2"/>
    <w:rsid w:val="003E6BD5"/>
    <w:rsid w:val="003F4C67"/>
    <w:rsid w:val="00402A48"/>
    <w:rsid w:val="004A716D"/>
    <w:rsid w:val="00502C2B"/>
    <w:rsid w:val="005207CD"/>
    <w:rsid w:val="00543A14"/>
    <w:rsid w:val="0054553E"/>
    <w:rsid w:val="00545A4C"/>
    <w:rsid w:val="00565318"/>
    <w:rsid w:val="005906C7"/>
    <w:rsid w:val="005B5978"/>
    <w:rsid w:val="005D53D1"/>
    <w:rsid w:val="005D5E25"/>
    <w:rsid w:val="00620D24"/>
    <w:rsid w:val="00637D82"/>
    <w:rsid w:val="006419F4"/>
    <w:rsid w:val="00642DA6"/>
    <w:rsid w:val="00643200"/>
    <w:rsid w:val="006533DE"/>
    <w:rsid w:val="006621B9"/>
    <w:rsid w:val="006D5F91"/>
    <w:rsid w:val="00707D39"/>
    <w:rsid w:val="00711888"/>
    <w:rsid w:val="00737657"/>
    <w:rsid w:val="007451A3"/>
    <w:rsid w:val="00761ECD"/>
    <w:rsid w:val="007B5996"/>
    <w:rsid w:val="008351C4"/>
    <w:rsid w:val="0083749B"/>
    <w:rsid w:val="008751AD"/>
    <w:rsid w:val="00880057"/>
    <w:rsid w:val="009176B0"/>
    <w:rsid w:val="00937856"/>
    <w:rsid w:val="00961CEF"/>
    <w:rsid w:val="009751D5"/>
    <w:rsid w:val="00977ADC"/>
    <w:rsid w:val="009A24F6"/>
    <w:rsid w:val="009B345F"/>
    <w:rsid w:val="009B3883"/>
    <w:rsid w:val="009C755F"/>
    <w:rsid w:val="009E2075"/>
    <w:rsid w:val="009E79BA"/>
    <w:rsid w:val="009F73D7"/>
    <w:rsid w:val="00A17A6F"/>
    <w:rsid w:val="00A31B4F"/>
    <w:rsid w:val="00A42528"/>
    <w:rsid w:val="00A50FF2"/>
    <w:rsid w:val="00A64FEC"/>
    <w:rsid w:val="00A67767"/>
    <w:rsid w:val="00A71712"/>
    <w:rsid w:val="00A74A08"/>
    <w:rsid w:val="00A96C46"/>
    <w:rsid w:val="00AA1460"/>
    <w:rsid w:val="00AA4552"/>
    <w:rsid w:val="00AF7536"/>
    <w:rsid w:val="00B257E9"/>
    <w:rsid w:val="00B608AC"/>
    <w:rsid w:val="00B82074"/>
    <w:rsid w:val="00B85F1F"/>
    <w:rsid w:val="00BA2A8A"/>
    <w:rsid w:val="00BC7888"/>
    <w:rsid w:val="00BE307A"/>
    <w:rsid w:val="00BE78AD"/>
    <w:rsid w:val="00BE7E49"/>
    <w:rsid w:val="00BF75F2"/>
    <w:rsid w:val="00C01948"/>
    <w:rsid w:val="00C020A7"/>
    <w:rsid w:val="00C13E8A"/>
    <w:rsid w:val="00C24705"/>
    <w:rsid w:val="00C32B01"/>
    <w:rsid w:val="00C57825"/>
    <w:rsid w:val="00C61A92"/>
    <w:rsid w:val="00C74E1C"/>
    <w:rsid w:val="00C94595"/>
    <w:rsid w:val="00CC3D93"/>
    <w:rsid w:val="00CC7BC8"/>
    <w:rsid w:val="00CD43B3"/>
    <w:rsid w:val="00CF0401"/>
    <w:rsid w:val="00CF35C8"/>
    <w:rsid w:val="00D01553"/>
    <w:rsid w:val="00D27E06"/>
    <w:rsid w:val="00D41B00"/>
    <w:rsid w:val="00D669E8"/>
    <w:rsid w:val="00D7253D"/>
    <w:rsid w:val="00D85F21"/>
    <w:rsid w:val="00DA416B"/>
    <w:rsid w:val="00DB751F"/>
    <w:rsid w:val="00DC086D"/>
    <w:rsid w:val="00E10CEB"/>
    <w:rsid w:val="00E31E68"/>
    <w:rsid w:val="00E36687"/>
    <w:rsid w:val="00E461D0"/>
    <w:rsid w:val="00E50FE4"/>
    <w:rsid w:val="00E55205"/>
    <w:rsid w:val="00E760CC"/>
    <w:rsid w:val="00EB1C05"/>
    <w:rsid w:val="00ED24F7"/>
    <w:rsid w:val="00EF746A"/>
    <w:rsid w:val="00F06CD3"/>
    <w:rsid w:val="00F12AD6"/>
    <w:rsid w:val="00F21A00"/>
    <w:rsid w:val="00F72750"/>
    <w:rsid w:val="00F74E7F"/>
    <w:rsid w:val="00F760D0"/>
    <w:rsid w:val="00F77E06"/>
    <w:rsid w:val="00F90C96"/>
    <w:rsid w:val="00FA1092"/>
    <w:rsid w:val="00FB33D5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0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6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0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stu.ru/stud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1124679E61D43A1441DD44887B1AF" ma:contentTypeVersion="8" ma:contentTypeDescription="Создание документа." ma:contentTypeScope="" ma:versionID="49cb62269186174dac07347f7986e837">
  <xsd:schema xmlns:xsd="http://www.w3.org/2001/XMLSchema" xmlns:xs="http://www.w3.org/2001/XMLSchema" xmlns:p="http://schemas.microsoft.com/office/2006/metadata/properties" xmlns:ns2="85fddf8b-6338-4824-b061-1cacacc72759" targetNamespace="http://schemas.microsoft.com/office/2006/metadata/properties" ma:root="true" ma:fieldsID="171d4c4461b9a0c44989b2c7514c6433" ns2:_="">
    <xsd:import namespace="85fddf8b-6338-4824-b061-1cacacc72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ddf8b-6338-4824-b061-1cacacc72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27F0D-2A98-4439-85AE-C6B3FFD536AB}"/>
</file>

<file path=customXml/itemProps2.xml><?xml version="1.0" encoding="utf-8"?>
<ds:datastoreItem xmlns:ds="http://schemas.openxmlformats.org/officeDocument/2006/customXml" ds:itemID="{EC224D00-61B9-4BD1-A5F4-7A7CF20FC2A8}"/>
</file>

<file path=customXml/itemProps3.xml><?xml version="1.0" encoding="utf-8"?>
<ds:datastoreItem xmlns:ds="http://schemas.openxmlformats.org/officeDocument/2006/customXml" ds:itemID="{F6BCD440-2A78-4535-B3C6-8F899BA22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TimrotSD</cp:lastModifiedBy>
  <cp:revision>2</cp:revision>
  <cp:lastPrinted>2018-10-16T07:30:00Z</cp:lastPrinted>
  <dcterms:created xsi:type="dcterms:W3CDTF">2020-10-21T19:47:00Z</dcterms:created>
  <dcterms:modified xsi:type="dcterms:W3CDTF">2020-10-21T19:47:00Z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0x0101000751124679E61D43A1441DD44887B1AF</vt:lpwstr>
  </property>
</Properties>
</file>