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B4" w:rsidRDefault="009E3AB4"/>
    <w:p w:rsidR="009E3AB4" w:rsidRPr="00023D5C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3D5C">
        <w:rPr>
          <w:rFonts w:ascii="Times New Roman" w:hAnsi="Times New Roman"/>
          <w:b/>
          <w:sz w:val="28"/>
          <w:szCs w:val="28"/>
        </w:rPr>
        <w:t>Контрольная работа № 1</w:t>
      </w:r>
    </w:p>
    <w:p w:rsidR="009E3AB4" w:rsidRPr="00023D5C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3D5C">
        <w:rPr>
          <w:rFonts w:ascii="Times New Roman" w:hAnsi="Times New Roman"/>
          <w:b/>
          <w:sz w:val="28"/>
          <w:szCs w:val="28"/>
        </w:rPr>
        <w:t>По теме 1.1. «Режиссура культурно-массовых мероприятий и театрализованных представлений»</w:t>
      </w:r>
    </w:p>
    <w:p w:rsidR="009E3AB4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0456">
        <w:rPr>
          <w:rFonts w:ascii="Times New Roman" w:hAnsi="Times New Roman"/>
          <w:b/>
          <w:sz w:val="28"/>
          <w:szCs w:val="28"/>
        </w:rPr>
        <w:t xml:space="preserve">для студентов 2 курса Специальность 51.02.02.: Социально-культурная деятельность. Вид: Организация и постановка культурно-массовых мероприятий и театрализованных представлений </w:t>
      </w:r>
    </w:p>
    <w:p w:rsidR="009E3AB4" w:rsidRPr="00E10456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0456">
        <w:rPr>
          <w:rFonts w:ascii="Times New Roman" w:hAnsi="Times New Roman"/>
          <w:b/>
          <w:sz w:val="28"/>
          <w:szCs w:val="28"/>
        </w:rPr>
        <w:t>(базовая подготовка)</w:t>
      </w:r>
    </w:p>
    <w:p w:rsidR="009E3AB4" w:rsidRPr="00E10456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0456">
        <w:rPr>
          <w:rFonts w:ascii="Times New Roman" w:hAnsi="Times New Roman"/>
          <w:b/>
          <w:sz w:val="28"/>
          <w:szCs w:val="28"/>
        </w:rPr>
        <w:t xml:space="preserve">Заочная форма обучения 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23D5C">
        <w:rPr>
          <w:rFonts w:ascii="Times New Roman" w:hAnsi="Times New Roman"/>
          <w:b/>
          <w:sz w:val="28"/>
          <w:szCs w:val="28"/>
        </w:rPr>
        <w:t xml:space="preserve"> часть - </w:t>
      </w:r>
      <w:r w:rsidR="00A20E14">
        <w:rPr>
          <w:rFonts w:ascii="Times New Roman" w:hAnsi="Times New Roman"/>
          <w:b/>
          <w:sz w:val="28"/>
          <w:szCs w:val="28"/>
        </w:rPr>
        <w:t>Т</w:t>
      </w:r>
      <w:r w:rsidRPr="00023D5C">
        <w:rPr>
          <w:rFonts w:ascii="Times New Roman" w:hAnsi="Times New Roman"/>
          <w:b/>
          <w:sz w:val="28"/>
          <w:szCs w:val="28"/>
        </w:rPr>
        <w:t xml:space="preserve">еоретическая. </w:t>
      </w:r>
      <w:r w:rsidRPr="00023D5C">
        <w:rPr>
          <w:rFonts w:ascii="Times New Roman" w:hAnsi="Times New Roman"/>
          <w:b/>
          <w:i/>
          <w:sz w:val="28"/>
          <w:szCs w:val="28"/>
        </w:rPr>
        <w:t xml:space="preserve"> Дать развёрнутые ответы на вопросы:</w:t>
      </w:r>
    </w:p>
    <w:p w:rsidR="009E3AB4" w:rsidRPr="00023D5C" w:rsidRDefault="009E3AB4" w:rsidP="009E3A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>Функции режиссёра.</w:t>
      </w:r>
    </w:p>
    <w:p w:rsidR="009E3AB4" w:rsidRPr="00023D5C" w:rsidRDefault="009E3AB4" w:rsidP="009E3A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>Режиссёрский замысел. Тема, идея и сверхзадача произведения.</w:t>
      </w:r>
    </w:p>
    <w:p w:rsidR="009E3AB4" w:rsidRDefault="009E3AB4" w:rsidP="00D0242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B4">
        <w:rPr>
          <w:rFonts w:ascii="Times New Roman" w:hAnsi="Times New Roman"/>
          <w:sz w:val="28"/>
          <w:szCs w:val="28"/>
        </w:rPr>
        <w:t xml:space="preserve">Режиссёрское понятие «событие». </w:t>
      </w:r>
    </w:p>
    <w:p w:rsidR="009E3AB4" w:rsidRDefault="009E3AB4" w:rsidP="009C3F0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B4">
        <w:rPr>
          <w:rFonts w:ascii="Times New Roman" w:hAnsi="Times New Roman"/>
          <w:sz w:val="28"/>
          <w:szCs w:val="28"/>
        </w:rPr>
        <w:t>Режиссёрское понятие «жанр».</w:t>
      </w:r>
    </w:p>
    <w:p w:rsidR="009E3AB4" w:rsidRDefault="009E3AB4" w:rsidP="00BC00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B4">
        <w:rPr>
          <w:rFonts w:ascii="Times New Roman" w:hAnsi="Times New Roman"/>
          <w:sz w:val="28"/>
          <w:szCs w:val="28"/>
        </w:rPr>
        <w:t>Сквозное действие и сверхзадача.</w:t>
      </w:r>
    </w:p>
    <w:p w:rsidR="009E3AB4" w:rsidRDefault="009E3AB4" w:rsidP="008247B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B4">
        <w:rPr>
          <w:rFonts w:ascii="Times New Roman" w:hAnsi="Times New Roman"/>
          <w:sz w:val="28"/>
          <w:szCs w:val="28"/>
        </w:rPr>
        <w:t>Сценическая атмосфера.</w:t>
      </w:r>
    </w:p>
    <w:p w:rsidR="009E3AB4" w:rsidRDefault="009E3AB4" w:rsidP="00BF65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B4">
        <w:rPr>
          <w:rFonts w:ascii="Times New Roman" w:hAnsi="Times New Roman"/>
          <w:sz w:val="28"/>
          <w:szCs w:val="28"/>
        </w:rPr>
        <w:t xml:space="preserve">Мизансцена-язык режиссера. </w:t>
      </w:r>
    </w:p>
    <w:p w:rsidR="009E3AB4" w:rsidRPr="009E3AB4" w:rsidRDefault="009E3AB4" w:rsidP="00BF65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B4">
        <w:rPr>
          <w:rFonts w:ascii="Times New Roman" w:hAnsi="Times New Roman"/>
          <w:sz w:val="28"/>
          <w:szCs w:val="28"/>
        </w:rPr>
        <w:t xml:space="preserve">Темпо-ритм. </w:t>
      </w:r>
    </w:p>
    <w:p w:rsidR="009E3AB4" w:rsidRPr="009E3AB4" w:rsidRDefault="009E3AB4" w:rsidP="009E3AB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часть -</w:t>
      </w:r>
      <w:r w:rsidRPr="00023D5C">
        <w:rPr>
          <w:rFonts w:ascii="Times New Roman" w:hAnsi="Times New Roman"/>
          <w:b/>
          <w:sz w:val="28"/>
          <w:szCs w:val="28"/>
        </w:rPr>
        <w:t xml:space="preserve"> История и современность театров</w:t>
      </w:r>
      <w:r>
        <w:rPr>
          <w:rFonts w:ascii="Times New Roman" w:hAnsi="Times New Roman"/>
          <w:b/>
          <w:sz w:val="28"/>
          <w:szCs w:val="28"/>
        </w:rPr>
        <w:t>–</w:t>
      </w:r>
      <w:r w:rsidR="001C7AE0">
        <w:rPr>
          <w:rFonts w:ascii="Times New Roman" w:hAnsi="Times New Roman"/>
          <w:i/>
          <w:sz w:val="28"/>
          <w:szCs w:val="28"/>
        </w:rPr>
        <w:t xml:space="preserve"> </w:t>
      </w:r>
      <w:r w:rsidRPr="009E3AB4">
        <w:rPr>
          <w:rFonts w:ascii="Times New Roman" w:hAnsi="Times New Roman"/>
          <w:i/>
          <w:sz w:val="28"/>
          <w:szCs w:val="28"/>
        </w:rPr>
        <w:t>анализ работы театра</w:t>
      </w:r>
      <w:r w:rsidR="001C7AE0">
        <w:rPr>
          <w:rFonts w:ascii="Times New Roman" w:hAnsi="Times New Roman"/>
          <w:i/>
          <w:sz w:val="28"/>
          <w:szCs w:val="28"/>
        </w:rPr>
        <w:t xml:space="preserve"> (написать его историю, кто был режиссером, художественным руководителем, а также разобрать его работу: изучить статьи об этом театре, исторические справки, отзывы самих актеров из этого театра,</w:t>
      </w:r>
      <w:r w:rsidR="00A77CBF">
        <w:rPr>
          <w:rFonts w:ascii="Times New Roman" w:hAnsi="Times New Roman"/>
          <w:i/>
          <w:sz w:val="28"/>
          <w:szCs w:val="28"/>
        </w:rPr>
        <w:t xml:space="preserve"> отзывы о работе с режиссером,</w:t>
      </w:r>
      <w:r w:rsidR="001C7AE0">
        <w:rPr>
          <w:rFonts w:ascii="Times New Roman" w:hAnsi="Times New Roman"/>
          <w:i/>
          <w:sz w:val="28"/>
          <w:szCs w:val="28"/>
        </w:rPr>
        <w:t xml:space="preserve"> специфику театра и изложить всё это в этой части)</w:t>
      </w:r>
    </w:p>
    <w:p w:rsidR="009E3AB4" w:rsidRPr="00023D5C" w:rsidRDefault="001C7AE0" w:rsidP="009E3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 </w:t>
      </w:r>
      <w:r w:rsidR="009E3AB4" w:rsidRPr="00023D5C">
        <w:rPr>
          <w:rFonts w:ascii="Times New Roman" w:hAnsi="Times New Roman"/>
          <w:sz w:val="28"/>
          <w:szCs w:val="28"/>
        </w:rPr>
        <w:t xml:space="preserve">Ленком </w:t>
      </w:r>
      <w:proofErr w:type="spellStart"/>
      <w:r w:rsidR="009E3AB4" w:rsidRPr="00023D5C">
        <w:rPr>
          <w:rFonts w:ascii="Times New Roman" w:hAnsi="Times New Roman"/>
          <w:sz w:val="28"/>
          <w:szCs w:val="28"/>
        </w:rPr>
        <w:t>М.Захарова</w:t>
      </w:r>
      <w:proofErr w:type="spellEnd"/>
      <w:r w:rsidR="009E3AB4" w:rsidRPr="00023D5C">
        <w:rPr>
          <w:rFonts w:ascii="Times New Roman" w:hAnsi="Times New Roman"/>
          <w:sz w:val="28"/>
          <w:szCs w:val="28"/>
        </w:rPr>
        <w:t xml:space="preserve"> (г. Москва)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AB4" w:rsidRPr="00023D5C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3D5C">
        <w:rPr>
          <w:rFonts w:ascii="Times New Roman" w:hAnsi="Times New Roman"/>
          <w:b/>
          <w:sz w:val="28"/>
          <w:szCs w:val="28"/>
        </w:rPr>
        <w:t>Список основной рекомендуемой литературы:</w:t>
      </w:r>
    </w:p>
    <w:p w:rsidR="009E3AB4" w:rsidRPr="00023D5C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23D5C">
        <w:rPr>
          <w:rFonts w:ascii="Times New Roman" w:hAnsi="Times New Roman"/>
          <w:sz w:val="28"/>
          <w:szCs w:val="28"/>
        </w:rPr>
        <w:t>Голубовский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, Б.Г. Мастерство режиссера: </w:t>
      </w:r>
      <w:r w:rsidRPr="00023D5C">
        <w:rPr>
          <w:rFonts w:ascii="Times New Roman" w:hAnsi="Times New Roman"/>
          <w:sz w:val="28"/>
          <w:szCs w:val="28"/>
          <w:lang w:val="en-US"/>
        </w:rPr>
        <w:t>IV</w:t>
      </w:r>
      <w:r w:rsidRPr="00023D5C">
        <w:rPr>
          <w:rFonts w:ascii="Times New Roman" w:hAnsi="Times New Roman"/>
          <w:sz w:val="28"/>
          <w:szCs w:val="28"/>
        </w:rPr>
        <w:t xml:space="preserve"> и </w:t>
      </w:r>
      <w:r w:rsidRPr="00023D5C">
        <w:rPr>
          <w:rFonts w:ascii="Times New Roman" w:hAnsi="Times New Roman"/>
          <w:sz w:val="28"/>
          <w:szCs w:val="28"/>
          <w:lang w:val="en-US"/>
        </w:rPr>
        <w:t>V</w:t>
      </w:r>
      <w:r w:rsidRPr="00023D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3D5C">
        <w:rPr>
          <w:rFonts w:ascii="Times New Roman" w:hAnsi="Times New Roman"/>
          <w:sz w:val="28"/>
          <w:szCs w:val="28"/>
        </w:rPr>
        <w:t>курсы :</w:t>
      </w:r>
      <w:proofErr w:type="gramEnd"/>
      <w:r w:rsidRPr="00023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3D5C">
        <w:rPr>
          <w:rFonts w:ascii="Times New Roman" w:hAnsi="Times New Roman"/>
          <w:sz w:val="28"/>
          <w:szCs w:val="28"/>
        </w:rPr>
        <w:t>Сб.ст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. / сост. </w:t>
      </w:r>
      <w:proofErr w:type="spellStart"/>
      <w:r w:rsidRPr="00023D5C">
        <w:rPr>
          <w:rFonts w:ascii="Times New Roman" w:hAnsi="Times New Roman"/>
          <w:sz w:val="28"/>
          <w:szCs w:val="28"/>
        </w:rPr>
        <w:t>Голубовский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 Б.Г., Зверева Н.А. – М.: ГИТИС, 2001. – 152 с.;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>Захава</w:t>
      </w:r>
      <w:proofErr w:type="spellEnd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 xml:space="preserve">, Б.Е. Мастерство актёра и </w:t>
      </w:r>
      <w:proofErr w:type="gramStart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>режиссёра :</w:t>
      </w:r>
      <w:proofErr w:type="gramEnd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>учеб.пособие</w:t>
      </w:r>
      <w:proofErr w:type="spellEnd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 xml:space="preserve"> / Б.Е. </w:t>
      </w:r>
      <w:proofErr w:type="spellStart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>Захава</w:t>
      </w:r>
      <w:proofErr w:type="spellEnd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 xml:space="preserve"> ; под общ. ред. П.Е. </w:t>
      </w:r>
      <w:proofErr w:type="spellStart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>Любимцева</w:t>
      </w:r>
      <w:proofErr w:type="spellEnd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 xml:space="preserve"> .- М. : ГИТИС , 2008 .- 431 с.- (</w:t>
      </w:r>
      <w:proofErr w:type="spellStart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>Вахтанговская</w:t>
      </w:r>
      <w:proofErr w:type="spellEnd"/>
      <w:r w:rsidRPr="00023D5C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библиотека)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23D5C">
        <w:rPr>
          <w:rFonts w:ascii="Times New Roman" w:hAnsi="Times New Roman"/>
          <w:sz w:val="28"/>
          <w:szCs w:val="28"/>
        </w:rPr>
        <w:t>Кнебель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, М.О. Поэзия педагогики. О действенном анализе пьесы и роли / М. </w:t>
      </w:r>
      <w:proofErr w:type="spellStart"/>
      <w:r w:rsidRPr="00023D5C">
        <w:rPr>
          <w:rFonts w:ascii="Times New Roman" w:hAnsi="Times New Roman"/>
          <w:sz w:val="28"/>
          <w:szCs w:val="28"/>
        </w:rPr>
        <w:t>Кнебель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. – М.: Изд-во «ГИТИС», 2005. – 526 с.; 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>Митта, А. Кино между адом и раем / А. Митта. - М., 2002.- 180 с.</w:t>
      </w:r>
      <w:r w:rsidRPr="00023D5C">
        <w:rPr>
          <w:rFonts w:ascii="Times New Roman" w:hAnsi="Times New Roman"/>
          <w:i/>
          <w:sz w:val="28"/>
          <w:szCs w:val="28"/>
        </w:rPr>
        <w:t xml:space="preserve"> 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>Немирович-Данченко, В.И. Из прошлого / В.И. Немирович-</w:t>
      </w:r>
      <w:proofErr w:type="gramStart"/>
      <w:r w:rsidRPr="00023D5C">
        <w:rPr>
          <w:rFonts w:ascii="Times New Roman" w:hAnsi="Times New Roman"/>
          <w:sz w:val="28"/>
          <w:szCs w:val="28"/>
        </w:rPr>
        <w:t>Данченко.-</w:t>
      </w:r>
      <w:proofErr w:type="gramEnd"/>
      <w:r w:rsidRPr="00023D5C">
        <w:rPr>
          <w:rFonts w:ascii="Times New Roman" w:hAnsi="Times New Roman"/>
          <w:sz w:val="28"/>
          <w:szCs w:val="28"/>
        </w:rPr>
        <w:t xml:space="preserve"> М.,1964.</w:t>
      </w:r>
      <w:r w:rsidRPr="00023D5C">
        <w:rPr>
          <w:rFonts w:ascii="Times New Roman" w:hAnsi="Times New Roman"/>
          <w:i/>
          <w:sz w:val="28"/>
          <w:szCs w:val="28"/>
        </w:rPr>
        <w:t xml:space="preserve"> </w:t>
      </w:r>
      <w:r w:rsidRPr="00023D5C">
        <w:rPr>
          <w:rFonts w:ascii="Times New Roman" w:hAnsi="Times New Roman"/>
          <w:sz w:val="28"/>
          <w:szCs w:val="28"/>
        </w:rPr>
        <w:t>Новицкая, Л.П. Уроки вдохновения: Система Станиславского в действии / Новицкая Л.П. – М.; ВТО, 1984. – 382 с.;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D5C">
        <w:rPr>
          <w:rFonts w:ascii="Times New Roman" w:hAnsi="Times New Roman"/>
          <w:sz w:val="28"/>
          <w:szCs w:val="28"/>
        </w:rPr>
        <w:t>Поламишев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, А. М. Событие основа спектакля / А. </w:t>
      </w:r>
      <w:proofErr w:type="spellStart"/>
      <w:proofErr w:type="gramStart"/>
      <w:r w:rsidRPr="00023D5C">
        <w:rPr>
          <w:rFonts w:ascii="Times New Roman" w:hAnsi="Times New Roman"/>
          <w:sz w:val="28"/>
          <w:szCs w:val="28"/>
        </w:rPr>
        <w:t>Поламишев</w:t>
      </w:r>
      <w:proofErr w:type="spellEnd"/>
      <w:r w:rsidRPr="00023D5C">
        <w:rPr>
          <w:rFonts w:ascii="Times New Roman" w:hAnsi="Times New Roman"/>
          <w:sz w:val="28"/>
          <w:szCs w:val="28"/>
        </w:rPr>
        <w:t>.-</w:t>
      </w:r>
      <w:proofErr w:type="gramEnd"/>
      <w:r w:rsidRPr="00023D5C">
        <w:rPr>
          <w:rFonts w:ascii="Times New Roman" w:hAnsi="Times New Roman"/>
          <w:sz w:val="28"/>
          <w:szCs w:val="28"/>
        </w:rPr>
        <w:t xml:space="preserve"> М., Сов. Россия, 1977.- 112с. (Б-</w:t>
      </w:r>
      <w:proofErr w:type="spellStart"/>
      <w:r w:rsidRPr="00023D5C">
        <w:rPr>
          <w:rFonts w:ascii="Times New Roman" w:hAnsi="Times New Roman"/>
          <w:sz w:val="28"/>
          <w:szCs w:val="28"/>
        </w:rPr>
        <w:t>чка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 «В помощь </w:t>
      </w:r>
      <w:proofErr w:type="spellStart"/>
      <w:r w:rsidRPr="00023D5C">
        <w:rPr>
          <w:rFonts w:ascii="Times New Roman" w:hAnsi="Times New Roman"/>
          <w:sz w:val="28"/>
          <w:szCs w:val="28"/>
        </w:rPr>
        <w:t>худож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. самодеятельности» №13). 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>Станиславский, К.С. Работа актера над собой в творческом процессе воплощения: дневник ученика/ К.С. Станиславский. - СПб</w:t>
      </w:r>
      <w:proofErr w:type="gramStart"/>
      <w:r w:rsidRPr="00023D5C">
        <w:rPr>
          <w:rFonts w:ascii="Times New Roman" w:hAnsi="Times New Roman"/>
          <w:sz w:val="28"/>
          <w:szCs w:val="28"/>
        </w:rPr>
        <w:t>. :</w:t>
      </w:r>
      <w:proofErr w:type="gramEnd"/>
      <w:r w:rsidRPr="00023D5C">
        <w:rPr>
          <w:rFonts w:ascii="Times New Roman" w:hAnsi="Times New Roman"/>
          <w:sz w:val="28"/>
          <w:szCs w:val="28"/>
        </w:rPr>
        <w:t xml:space="preserve"> АЗБУКА, Азбука-Аттикус , 2015. - 416 с. - (Азбука -классика. </w:t>
      </w:r>
      <w:proofErr w:type="spellStart"/>
      <w:r w:rsidRPr="00023D5C">
        <w:rPr>
          <w:rFonts w:ascii="Times New Roman" w:hAnsi="Times New Roman"/>
          <w:sz w:val="28"/>
          <w:szCs w:val="28"/>
        </w:rPr>
        <w:t>Non-Fiction</w:t>
      </w:r>
      <w:proofErr w:type="spellEnd"/>
      <w:r w:rsidRPr="00023D5C">
        <w:rPr>
          <w:rFonts w:ascii="Times New Roman" w:hAnsi="Times New Roman"/>
          <w:sz w:val="28"/>
          <w:szCs w:val="28"/>
        </w:rPr>
        <w:t>).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lastRenderedPageBreak/>
        <w:t xml:space="preserve">Товстоногов, Г.А. Зеркало сцены: кн.1., кн. 2. О профессии режиссера / Товстоногов Г.А.; сост. Ю.С. Рыбаков. – 2-е изд., доп. и </w:t>
      </w:r>
      <w:proofErr w:type="spellStart"/>
      <w:r w:rsidRPr="00023D5C">
        <w:rPr>
          <w:rFonts w:ascii="Times New Roman" w:hAnsi="Times New Roman"/>
          <w:sz w:val="28"/>
          <w:szCs w:val="28"/>
        </w:rPr>
        <w:t>испр</w:t>
      </w:r>
      <w:proofErr w:type="spellEnd"/>
      <w:r w:rsidRPr="00023D5C">
        <w:rPr>
          <w:rFonts w:ascii="Times New Roman" w:hAnsi="Times New Roman"/>
          <w:sz w:val="28"/>
          <w:szCs w:val="28"/>
        </w:rPr>
        <w:t>. – Л.: Искусство, 1984. – 304 с.; – 368 с.;</w:t>
      </w:r>
      <w:r w:rsidRPr="00023D5C">
        <w:rPr>
          <w:rFonts w:ascii="Times New Roman" w:hAnsi="Times New Roman"/>
          <w:i/>
          <w:sz w:val="28"/>
          <w:szCs w:val="28"/>
        </w:rPr>
        <w:t xml:space="preserve"> </w:t>
      </w:r>
    </w:p>
    <w:p w:rsidR="009E3AB4" w:rsidRPr="00023D5C" w:rsidRDefault="009E3AB4" w:rsidP="009E3AB4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D5C">
        <w:rPr>
          <w:rFonts w:ascii="Times New Roman" w:hAnsi="Times New Roman"/>
          <w:sz w:val="28"/>
          <w:szCs w:val="28"/>
        </w:rPr>
        <w:t>Шароев</w:t>
      </w:r>
      <w:proofErr w:type="spellEnd"/>
      <w:r w:rsidRPr="00023D5C">
        <w:rPr>
          <w:rFonts w:ascii="Times New Roman" w:hAnsi="Times New Roman"/>
          <w:sz w:val="28"/>
          <w:szCs w:val="28"/>
        </w:rPr>
        <w:t xml:space="preserve">, И.Г. Режиссура эстрады и массовых представлений: учебник для студентов театральных высших учебных заведений / И.Г. </w:t>
      </w:r>
      <w:proofErr w:type="spellStart"/>
      <w:r w:rsidRPr="00023D5C">
        <w:rPr>
          <w:rFonts w:ascii="Times New Roman" w:hAnsi="Times New Roman"/>
          <w:sz w:val="28"/>
          <w:szCs w:val="28"/>
        </w:rPr>
        <w:t>Шароев</w:t>
      </w:r>
      <w:proofErr w:type="spellEnd"/>
      <w:r w:rsidRPr="00023D5C">
        <w:rPr>
          <w:rFonts w:ascii="Times New Roman" w:hAnsi="Times New Roman"/>
          <w:sz w:val="28"/>
          <w:szCs w:val="28"/>
        </w:rPr>
        <w:t>. Изд.2-е, переработанное. – М.: ГИТИС,1992. – 434с.</w:t>
      </w:r>
    </w:p>
    <w:p w:rsidR="009E3AB4" w:rsidRPr="00023D5C" w:rsidRDefault="009E3AB4" w:rsidP="001C7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AB4" w:rsidRPr="00023D5C" w:rsidRDefault="009E3AB4" w:rsidP="009E3A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23D5C">
        <w:rPr>
          <w:rFonts w:ascii="Times New Roman" w:hAnsi="Times New Roman"/>
          <w:b/>
          <w:sz w:val="28"/>
          <w:szCs w:val="28"/>
        </w:rPr>
        <w:t>Требования к оформлению контрольных работ: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>1. Текст размещается на одной стороне листа А4 с соблюдением следующих размеров полей: верхнее –2 см., нижнее –2 см., левое –3 см., правое –1,5 см.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 xml:space="preserve">2. </w:t>
      </w:r>
      <w:r w:rsidRPr="00023D5C">
        <w:rPr>
          <w:rFonts w:ascii="Times New Roman" w:eastAsia="Calibri" w:hAnsi="Times New Roman"/>
          <w:sz w:val="28"/>
          <w:szCs w:val="28"/>
        </w:rPr>
        <w:t>Для компьютерного набора текста должны использоваться следующие параметры: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- размер шрифта – 14: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 xml:space="preserve">- гарнитура шрифта - </w:t>
      </w:r>
      <w:r w:rsidRPr="00023D5C">
        <w:rPr>
          <w:rFonts w:ascii="Times New Roman" w:eastAsia="Calibri" w:hAnsi="Times New Roman"/>
          <w:sz w:val="28"/>
          <w:szCs w:val="28"/>
          <w:lang w:val="en-US"/>
        </w:rPr>
        <w:t>Times</w:t>
      </w:r>
      <w:r w:rsidRPr="00023D5C">
        <w:rPr>
          <w:rFonts w:ascii="Times New Roman" w:eastAsia="Calibri" w:hAnsi="Times New Roman"/>
          <w:sz w:val="28"/>
          <w:szCs w:val="28"/>
        </w:rPr>
        <w:t xml:space="preserve"> </w:t>
      </w:r>
      <w:r w:rsidRPr="00023D5C">
        <w:rPr>
          <w:rFonts w:ascii="Times New Roman" w:eastAsia="Calibri" w:hAnsi="Times New Roman"/>
          <w:sz w:val="28"/>
          <w:szCs w:val="28"/>
          <w:lang w:val="en-US"/>
        </w:rPr>
        <w:t>New</w:t>
      </w:r>
      <w:r w:rsidRPr="00023D5C">
        <w:rPr>
          <w:rFonts w:ascii="Times New Roman" w:eastAsia="Calibri" w:hAnsi="Times New Roman"/>
          <w:sz w:val="28"/>
          <w:szCs w:val="28"/>
        </w:rPr>
        <w:t xml:space="preserve"> </w:t>
      </w:r>
      <w:r w:rsidRPr="00023D5C">
        <w:rPr>
          <w:rFonts w:ascii="Times New Roman" w:eastAsia="Calibri" w:hAnsi="Times New Roman"/>
          <w:sz w:val="28"/>
          <w:szCs w:val="28"/>
          <w:lang w:val="en-US"/>
        </w:rPr>
        <w:t>Roman</w:t>
      </w:r>
      <w:r w:rsidRPr="00023D5C">
        <w:rPr>
          <w:rFonts w:ascii="Times New Roman" w:eastAsia="Calibri" w:hAnsi="Times New Roman"/>
          <w:sz w:val="28"/>
          <w:szCs w:val="28"/>
        </w:rPr>
        <w:t>;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- межстрочный интервал – полуторный;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- абзацный отступ – 1,25 см;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- выравнивание текста - по ширине страницы.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hAnsi="Times New Roman"/>
          <w:sz w:val="28"/>
          <w:szCs w:val="28"/>
        </w:rPr>
        <w:t xml:space="preserve">3. </w:t>
      </w:r>
      <w:r w:rsidRPr="00023D5C">
        <w:rPr>
          <w:rFonts w:ascii="Times New Roman" w:eastAsia="Calibri" w:hAnsi="Times New Roman"/>
          <w:sz w:val="28"/>
          <w:szCs w:val="28"/>
        </w:rPr>
        <w:t>Нумерация страниц начинается с третьей страницы. Титульный лист (1-я страница) и содержание (2-я страница) не нумеруется. Цифру, обозначающую номер страницы, ставят в середине верхнего поля страницы.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Вставки на полях и между строк не допускаются.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Введение, заключение, каждая глава (раздел) пишутся прописными буквами</w:t>
      </w:r>
      <w:r w:rsidRPr="00023D5C">
        <w:rPr>
          <w:rFonts w:ascii="Times New Roman" w:hAnsi="Times New Roman"/>
          <w:sz w:val="28"/>
          <w:szCs w:val="28"/>
        </w:rPr>
        <w:t xml:space="preserve"> </w:t>
      </w:r>
      <w:r w:rsidRPr="00023D5C">
        <w:rPr>
          <w:rFonts w:ascii="Times New Roman" w:eastAsia="Calibri" w:hAnsi="Times New Roman"/>
          <w:sz w:val="28"/>
          <w:szCs w:val="28"/>
        </w:rPr>
        <w:t>и начинаются с новой страницы, а параграфы (подразделы) с абзацного отступа. Это же правило относится к списку использованных источников и приложениям.</w:t>
      </w: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3D5C">
        <w:rPr>
          <w:rFonts w:ascii="Times New Roman" w:eastAsia="Calibri" w:hAnsi="Times New Roman"/>
          <w:sz w:val="28"/>
          <w:szCs w:val="28"/>
        </w:rPr>
        <w:t>Названия глав (разделов), подразделов располагаются посередине строки и выделяются полужирным шрифтом, точка после названия не ставится. Подчеркивание заголовков и перенос в них слов не допускается.</w:t>
      </w:r>
    </w:p>
    <w:p w:rsidR="009E3AB4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E3AB4" w:rsidRPr="00023D5C" w:rsidRDefault="009E3AB4" w:rsidP="009E3AB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E3AB4" w:rsidRDefault="009E3AB4"/>
    <w:p w:rsidR="009E3AB4" w:rsidRDefault="009E3AB4"/>
    <w:sectPr w:rsidR="009E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7DC"/>
    <w:multiLevelType w:val="hybridMultilevel"/>
    <w:tmpl w:val="E77E870E"/>
    <w:lvl w:ilvl="0" w:tplc="05C015DA"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457020A"/>
    <w:multiLevelType w:val="hybridMultilevel"/>
    <w:tmpl w:val="B5E458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3B735E"/>
    <w:multiLevelType w:val="hybridMultilevel"/>
    <w:tmpl w:val="B5585F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17"/>
    <w:rsid w:val="001C7AE0"/>
    <w:rsid w:val="003A5F17"/>
    <w:rsid w:val="0041734A"/>
    <w:rsid w:val="00640717"/>
    <w:rsid w:val="006E13E3"/>
    <w:rsid w:val="00796B01"/>
    <w:rsid w:val="007A6794"/>
    <w:rsid w:val="009E3AB4"/>
    <w:rsid w:val="009F735F"/>
    <w:rsid w:val="00A20E14"/>
    <w:rsid w:val="00A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A266"/>
  <w15:chartTrackingRefBased/>
  <w15:docId w15:val="{8E6AD063-3F8A-46A5-AEF7-B305DED6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A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A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3AB4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</cp:lastModifiedBy>
  <cp:revision>13</cp:revision>
  <dcterms:created xsi:type="dcterms:W3CDTF">2020-10-09T18:01:00Z</dcterms:created>
  <dcterms:modified xsi:type="dcterms:W3CDTF">2020-12-25T21:48:00Z</dcterms:modified>
</cp:coreProperties>
</file>