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40" w:type="pct"/>
        <w:jc w:val="center"/>
        <w:tblLayout w:type="fixed"/>
        <w:tblLook w:val="0000" w:firstRow="0" w:lastRow="0" w:firstColumn="0" w:lastColumn="0" w:noHBand="0" w:noVBand="0"/>
      </w:tblPr>
      <w:tblGrid>
        <w:gridCol w:w="1346"/>
        <w:gridCol w:w="7897"/>
      </w:tblGrid>
      <w:tr w:rsidR="00034982" w:rsidRPr="008E48FA" w:rsidTr="00817CD8">
        <w:trPr>
          <w:jc w:val="center"/>
        </w:trPr>
        <w:tc>
          <w:tcPr>
            <w:tcW w:w="72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34982" w:rsidRPr="008E48FA" w:rsidRDefault="00034982" w:rsidP="00817CD8">
            <w:pPr>
              <w:spacing w:after="0" w:line="240" w:lineRule="auto"/>
              <w:ind w:right="-163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EA53D32" wp14:editId="142980B5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-17145</wp:posOffset>
                  </wp:positionV>
                  <wp:extent cx="808355" cy="80835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4982" w:rsidRPr="008E48FA" w:rsidRDefault="00034982" w:rsidP="00817CD8">
            <w:pPr>
              <w:keepNext/>
              <w:suppressAutoHyphens/>
              <w:spacing w:before="240" w:line="240" w:lineRule="auto"/>
              <w:ind w:left="709"/>
              <w:outlineLvl w:val="0"/>
              <w:rPr>
                <w:rFonts w:eastAsia="Times New Roman"/>
                <w:b/>
                <w:bCs/>
                <w:kern w:val="32"/>
                <w:lang w:eastAsia="ru-RU"/>
              </w:rPr>
            </w:pPr>
          </w:p>
        </w:tc>
        <w:tc>
          <w:tcPr>
            <w:tcW w:w="4272" w:type="pct"/>
            <w:tcBorders>
              <w:top w:val="nil"/>
              <w:left w:val="nil"/>
              <w:bottom w:val="nil"/>
              <w:right w:val="nil"/>
            </w:tcBorders>
          </w:tcPr>
          <w:p w:rsidR="00034982" w:rsidRPr="008E48FA" w:rsidRDefault="00034982" w:rsidP="00817CD8">
            <w:pPr>
              <w:keepNext/>
              <w:spacing w:before="240" w:after="20" w:line="240" w:lineRule="auto"/>
              <w:jc w:val="center"/>
              <w:outlineLvl w:val="3"/>
              <w:rPr>
                <w:rFonts w:eastAsia="Times New Roman"/>
                <w:b/>
                <w:bCs/>
                <w:caps/>
                <w:sz w:val="20"/>
                <w:szCs w:val="20"/>
                <w:lang w:eastAsia="ru-RU"/>
              </w:rPr>
            </w:pPr>
            <w:r w:rsidRPr="008E48FA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МИНИСТЕРСТВО СЕЛЬСКОГО ХОЗЯЙСТВА РОССИЙСКОЙ ФЕДЕРАЦИИ</w:t>
            </w:r>
          </w:p>
          <w:p w:rsidR="00034982" w:rsidRPr="008E48FA" w:rsidRDefault="00034982" w:rsidP="00817CD8">
            <w:pPr>
              <w:spacing w:after="0" w:line="240" w:lineRule="auto"/>
              <w:jc w:val="center"/>
              <w:rPr>
                <w:rFonts w:eastAsia="Times New Roman"/>
                <w:caps/>
                <w:sz w:val="14"/>
                <w:szCs w:val="14"/>
                <w:lang w:eastAsia="ru-RU"/>
              </w:rPr>
            </w:pPr>
            <w:r w:rsidRPr="008E48FA">
              <w:rPr>
                <w:rFonts w:eastAsia="Times New Roman"/>
                <w:caps/>
                <w:sz w:val="14"/>
                <w:szCs w:val="14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034982" w:rsidRPr="008E48FA" w:rsidRDefault="00034982" w:rsidP="00817CD8">
            <w:pPr>
              <w:spacing w:after="0" w:line="240" w:lineRule="auto"/>
              <w:jc w:val="center"/>
              <w:rPr>
                <w:rFonts w:eastAsia="Times New Roman"/>
                <w:b/>
                <w:bCs/>
                <w:caps/>
                <w:spacing w:val="-6"/>
                <w:sz w:val="24"/>
                <w:szCs w:val="24"/>
                <w:lang w:eastAsia="ru-RU"/>
              </w:rPr>
            </w:pPr>
            <w:r w:rsidRPr="008E48FA">
              <w:rPr>
                <w:rFonts w:eastAsia="Times New Roman"/>
                <w:b/>
                <w:bCs/>
                <w:caps/>
                <w:sz w:val="24"/>
                <w:szCs w:val="24"/>
                <w:lang w:eastAsia="ru-RU"/>
              </w:rPr>
              <w:t>«</w:t>
            </w:r>
            <w:r w:rsidRPr="008E48FA">
              <w:rPr>
                <w:rFonts w:eastAsia="Times New Roman"/>
                <w:b/>
                <w:bCs/>
                <w:caps/>
                <w:spacing w:val="-6"/>
                <w:sz w:val="24"/>
                <w:szCs w:val="24"/>
                <w:lang w:eastAsia="ru-RU"/>
              </w:rPr>
              <w:t>российский государственный аграрный университет –</w:t>
            </w:r>
          </w:p>
          <w:p w:rsidR="00034982" w:rsidRPr="008E48FA" w:rsidRDefault="00034982" w:rsidP="00817CD8">
            <w:pPr>
              <w:spacing w:after="0" w:line="240" w:lineRule="auto"/>
              <w:jc w:val="center"/>
              <w:rPr>
                <w:rFonts w:eastAsia="Times New Roman"/>
                <w:b/>
                <w:bCs/>
                <w:caps/>
                <w:spacing w:val="-6"/>
                <w:lang w:eastAsia="ru-RU"/>
              </w:rPr>
            </w:pPr>
            <w:r w:rsidRPr="008E48FA">
              <w:rPr>
                <w:rFonts w:eastAsia="Times New Roman"/>
                <w:b/>
                <w:bCs/>
                <w:caps/>
                <w:spacing w:val="-6"/>
                <w:sz w:val="24"/>
                <w:szCs w:val="24"/>
                <w:lang w:eastAsia="ru-RU"/>
              </w:rPr>
              <w:t xml:space="preserve">МСха </w:t>
            </w:r>
            <w:r w:rsidRPr="008E48FA">
              <w:rPr>
                <w:rFonts w:eastAsia="Times New Roman"/>
                <w:b/>
                <w:bCs/>
                <w:spacing w:val="-6"/>
                <w:sz w:val="24"/>
                <w:szCs w:val="24"/>
                <w:lang w:eastAsia="ru-RU"/>
              </w:rPr>
              <w:t>имени</w:t>
            </w:r>
            <w:r w:rsidRPr="008E48FA">
              <w:rPr>
                <w:rFonts w:eastAsia="Times New Roman"/>
                <w:b/>
                <w:bCs/>
                <w:caps/>
                <w:spacing w:val="-6"/>
                <w:sz w:val="24"/>
                <w:szCs w:val="24"/>
                <w:lang w:eastAsia="ru-RU"/>
              </w:rPr>
              <w:t xml:space="preserve"> К.А. Тимирязева»</w:t>
            </w:r>
            <w:r w:rsidRPr="008E48FA">
              <w:rPr>
                <w:rFonts w:eastAsia="Times New Roman"/>
                <w:caps/>
                <w:sz w:val="24"/>
                <w:szCs w:val="24"/>
                <w:lang w:eastAsia="ru-RU"/>
              </w:rPr>
              <w:br/>
            </w:r>
            <w:r w:rsidRPr="008E48FA">
              <w:rPr>
                <w:rFonts w:eastAsia="Times New Roman"/>
                <w:b/>
                <w:bCs/>
                <w:caps/>
                <w:lang w:eastAsia="ru-RU"/>
              </w:rPr>
              <w:t xml:space="preserve"> (ФГБОУ ВО ргау - МСХА </w:t>
            </w:r>
            <w:r w:rsidRPr="008E48FA">
              <w:rPr>
                <w:rFonts w:eastAsia="Times New Roman"/>
                <w:b/>
                <w:bCs/>
                <w:lang w:eastAsia="ru-RU"/>
              </w:rPr>
              <w:t>имени К.А. Тимирязева</w:t>
            </w:r>
            <w:r w:rsidRPr="008E48FA">
              <w:rPr>
                <w:rFonts w:eastAsia="Times New Roman"/>
                <w:b/>
                <w:bCs/>
                <w:caps/>
                <w:lang w:eastAsia="ru-RU"/>
              </w:rPr>
              <w:t>)</w:t>
            </w:r>
          </w:p>
          <w:p w:rsidR="00034982" w:rsidRPr="008E48FA" w:rsidRDefault="00034982" w:rsidP="00817CD8">
            <w:pPr>
              <w:spacing w:after="0" w:line="240" w:lineRule="auto"/>
              <w:rPr>
                <w:rFonts w:eastAsia="Times New Roman"/>
                <w:sz w:val="8"/>
                <w:szCs w:val="8"/>
                <w:lang w:eastAsia="ru-RU"/>
              </w:rPr>
            </w:pPr>
          </w:p>
        </w:tc>
      </w:tr>
    </w:tbl>
    <w:p w:rsidR="00034982" w:rsidRPr="008E48FA" w:rsidRDefault="00034982" w:rsidP="00034982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64135</wp:posOffset>
                </wp:positionV>
                <wp:extent cx="6223000" cy="33655"/>
                <wp:effectExtent l="0" t="0" r="25400" b="2349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33655"/>
                          <a:chOff x="1589" y="2190"/>
                          <a:chExt cx="9800" cy="53"/>
                        </a:xfrm>
                      </wpg:grpSpPr>
                      <wps:wsp>
                        <wps:cNvPr id="4" name="Line 7"/>
                        <wps:cNvCnPr/>
                        <wps:spPr bwMode="auto">
                          <a:xfrm flipV="1">
                            <a:off x="1589" y="2190"/>
                            <a:ext cx="979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8"/>
                        <wps:cNvCnPr/>
                        <wps:spPr bwMode="auto">
                          <a:xfrm flipV="1">
                            <a:off x="1593" y="2243"/>
                            <a:ext cx="9796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00225" id="Группа 1" o:spid="_x0000_s1026" style="position:absolute;margin-left:-9pt;margin-top:5.05pt;width:490pt;height:2.65pt;z-index:251660288" coordorigin="1589,2190" coordsize="980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">
                <v:line id="Line 7" o:spid="_x0000_s1027" style="position:absolute;flip:y;visibility:visible;mso-wrap-style:square" from="1589,2190" to="11385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" strokeweight="1.25pt"/>
                <v:line id="Line 8" o:spid="_x0000_s1028" style="position:absolute;flip:y;visibility:visible;mso-wrap-style:square" from="1593,2243" to="11389,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" strokeweight="1.25pt"/>
              </v:group>
            </w:pict>
          </mc:Fallback>
        </mc:AlternateContent>
      </w:r>
    </w:p>
    <w:p w:rsidR="00E53BAE" w:rsidRPr="008E48FA" w:rsidRDefault="00E53BAE" w:rsidP="00034982">
      <w:pPr>
        <w:spacing w:after="0" w:line="240" w:lineRule="auto"/>
        <w:jc w:val="center"/>
        <w:rPr>
          <w:rFonts w:eastAsia="Times New Roman"/>
          <w:lang w:eastAsia="ru-RU"/>
        </w:rPr>
      </w:pPr>
    </w:p>
    <w:p w:rsidR="00034982" w:rsidRPr="002C0E80" w:rsidRDefault="002F26F7" w:rsidP="00034982">
      <w:pPr>
        <w:spacing w:after="0" w:line="24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Институт Механики и Энергетики имени В.П. Горячкина</w:t>
      </w:r>
    </w:p>
    <w:p w:rsidR="00034982" w:rsidRPr="002C0E80" w:rsidRDefault="00034982" w:rsidP="002F26F7">
      <w:pPr>
        <w:shd w:val="clear" w:color="auto" w:fill="FFFFFF"/>
        <w:spacing w:after="0" w:line="454" w:lineRule="exact"/>
        <w:ind w:right="-1"/>
        <w:jc w:val="center"/>
        <w:rPr>
          <w:rFonts w:eastAsia="Times New Roman"/>
          <w:color w:val="000000"/>
          <w:spacing w:val="-3"/>
          <w:w w:val="101"/>
          <w:lang w:eastAsia="ru-RU"/>
        </w:rPr>
      </w:pPr>
      <w:r>
        <w:rPr>
          <w:rFonts w:eastAsia="Times New Roman"/>
          <w:color w:val="000000"/>
          <w:spacing w:val="-3"/>
          <w:w w:val="101"/>
          <w:lang w:eastAsia="ru-RU"/>
        </w:rPr>
        <w:t xml:space="preserve">Кафедра: </w:t>
      </w:r>
      <w:r w:rsidR="00E53BAE">
        <w:rPr>
          <w:rFonts w:eastAsia="Times New Roman"/>
          <w:color w:val="000000"/>
          <w:spacing w:val="-3"/>
          <w:w w:val="101"/>
          <w:lang w:eastAsia="ru-RU"/>
        </w:rPr>
        <w:t>Правоведения.</w:t>
      </w:r>
    </w:p>
    <w:p w:rsidR="00034982" w:rsidRPr="002C0E80" w:rsidRDefault="00034982" w:rsidP="00034982">
      <w:pPr>
        <w:shd w:val="clear" w:color="auto" w:fill="FFFFFF"/>
        <w:spacing w:after="0" w:line="454" w:lineRule="exact"/>
        <w:ind w:right="-1"/>
        <w:jc w:val="center"/>
        <w:rPr>
          <w:rFonts w:eastAsia="Times New Roman"/>
          <w:color w:val="000000"/>
          <w:spacing w:val="-3"/>
          <w:w w:val="101"/>
          <w:lang w:eastAsia="ru-RU"/>
        </w:rPr>
      </w:pPr>
      <w:r w:rsidRPr="002C0E80">
        <w:rPr>
          <w:rFonts w:eastAsia="Times New Roman"/>
          <w:color w:val="000000"/>
          <w:spacing w:val="-3"/>
          <w:w w:val="101"/>
          <w:lang w:eastAsia="ru-RU"/>
        </w:rPr>
        <w:t>Учебная дисциплина</w:t>
      </w:r>
      <w:r>
        <w:rPr>
          <w:rFonts w:eastAsia="Times New Roman"/>
          <w:color w:val="000000"/>
          <w:spacing w:val="-3"/>
          <w:w w:val="101"/>
          <w:lang w:eastAsia="ru-RU"/>
        </w:rPr>
        <w:t xml:space="preserve">: </w:t>
      </w:r>
      <w:r w:rsidR="00E53BAE">
        <w:rPr>
          <w:rFonts w:eastAsia="Times New Roman"/>
          <w:color w:val="000000"/>
          <w:spacing w:val="-3"/>
          <w:w w:val="101"/>
          <w:lang w:eastAsia="ru-RU"/>
        </w:rPr>
        <w:t xml:space="preserve">Защита интеллектуальной собственности </w:t>
      </w:r>
    </w:p>
    <w:p w:rsidR="00034982" w:rsidRDefault="00034982" w:rsidP="00034982">
      <w:pPr>
        <w:shd w:val="clear" w:color="auto" w:fill="FFFFFF"/>
        <w:spacing w:after="0" w:line="454" w:lineRule="exact"/>
        <w:ind w:right="-1"/>
        <w:rPr>
          <w:rFonts w:eastAsia="Times New Roman"/>
          <w:color w:val="000000"/>
          <w:spacing w:val="-3"/>
          <w:w w:val="101"/>
          <w:lang w:eastAsia="ru-RU"/>
        </w:rPr>
      </w:pPr>
    </w:p>
    <w:p w:rsidR="002F26F7" w:rsidRDefault="002F26F7" w:rsidP="00034982">
      <w:pPr>
        <w:shd w:val="clear" w:color="auto" w:fill="FFFFFF"/>
        <w:spacing w:after="0" w:line="454" w:lineRule="exact"/>
        <w:ind w:right="-1"/>
        <w:rPr>
          <w:rFonts w:eastAsia="Times New Roman"/>
          <w:color w:val="000000"/>
          <w:spacing w:val="-3"/>
          <w:w w:val="101"/>
          <w:lang w:eastAsia="ru-RU"/>
        </w:rPr>
      </w:pPr>
    </w:p>
    <w:p w:rsidR="002F26F7" w:rsidRDefault="002F26F7" w:rsidP="00034982">
      <w:pPr>
        <w:shd w:val="clear" w:color="auto" w:fill="FFFFFF"/>
        <w:spacing w:after="0" w:line="454" w:lineRule="exact"/>
        <w:ind w:right="-1"/>
        <w:rPr>
          <w:rFonts w:eastAsia="Times New Roman"/>
          <w:color w:val="000000"/>
          <w:spacing w:val="-3"/>
          <w:w w:val="101"/>
          <w:lang w:eastAsia="ru-RU"/>
        </w:rPr>
      </w:pPr>
    </w:p>
    <w:p w:rsidR="002F26F7" w:rsidRDefault="002F26F7" w:rsidP="00034982">
      <w:pPr>
        <w:shd w:val="clear" w:color="auto" w:fill="FFFFFF"/>
        <w:spacing w:after="0" w:line="454" w:lineRule="exact"/>
        <w:ind w:right="-1"/>
        <w:rPr>
          <w:rFonts w:eastAsia="Times New Roman"/>
          <w:color w:val="000000"/>
          <w:spacing w:val="-3"/>
          <w:w w:val="101"/>
          <w:lang w:eastAsia="ru-RU"/>
        </w:rPr>
      </w:pPr>
    </w:p>
    <w:p w:rsidR="002F26F7" w:rsidRDefault="002F26F7" w:rsidP="00034982">
      <w:pPr>
        <w:shd w:val="clear" w:color="auto" w:fill="FFFFFF"/>
        <w:spacing w:after="0" w:line="454" w:lineRule="exact"/>
        <w:ind w:right="-1"/>
        <w:rPr>
          <w:rFonts w:eastAsia="Times New Roman"/>
          <w:color w:val="000000"/>
          <w:spacing w:val="-3"/>
          <w:w w:val="101"/>
          <w:lang w:eastAsia="ru-RU"/>
        </w:rPr>
      </w:pPr>
    </w:p>
    <w:p w:rsidR="002F26F7" w:rsidRDefault="002F26F7" w:rsidP="00034982">
      <w:pPr>
        <w:shd w:val="clear" w:color="auto" w:fill="FFFFFF"/>
        <w:spacing w:after="0" w:line="454" w:lineRule="exact"/>
        <w:ind w:right="-1"/>
        <w:rPr>
          <w:rFonts w:eastAsia="Times New Roman"/>
          <w:color w:val="000000"/>
          <w:spacing w:val="-3"/>
          <w:w w:val="101"/>
          <w:lang w:eastAsia="ru-RU"/>
        </w:rPr>
      </w:pPr>
    </w:p>
    <w:p w:rsidR="002F26F7" w:rsidRPr="002C0E80" w:rsidRDefault="002F26F7" w:rsidP="00034982">
      <w:pPr>
        <w:shd w:val="clear" w:color="auto" w:fill="FFFFFF"/>
        <w:spacing w:after="0" w:line="454" w:lineRule="exact"/>
        <w:ind w:right="-1"/>
        <w:rPr>
          <w:rFonts w:eastAsia="Times New Roman"/>
          <w:color w:val="000000"/>
          <w:spacing w:val="-3"/>
          <w:w w:val="101"/>
          <w:lang w:eastAsia="ru-RU"/>
        </w:rPr>
      </w:pPr>
    </w:p>
    <w:p w:rsidR="00034982" w:rsidRPr="008E48FA" w:rsidRDefault="00E53BAE" w:rsidP="00034982">
      <w:pPr>
        <w:spacing w:after="0" w:line="240" w:lineRule="auto"/>
        <w:jc w:val="center"/>
        <w:rPr>
          <w:rFonts w:eastAsia="Times New Roman"/>
          <w:b/>
          <w:bCs/>
          <w:lang w:eastAsia="ru-RU"/>
        </w:rPr>
      </w:pPr>
      <w:r>
        <w:rPr>
          <w:rFonts w:eastAsia="Times New Roman"/>
          <w:b/>
          <w:bCs/>
          <w:lang w:eastAsia="ru-RU"/>
        </w:rPr>
        <w:t>ОТЧЕТ</w:t>
      </w:r>
    </w:p>
    <w:p w:rsidR="00034982" w:rsidRDefault="00034982" w:rsidP="0003498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8E48FA">
        <w:rPr>
          <w:rFonts w:eastAsia="Times New Roman"/>
          <w:szCs w:val="24"/>
          <w:lang w:eastAsia="ru-RU"/>
        </w:rPr>
        <w:t>на тему:</w:t>
      </w:r>
      <w:r>
        <w:rPr>
          <w:rFonts w:eastAsia="Times New Roman"/>
          <w:szCs w:val="24"/>
          <w:lang w:eastAsia="ru-RU"/>
        </w:rPr>
        <w:t xml:space="preserve"> </w:t>
      </w:r>
      <w:r w:rsidR="00E53BAE">
        <w:rPr>
          <w:rFonts w:eastAsia="Times New Roman"/>
          <w:szCs w:val="24"/>
          <w:lang w:eastAsia="ru-RU"/>
        </w:rPr>
        <w:t>Патентное оборудование ООО «СпецТрансСервис».</w:t>
      </w:r>
    </w:p>
    <w:p w:rsidR="00E53BAE" w:rsidRDefault="00E53BAE" w:rsidP="0003498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E53BAE" w:rsidRDefault="00E53BAE" w:rsidP="0003498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E53BAE" w:rsidRDefault="00E53BAE" w:rsidP="0003498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E53BAE" w:rsidRDefault="00E53BAE" w:rsidP="0003498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E53BAE" w:rsidRDefault="00E53BAE" w:rsidP="0003498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E53BAE" w:rsidRDefault="00E53BAE" w:rsidP="0003498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E53BAE" w:rsidRDefault="00E53BAE" w:rsidP="0003498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E53BAE" w:rsidRPr="008E48FA" w:rsidRDefault="00E53BAE" w:rsidP="00034982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034982" w:rsidRDefault="00034982" w:rsidP="00E53BAE">
      <w:pPr>
        <w:spacing w:after="0" w:line="240" w:lineRule="auto"/>
        <w:ind w:left="5040"/>
        <w:jc w:val="right"/>
        <w:rPr>
          <w:rFonts w:eastAsia="Times New Roman"/>
          <w:szCs w:val="24"/>
          <w:lang w:eastAsia="ru-RU"/>
        </w:rPr>
      </w:pPr>
    </w:p>
    <w:p w:rsidR="00034982" w:rsidRDefault="00034982" w:rsidP="00E53BAE">
      <w:pPr>
        <w:spacing w:after="0" w:line="240" w:lineRule="auto"/>
        <w:ind w:left="504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          </w:t>
      </w:r>
      <w:r w:rsidR="00E53BAE">
        <w:rPr>
          <w:rFonts w:eastAsia="Times New Roman"/>
          <w:szCs w:val="24"/>
          <w:lang w:eastAsia="ru-RU"/>
        </w:rPr>
        <w:t>Выполнил: Романдин В.А.</w:t>
      </w:r>
    </w:p>
    <w:p w:rsidR="00E53BAE" w:rsidRDefault="00E53BAE" w:rsidP="00E53BAE">
      <w:pPr>
        <w:spacing w:after="0" w:line="240" w:lineRule="auto"/>
        <w:ind w:left="504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студент 410 группы</w:t>
      </w:r>
    </w:p>
    <w:p w:rsidR="00E53BAE" w:rsidRPr="008E48FA" w:rsidRDefault="00E53BAE" w:rsidP="00E53BAE">
      <w:pPr>
        <w:spacing w:after="0" w:line="240" w:lineRule="auto"/>
        <w:ind w:left="5040"/>
        <w:jc w:val="righ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Проверил: Севрюгина Н.С.</w:t>
      </w:r>
    </w:p>
    <w:p w:rsidR="00E53BAE" w:rsidRDefault="00E53BAE" w:rsidP="00034982"/>
    <w:p w:rsidR="00E53BAE" w:rsidRDefault="00E53BAE" w:rsidP="00034982"/>
    <w:p w:rsidR="002F26F7" w:rsidRDefault="002F26F7" w:rsidP="00034982"/>
    <w:p w:rsidR="002F26F7" w:rsidRDefault="002F26F7" w:rsidP="000F3FBA">
      <w:pPr>
        <w:ind w:firstLine="0"/>
      </w:pPr>
    </w:p>
    <w:p w:rsidR="007F5FD1" w:rsidRDefault="007F5FD1" w:rsidP="000F3FBA">
      <w:pPr>
        <w:ind w:firstLine="0"/>
      </w:pPr>
    </w:p>
    <w:p w:rsidR="00034982" w:rsidRDefault="00034982" w:rsidP="00034982">
      <w:pPr>
        <w:jc w:val="center"/>
        <w:rPr>
          <w:b/>
        </w:rPr>
      </w:pPr>
      <w:r>
        <w:rPr>
          <w:b/>
        </w:rPr>
        <w:t>Москва</w:t>
      </w:r>
      <w:r w:rsidR="00E53BAE">
        <w:rPr>
          <w:b/>
        </w:rPr>
        <w:t>.</w:t>
      </w:r>
      <w:r>
        <w:rPr>
          <w:b/>
        </w:rPr>
        <w:t xml:space="preserve"> 20</w:t>
      </w:r>
      <w:r w:rsidR="00E53BAE">
        <w:rPr>
          <w:b/>
        </w:rPr>
        <w:t>20</w:t>
      </w:r>
    </w:p>
    <w:p w:rsidR="00E41322" w:rsidRDefault="00E41322" w:rsidP="008C7115">
      <w:pPr>
        <w:spacing w:after="0" w:line="360" w:lineRule="auto"/>
        <w:ind w:firstLine="708"/>
        <w:contextualSpacing/>
        <w:jc w:val="both"/>
        <w:rPr>
          <w:b/>
        </w:rPr>
      </w:pP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18322478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1322" w:rsidRPr="00E41322" w:rsidRDefault="00E41322" w:rsidP="00E41322">
          <w:pPr>
            <w:pStyle w:val="aa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E41322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E41322" w:rsidRDefault="00E4132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E41322">
            <w:rPr>
              <w:b/>
              <w:bCs/>
            </w:rPr>
            <w:fldChar w:fldCharType="begin"/>
          </w:r>
          <w:r w:rsidRPr="00E41322">
            <w:rPr>
              <w:b/>
              <w:bCs/>
            </w:rPr>
            <w:instrText xml:space="preserve"> TOC \o "1-3" \h \z \u </w:instrText>
          </w:r>
          <w:r w:rsidRPr="00E41322">
            <w:rPr>
              <w:b/>
              <w:bCs/>
            </w:rPr>
            <w:fldChar w:fldCharType="separate"/>
          </w:r>
          <w:hyperlink w:anchor="_Toc37842589" w:history="1">
            <w:r w:rsidRPr="002903A0">
              <w:rPr>
                <w:rStyle w:val="a8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_Toc37842589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1322" w:rsidRDefault="00D224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7842590" w:history="1">
            <w:r w:rsidR="00E41322" w:rsidRPr="002903A0">
              <w:rPr>
                <w:rStyle w:val="a8"/>
                <w:noProof/>
              </w:rPr>
              <w:t>Патент</w:t>
            </w:r>
            <w:r w:rsidR="00E41322">
              <w:rPr>
                <w:noProof/>
                <w:webHidden/>
              </w:rPr>
              <w:tab/>
            </w:r>
            <w:r w:rsidR="00E41322">
              <w:rPr>
                <w:noProof/>
                <w:webHidden/>
              </w:rPr>
              <w:fldChar w:fldCharType="begin"/>
            </w:r>
            <w:r w:rsidR="00E41322">
              <w:rPr>
                <w:noProof/>
                <w:webHidden/>
              </w:rPr>
              <w:instrText xml:space="preserve"> PAGEREF _Toc37842590 \h </w:instrText>
            </w:r>
            <w:r w:rsidR="00E41322">
              <w:rPr>
                <w:noProof/>
                <w:webHidden/>
              </w:rPr>
            </w:r>
            <w:r w:rsidR="00E41322">
              <w:rPr>
                <w:noProof/>
                <w:webHidden/>
              </w:rPr>
              <w:fldChar w:fldCharType="separate"/>
            </w:r>
            <w:r w:rsidR="00E41322">
              <w:rPr>
                <w:noProof/>
                <w:webHidden/>
              </w:rPr>
              <w:t>4</w:t>
            </w:r>
            <w:r w:rsidR="00E41322">
              <w:rPr>
                <w:noProof/>
                <w:webHidden/>
              </w:rPr>
              <w:fldChar w:fldCharType="end"/>
            </w:r>
          </w:hyperlink>
        </w:p>
        <w:p w:rsidR="00E41322" w:rsidRDefault="00D224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7842591" w:history="1">
            <w:r w:rsidR="00E41322" w:rsidRPr="002903A0">
              <w:rPr>
                <w:rStyle w:val="a8"/>
                <w:noProof/>
              </w:rPr>
              <w:t>Патентное оборудование ООО «СпецТрансСервис»</w:t>
            </w:r>
            <w:r w:rsidR="00E41322">
              <w:rPr>
                <w:noProof/>
                <w:webHidden/>
              </w:rPr>
              <w:tab/>
            </w:r>
            <w:r w:rsidR="00E41322">
              <w:rPr>
                <w:noProof/>
                <w:webHidden/>
              </w:rPr>
              <w:fldChar w:fldCharType="begin"/>
            </w:r>
            <w:r w:rsidR="00E41322">
              <w:rPr>
                <w:noProof/>
                <w:webHidden/>
              </w:rPr>
              <w:instrText xml:space="preserve"> PAGEREF _Toc37842591 \h </w:instrText>
            </w:r>
            <w:r w:rsidR="00E41322">
              <w:rPr>
                <w:noProof/>
                <w:webHidden/>
              </w:rPr>
            </w:r>
            <w:r w:rsidR="00E41322">
              <w:rPr>
                <w:noProof/>
                <w:webHidden/>
              </w:rPr>
              <w:fldChar w:fldCharType="separate"/>
            </w:r>
            <w:r w:rsidR="00E41322">
              <w:rPr>
                <w:noProof/>
                <w:webHidden/>
              </w:rPr>
              <w:t>5</w:t>
            </w:r>
            <w:r w:rsidR="00E41322">
              <w:rPr>
                <w:noProof/>
                <w:webHidden/>
              </w:rPr>
              <w:fldChar w:fldCharType="end"/>
            </w:r>
          </w:hyperlink>
        </w:p>
        <w:p w:rsidR="00E41322" w:rsidRDefault="00D224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7842592" w:history="1">
            <w:r w:rsidR="00E41322" w:rsidRPr="002903A0">
              <w:rPr>
                <w:rStyle w:val="a8"/>
                <w:noProof/>
              </w:rPr>
              <w:t>Сравнение с аналогами</w:t>
            </w:r>
            <w:r w:rsidR="00E41322">
              <w:rPr>
                <w:noProof/>
                <w:webHidden/>
              </w:rPr>
              <w:tab/>
            </w:r>
            <w:r w:rsidR="00E41322">
              <w:rPr>
                <w:noProof/>
                <w:webHidden/>
              </w:rPr>
              <w:fldChar w:fldCharType="begin"/>
            </w:r>
            <w:r w:rsidR="00E41322">
              <w:rPr>
                <w:noProof/>
                <w:webHidden/>
              </w:rPr>
              <w:instrText xml:space="preserve"> PAGEREF _Toc37842592 \h </w:instrText>
            </w:r>
            <w:r w:rsidR="00E41322">
              <w:rPr>
                <w:noProof/>
                <w:webHidden/>
              </w:rPr>
            </w:r>
            <w:r w:rsidR="00E41322">
              <w:rPr>
                <w:noProof/>
                <w:webHidden/>
              </w:rPr>
              <w:fldChar w:fldCharType="separate"/>
            </w:r>
            <w:r w:rsidR="00E41322">
              <w:rPr>
                <w:noProof/>
                <w:webHidden/>
              </w:rPr>
              <w:t>10</w:t>
            </w:r>
            <w:r w:rsidR="00E41322">
              <w:rPr>
                <w:noProof/>
                <w:webHidden/>
              </w:rPr>
              <w:fldChar w:fldCharType="end"/>
            </w:r>
          </w:hyperlink>
        </w:p>
        <w:p w:rsidR="00E41322" w:rsidRDefault="00D224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7842593" w:history="1">
            <w:r w:rsidR="00E41322" w:rsidRPr="002903A0">
              <w:rPr>
                <w:rStyle w:val="a8"/>
                <w:noProof/>
                <w:shd w:val="clear" w:color="auto" w:fill="FFFFFF"/>
              </w:rPr>
              <w:t>Заключение</w:t>
            </w:r>
            <w:r w:rsidR="00E41322">
              <w:rPr>
                <w:noProof/>
                <w:webHidden/>
              </w:rPr>
              <w:tab/>
            </w:r>
            <w:r w:rsidR="00E41322">
              <w:rPr>
                <w:noProof/>
                <w:webHidden/>
              </w:rPr>
              <w:fldChar w:fldCharType="begin"/>
            </w:r>
            <w:r w:rsidR="00E41322">
              <w:rPr>
                <w:noProof/>
                <w:webHidden/>
              </w:rPr>
              <w:instrText xml:space="preserve"> PAGEREF _Toc37842593 \h </w:instrText>
            </w:r>
            <w:r w:rsidR="00E41322">
              <w:rPr>
                <w:noProof/>
                <w:webHidden/>
              </w:rPr>
            </w:r>
            <w:r w:rsidR="00E41322">
              <w:rPr>
                <w:noProof/>
                <w:webHidden/>
              </w:rPr>
              <w:fldChar w:fldCharType="separate"/>
            </w:r>
            <w:r w:rsidR="00E41322">
              <w:rPr>
                <w:noProof/>
                <w:webHidden/>
              </w:rPr>
              <w:t>12</w:t>
            </w:r>
            <w:r w:rsidR="00E41322">
              <w:rPr>
                <w:noProof/>
                <w:webHidden/>
              </w:rPr>
              <w:fldChar w:fldCharType="end"/>
            </w:r>
          </w:hyperlink>
        </w:p>
        <w:p w:rsidR="00E41322" w:rsidRDefault="00D224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7842594" w:history="1">
            <w:r w:rsidR="00E41322" w:rsidRPr="002903A0">
              <w:rPr>
                <w:rStyle w:val="a8"/>
                <w:noProof/>
              </w:rPr>
              <w:t>Список литературы</w:t>
            </w:r>
            <w:r w:rsidR="00E41322">
              <w:rPr>
                <w:noProof/>
                <w:webHidden/>
              </w:rPr>
              <w:tab/>
            </w:r>
            <w:r w:rsidR="00E41322">
              <w:rPr>
                <w:noProof/>
                <w:webHidden/>
              </w:rPr>
              <w:fldChar w:fldCharType="begin"/>
            </w:r>
            <w:r w:rsidR="00E41322">
              <w:rPr>
                <w:noProof/>
                <w:webHidden/>
              </w:rPr>
              <w:instrText xml:space="preserve"> PAGEREF _Toc37842594 \h </w:instrText>
            </w:r>
            <w:r w:rsidR="00E41322">
              <w:rPr>
                <w:noProof/>
                <w:webHidden/>
              </w:rPr>
            </w:r>
            <w:r w:rsidR="00E41322">
              <w:rPr>
                <w:noProof/>
                <w:webHidden/>
              </w:rPr>
              <w:fldChar w:fldCharType="separate"/>
            </w:r>
            <w:r w:rsidR="00E41322">
              <w:rPr>
                <w:noProof/>
                <w:webHidden/>
              </w:rPr>
              <w:t>13</w:t>
            </w:r>
            <w:r w:rsidR="00E41322">
              <w:rPr>
                <w:noProof/>
                <w:webHidden/>
              </w:rPr>
              <w:fldChar w:fldCharType="end"/>
            </w:r>
          </w:hyperlink>
        </w:p>
        <w:p w:rsidR="00494CE6" w:rsidRPr="00E41322" w:rsidRDefault="00E41322" w:rsidP="00E41322">
          <w:r w:rsidRPr="00E41322">
            <w:rPr>
              <w:b/>
              <w:bCs/>
            </w:rPr>
            <w:fldChar w:fldCharType="end"/>
          </w:r>
        </w:p>
      </w:sdtContent>
    </w:sdt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2E07BE" w:rsidRDefault="002E07BE" w:rsidP="00E41322">
      <w:pPr>
        <w:spacing w:line="360" w:lineRule="auto"/>
        <w:ind w:firstLine="0"/>
        <w:rPr>
          <w:i/>
        </w:rPr>
      </w:pPr>
    </w:p>
    <w:p w:rsidR="00494CE6" w:rsidRPr="00E41322" w:rsidRDefault="00494CE6" w:rsidP="00E41322">
      <w:pPr>
        <w:pStyle w:val="1"/>
        <w:jc w:val="center"/>
        <w:rPr>
          <w:sz w:val="36"/>
          <w:szCs w:val="36"/>
        </w:rPr>
      </w:pPr>
      <w:bookmarkStart w:id="0" w:name="_Toc37842589"/>
      <w:r w:rsidRPr="00E41322">
        <w:rPr>
          <w:sz w:val="36"/>
          <w:szCs w:val="36"/>
        </w:rPr>
        <w:lastRenderedPageBreak/>
        <w:t>Введение</w:t>
      </w:r>
      <w:bookmarkEnd w:id="0"/>
    </w:p>
    <w:p w:rsidR="00070CA4" w:rsidRDefault="0061295A" w:rsidP="00A34C0F">
      <w:pPr>
        <w:spacing w:line="240" w:lineRule="auto"/>
        <w:jc w:val="both"/>
      </w:pPr>
      <w:r>
        <w:t>В 19</w:t>
      </w:r>
      <w:r w:rsidR="00070CA4">
        <w:t>89</w:t>
      </w:r>
      <w:r>
        <w:t xml:space="preserve"> </w:t>
      </w:r>
      <w:r w:rsidR="00070CA4">
        <w:t>году был</w:t>
      </w:r>
      <w:r>
        <w:t xml:space="preserve"> основан</w:t>
      </w:r>
      <w:r w:rsidR="00070CA4">
        <w:t xml:space="preserve"> производственный кооператив «М</w:t>
      </w:r>
      <w:r w:rsidR="00A34C0F">
        <w:t>аяк</w:t>
      </w:r>
      <w:r w:rsidR="00070CA4">
        <w:t>». В 2003 году компания сменила название на СпецТрансСервис и зарекомендовала себя как надежного и стабильного партнера.</w:t>
      </w:r>
    </w:p>
    <w:p w:rsidR="00494CE6" w:rsidRDefault="00070CA4" w:rsidP="00070CA4">
      <w:pPr>
        <w:spacing w:line="240" w:lineRule="auto"/>
      </w:pPr>
      <w:r>
        <w:t>Ключевые направление:</w:t>
      </w:r>
    </w:p>
    <w:p w:rsidR="00070CA4" w:rsidRPr="00A34C0F" w:rsidRDefault="00070CA4" w:rsidP="00070C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</w:rPr>
      </w:pPr>
      <w:r w:rsidRPr="00A34C0F">
        <w:rPr>
          <w:rFonts w:ascii="Times New Roman" w:hAnsi="Times New Roman"/>
          <w:sz w:val="28"/>
        </w:rPr>
        <w:t>Аренда специальной техники с водителем;</w:t>
      </w:r>
    </w:p>
    <w:p w:rsidR="00070CA4" w:rsidRPr="00A34C0F" w:rsidRDefault="00070CA4" w:rsidP="00070C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</w:rPr>
      </w:pPr>
      <w:r w:rsidRPr="00A34C0F">
        <w:rPr>
          <w:rFonts w:ascii="Times New Roman" w:hAnsi="Times New Roman"/>
          <w:sz w:val="28"/>
        </w:rPr>
        <w:t>Прочистка и ремонт подземных, инженерных коммуникаций;</w:t>
      </w:r>
    </w:p>
    <w:p w:rsidR="00070CA4" w:rsidRPr="00A34C0F" w:rsidRDefault="00070CA4" w:rsidP="00070C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</w:rPr>
      </w:pPr>
      <w:r w:rsidRPr="00A34C0F">
        <w:rPr>
          <w:rFonts w:ascii="Times New Roman" w:hAnsi="Times New Roman"/>
          <w:sz w:val="28"/>
        </w:rPr>
        <w:t>Откачка различных видов жидкостных отходов;</w:t>
      </w:r>
    </w:p>
    <w:p w:rsidR="00070CA4" w:rsidRPr="00A34C0F" w:rsidRDefault="00070CA4" w:rsidP="00070C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</w:rPr>
      </w:pPr>
      <w:r w:rsidRPr="00A34C0F">
        <w:rPr>
          <w:rFonts w:ascii="Times New Roman" w:hAnsi="Times New Roman"/>
          <w:sz w:val="28"/>
        </w:rPr>
        <w:t>Вывоз ТБО (твердых бетонных отходов) и КГМ (крупногабаритный мусор)</w:t>
      </w:r>
    </w:p>
    <w:p w:rsidR="00070CA4" w:rsidRPr="00A34C0F" w:rsidRDefault="00070CA4" w:rsidP="00070C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</w:rPr>
      </w:pPr>
      <w:r w:rsidRPr="00A34C0F">
        <w:rPr>
          <w:rFonts w:ascii="Times New Roman" w:hAnsi="Times New Roman"/>
          <w:sz w:val="28"/>
        </w:rPr>
        <w:t>Экологические услуги</w:t>
      </w:r>
    </w:p>
    <w:p w:rsidR="00070CA4" w:rsidRPr="00A34C0F" w:rsidRDefault="00070CA4" w:rsidP="00070C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</w:rPr>
      </w:pPr>
      <w:r w:rsidRPr="00A34C0F">
        <w:rPr>
          <w:rFonts w:ascii="Times New Roman" w:hAnsi="Times New Roman"/>
          <w:sz w:val="28"/>
        </w:rPr>
        <w:t>Производство, доставка и продажа т</w:t>
      </w:r>
      <w:r w:rsidR="00A34C0F" w:rsidRPr="00A34C0F">
        <w:rPr>
          <w:rFonts w:ascii="Times New Roman" w:hAnsi="Times New Roman"/>
          <w:sz w:val="28"/>
        </w:rPr>
        <w:t>о</w:t>
      </w:r>
      <w:r w:rsidRPr="00A34C0F">
        <w:rPr>
          <w:rFonts w:ascii="Times New Roman" w:hAnsi="Times New Roman"/>
          <w:sz w:val="28"/>
        </w:rPr>
        <w:t>варного</w:t>
      </w:r>
      <w:r w:rsidR="00A34C0F" w:rsidRPr="00A34C0F">
        <w:rPr>
          <w:rFonts w:ascii="Times New Roman" w:hAnsi="Times New Roman"/>
          <w:sz w:val="28"/>
        </w:rPr>
        <w:t xml:space="preserve"> бетона, бетонных смесей и растворов </w:t>
      </w:r>
    </w:p>
    <w:p w:rsidR="00A34C0F" w:rsidRPr="00A34C0F" w:rsidRDefault="00A34C0F" w:rsidP="00070C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</w:rPr>
      </w:pPr>
      <w:r w:rsidRPr="00A34C0F">
        <w:rPr>
          <w:rFonts w:ascii="Times New Roman" w:hAnsi="Times New Roman"/>
          <w:sz w:val="28"/>
        </w:rPr>
        <w:t>Грузоперевозки</w:t>
      </w:r>
    </w:p>
    <w:p w:rsidR="00A34C0F" w:rsidRPr="00A34C0F" w:rsidRDefault="00A34C0F" w:rsidP="00070CA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</w:rPr>
      </w:pPr>
      <w:r w:rsidRPr="00A34C0F">
        <w:rPr>
          <w:rFonts w:ascii="Times New Roman" w:hAnsi="Times New Roman"/>
          <w:sz w:val="28"/>
        </w:rPr>
        <w:t xml:space="preserve">Доставка на полигон различных видов отходов  </w:t>
      </w:r>
    </w:p>
    <w:p w:rsidR="00494CE6" w:rsidRPr="00494CE6" w:rsidRDefault="00494CE6" w:rsidP="00862DC4">
      <w:pPr>
        <w:spacing w:line="360" w:lineRule="auto"/>
        <w:rPr>
          <w:b/>
        </w:rPr>
      </w:pPr>
    </w:p>
    <w:p w:rsidR="00494CE6" w:rsidRPr="00A34C0F" w:rsidRDefault="00494CE6" w:rsidP="00862DC4">
      <w:pPr>
        <w:spacing w:line="360" w:lineRule="auto"/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494CE6" w:rsidRDefault="00494CE6" w:rsidP="00862DC4">
      <w:pPr>
        <w:spacing w:line="360" w:lineRule="auto"/>
        <w:rPr>
          <w:i/>
        </w:rPr>
      </w:pPr>
    </w:p>
    <w:p w:rsidR="00A34C0F" w:rsidRDefault="00A34C0F" w:rsidP="00862DC4">
      <w:pPr>
        <w:spacing w:line="360" w:lineRule="auto"/>
        <w:rPr>
          <w:i/>
        </w:rPr>
      </w:pPr>
    </w:p>
    <w:p w:rsidR="00A34C0F" w:rsidRDefault="00A34C0F" w:rsidP="00862DC4">
      <w:pPr>
        <w:spacing w:line="360" w:lineRule="auto"/>
        <w:rPr>
          <w:i/>
        </w:rPr>
      </w:pPr>
    </w:p>
    <w:p w:rsidR="00A34C0F" w:rsidRDefault="00A34C0F" w:rsidP="00E41322">
      <w:pPr>
        <w:spacing w:line="360" w:lineRule="auto"/>
        <w:ind w:firstLine="0"/>
        <w:rPr>
          <w:i/>
        </w:rPr>
      </w:pPr>
    </w:p>
    <w:p w:rsidR="00A34C0F" w:rsidRDefault="00A34C0F" w:rsidP="00862DC4">
      <w:pPr>
        <w:spacing w:line="360" w:lineRule="auto"/>
        <w:rPr>
          <w:i/>
        </w:rPr>
      </w:pPr>
    </w:p>
    <w:p w:rsidR="00A34C0F" w:rsidRDefault="00A34C0F" w:rsidP="00862DC4">
      <w:pPr>
        <w:spacing w:line="360" w:lineRule="auto"/>
        <w:rPr>
          <w:i/>
        </w:rPr>
      </w:pPr>
    </w:p>
    <w:p w:rsidR="00A34C0F" w:rsidRDefault="00E41322" w:rsidP="00E41322">
      <w:pPr>
        <w:rPr>
          <w:i/>
        </w:rPr>
      </w:pPr>
      <w:r>
        <w:rPr>
          <w:i/>
        </w:rPr>
        <w:br w:type="page"/>
      </w:r>
    </w:p>
    <w:p w:rsidR="00A34C0F" w:rsidRPr="00E41322" w:rsidRDefault="00A34C0F" w:rsidP="00E41322">
      <w:pPr>
        <w:pStyle w:val="1"/>
        <w:jc w:val="center"/>
        <w:rPr>
          <w:sz w:val="36"/>
          <w:szCs w:val="36"/>
        </w:rPr>
      </w:pPr>
      <w:bookmarkStart w:id="1" w:name="_Toc37842590"/>
      <w:r w:rsidRPr="00E41322">
        <w:rPr>
          <w:sz w:val="36"/>
          <w:szCs w:val="36"/>
        </w:rPr>
        <w:lastRenderedPageBreak/>
        <w:t>Патент</w:t>
      </w:r>
      <w:bookmarkEnd w:id="1"/>
    </w:p>
    <w:p w:rsidR="00A34C0F" w:rsidRDefault="00A34C0F" w:rsidP="00C75C6E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A34C0F">
        <w:rPr>
          <w:rFonts w:ascii="Times New Roman" w:hAnsi="Times New Roman"/>
          <w:b/>
          <w:sz w:val="28"/>
        </w:rPr>
        <w:t>Патент</w:t>
      </w:r>
      <w:r>
        <w:rPr>
          <w:rFonts w:ascii="Times New Roman" w:hAnsi="Times New Roman"/>
          <w:b/>
          <w:sz w:val="28"/>
        </w:rPr>
        <w:t xml:space="preserve"> </w:t>
      </w:r>
      <w:r w:rsidRPr="00A34C0F">
        <w:rPr>
          <w:rFonts w:ascii="Times New Roman" w:hAnsi="Times New Roman"/>
          <w:sz w:val="28"/>
        </w:rPr>
        <w:t>(от лат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  <w:lang w:val="en-US"/>
        </w:rPr>
        <w:t>Patens</w:t>
      </w:r>
      <w:r>
        <w:rPr>
          <w:rFonts w:ascii="Times New Roman" w:hAnsi="Times New Roman"/>
          <w:sz w:val="28"/>
        </w:rPr>
        <w:t xml:space="preserve"> – </w:t>
      </w:r>
      <w:r w:rsidR="00C75C6E">
        <w:rPr>
          <w:rFonts w:ascii="Times New Roman" w:hAnsi="Times New Roman"/>
          <w:sz w:val="28"/>
        </w:rPr>
        <w:t>открытый, ясный</w:t>
      </w:r>
      <w:r>
        <w:rPr>
          <w:rFonts w:ascii="Times New Roman" w:hAnsi="Times New Roman"/>
          <w:sz w:val="28"/>
        </w:rPr>
        <w:t>)</w:t>
      </w:r>
      <w:r w:rsidR="00C75C6E">
        <w:rPr>
          <w:rFonts w:ascii="Times New Roman" w:hAnsi="Times New Roman"/>
          <w:sz w:val="28"/>
        </w:rPr>
        <w:t xml:space="preserve"> – охранный документ, удостоверяющий исключительное право, авторство и приоритет изобретения, полезной модели, промышленного образца либо селекционного достижения.</w:t>
      </w:r>
    </w:p>
    <w:p w:rsidR="00C75C6E" w:rsidRPr="00A26B65" w:rsidRDefault="00C75C6E" w:rsidP="00C75C6E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действия патента зависит от страны патентования, объекта патентования и составляет от 5 до 35 лет (ГК РФ 1363, ГК РФ Статья 1424). Патент выдаётся государственным органом исполнительной власти по интеллектуальной собственности; например, в РФ таким органом является Роспатент, в США – Бюро по регистрации патентов и торговых марок </w:t>
      </w:r>
      <w:r w:rsidR="00A26B65">
        <w:rPr>
          <w:rFonts w:ascii="Times New Roman" w:hAnsi="Times New Roman"/>
          <w:sz w:val="28"/>
        </w:rPr>
        <w:t>США.</w:t>
      </w:r>
      <w:r w:rsidR="00A26B65" w:rsidRPr="00732695">
        <w:rPr>
          <w:rFonts w:ascii="Times New Roman" w:hAnsi="Times New Roman"/>
          <w:sz w:val="28"/>
        </w:rPr>
        <w:t xml:space="preserve"> [</w:t>
      </w:r>
      <w:r w:rsidR="00C87192">
        <w:rPr>
          <w:rFonts w:ascii="Times New Roman" w:hAnsi="Times New Roman"/>
          <w:sz w:val="28"/>
          <w:lang w:val="en-US"/>
        </w:rPr>
        <w:t>3</w:t>
      </w:r>
      <w:r w:rsidR="00A26B65" w:rsidRPr="00A26B65">
        <w:rPr>
          <w:rFonts w:ascii="Times New Roman" w:hAnsi="Times New Roman"/>
          <w:sz w:val="28"/>
        </w:rPr>
        <w:t>]</w:t>
      </w:r>
    </w:p>
    <w:p w:rsidR="00A34C0F" w:rsidRDefault="00A34C0F" w:rsidP="00862DC4">
      <w:pPr>
        <w:spacing w:line="360" w:lineRule="auto"/>
        <w:rPr>
          <w:i/>
        </w:rPr>
      </w:pPr>
    </w:p>
    <w:p w:rsidR="00A34C0F" w:rsidRDefault="00A34C0F" w:rsidP="00862DC4">
      <w:pPr>
        <w:spacing w:line="360" w:lineRule="auto"/>
        <w:rPr>
          <w:i/>
        </w:rPr>
      </w:pPr>
    </w:p>
    <w:p w:rsidR="00A34C0F" w:rsidRDefault="00A34C0F" w:rsidP="00862DC4">
      <w:pPr>
        <w:spacing w:line="360" w:lineRule="auto"/>
        <w:rPr>
          <w:i/>
        </w:rPr>
      </w:pPr>
    </w:p>
    <w:p w:rsidR="00A34C0F" w:rsidRDefault="00A34C0F" w:rsidP="00862DC4">
      <w:pPr>
        <w:spacing w:line="360" w:lineRule="auto"/>
        <w:rPr>
          <w:i/>
        </w:rPr>
      </w:pPr>
    </w:p>
    <w:p w:rsidR="00A34C0F" w:rsidRDefault="00A34C0F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2E07BE" w:rsidRDefault="002E07BE" w:rsidP="00862DC4">
      <w:pPr>
        <w:spacing w:line="360" w:lineRule="auto"/>
        <w:rPr>
          <w:i/>
        </w:rPr>
      </w:pPr>
    </w:p>
    <w:p w:rsidR="00E41322" w:rsidRDefault="00E41322" w:rsidP="00E41322">
      <w:pPr>
        <w:spacing w:line="240" w:lineRule="auto"/>
        <w:ind w:firstLine="0"/>
        <w:jc w:val="both"/>
        <w:rPr>
          <w:b/>
          <w:iCs/>
          <w:color w:val="000000"/>
        </w:rPr>
      </w:pPr>
    </w:p>
    <w:p w:rsidR="002E07BE" w:rsidRPr="00E41322" w:rsidRDefault="002E07BE" w:rsidP="00E41322">
      <w:pPr>
        <w:pStyle w:val="1"/>
        <w:jc w:val="center"/>
        <w:rPr>
          <w:sz w:val="36"/>
          <w:szCs w:val="36"/>
        </w:rPr>
      </w:pPr>
      <w:bookmarkStart w:id="2" w:name="_Toc37842591"/>
      <w:r w:rsidRPr="00E41322">
        <w:rPr>
          <w:sz w:val="36"/>
          <w:szCs w:val="36"/>
        </w:rPr>
        <w:lastRenderedPageBreak/>
        <w:t>Патентное оборудование ООО «СпецТрансСервис»</w:t>
      </w:r>
      <w:bookmarkEnd w:id="2"/>
    </w:p>
    <w:p w:rsidR="00056814" w:rsidRPr="005C11F7" w:rsidRDefault="00B00548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bookmarkStart w:id="3" w:name="_Hlk37789894"/>
      <w:r>
        <w:rPr>
          <w:rFonts w:ascii="Times New Roman" w:hAnsi="Times New Roman"/>
          <w:b/>
          <w:sz w:val="28"/>
          <w:lang w:val="en-US"/>
        </w:rPr>
        <w:t>RU</w:t>
      </w:r>
      <w:r w:rsidRPr="005C11F7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№</w:t>
      </w:r>
      <w:r w:rsidRPr="005C11F7">
        <w:rPr>
          <w:rFonts w:ascii="Times New Roman" w:hAnsi="Times New Roman"/>
          <w:b/>
          <w:sz w:val="28"/>
        </w:rPr>
        <w:t>160910</w:t>
      </w:r>
      <w:r w:rsidR="005C11F7" w:rsidRPr="005C11F7">
        <w:rPr>
          <w:rFonts w:ascii="Times New Roman" w:hAnsi="Times New Roman"/>
          <w:b/>
          <w:sz w:val="28"/>
        </w:rPr>
        <w:t xml:space="preserve"> </w:t>
      </w:r>
      <w:r w:rsidR="005C11F7">
        <w:rPr>
          <w:rFonts w:ascii="Times New Roman" w:hAnsi="Times New Roman"/>
          <w:b/>
          <w:sz w:val="28"/>
        </w:rPr>
        <w:t>П</w:t>
      </w:r>
      <w:r w:rsidR="00843E91">
        <w:rPr>
          <w:rFonts w:ascii="Times New Roman" w:hAnsi="Times New Roman"/>
          <w:b/>
          <w:sz w:val="28"/>
        </w:rPr>
        <w:t xml:space="preserve">риемный патрубок системы выпуска двигателя внутреннего сгорания </w:t>
      </w:r>
    </w:p>
    <w:bookmarkEnd w:id="3"/>
    <w:p w:rsidR="005C11F7" w:rsidRDefault="005C11F7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374B68">
        <w:rPr>
          <w:rFonts w:ascii="Times New Roman" w:hAnsi="Times New Roman"/>
          <w:b/>
          <w:sz w:val="28"/>
        </w:rPr>
        <w:t>Дата начал отсчета срока действия патента:</w:t>
      </w:r>
      <w:r>
        <w:rPr>
          <w:rFonts w:ascii="Times New Roman" w:hAnsi="Times New Roman"/>
          <w:sz w:val="28"/>
        </w:rPr>
        <w:t xml:space="preserve"> 12.01.2015 </w:t>
      </w:r>
    </w:p>
    <w:p w:rsidR="005C11F7" w:rsidRPr="00374B68" w:rsidRDefault="005C11F7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 w:rsidRPr="00374B68">
        <w:rPr>
          <w:rFonts w:ascii="Times New Roman" w:hAnsi="Times New Roman"/>
          <w:b/>
          <w:sz w:val="28"/>
        </w:rPr>
        <w:t>Авторы:</w:t>
      </w:r>
    </w:p>
    <w:p w:rsidR="005C11F7" w:rsidRDefault="005C11F7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Гилязитдинова А.Р.</w:t>
      </w:r>
    </w:p>
    <w:p w:rsidR="005C11F7" w:rsidRDefault="005C11F7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Латыйпов С.Т.</w:t>
      </w:r>
    </w:p>
    <w:p w:rsidR="005C11F7" w:rsidRDefault="005C11F7" w:rsidP="005C11F7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 т.д.</w:t>
      </w:r>
    </w:p>
    <w:p w:rsidR="00AA6179" w:rsidRDefault="00AA6179" w:rsidP="005C11F7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374B68">
        <w:rPr>
          <w:rFonts w:ascii="Times New Roman" w:hAnsi="Times New Roman"/>
          <w:b/>
          <w:sz w:val="28"/>
        </w:rPr>
        <w:t>Патентообладател</w:t>
      </w:r>
      <w:r w:rsidR="00524B42">
        <w:rPr>
          <w:rFonts w:ascii="Times New Roman" w:hAnsi="Times New Roman"/>
          <w:b/>
          <w:sz w:val="28"/>
        </w:rPr>
        <w:t>ь</w:t>
      </w:r>
      <w:r w:rsidRPr="00374B68"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Публичное акционерное общество «КАМАЗ» (ПАО «КАМАЗ») (</w:t>
      </w:r>
      <w:r>
        <w:rPr>
          <w:rFonts w:ascii="Times New Roman" w:hAnsi="Times New Roman"/>
          <w:sz w:val="28"/>
          <w:lang w:val="en-US"/>
        </w:rPr>
        <w:t>RU</w:t>
      </w:r>
      <w:r>
        <w:rPr>
          <w:rFonts w:ascii="Times New Roman" w:hAnsi="Times New Roman"/>
          <w:sz w:val="28"/>
        </w:rPr>
        <w:t>)</w:t>
      </w:r>
    </w:p>
    <w:p w:rsidR="00DA0D30" w:rsidRPr="00AA6179" w:rsidRDefault="00DA0D30" w:rsidP="005C11F7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416A8AA1" wp14:editId="08B43ECE">
            <wp:extent cx="5800189" cy="5240741"/>
            <wp:effectExtent l="0" t="0" r="0" b="0"/>
            <wp:docPr id="2" name="Рисунок 2" descr="https://im0-tub-ru.yandex.net/i?id=5c8719d3ae1467ec68fec3b5f1e96e40&amp;ref=patent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5c8719d3ae1467ec68fec3b5f1e96e40&amp;ref=patent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082" cy="52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77" w:rsidRDefault="00AA6179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Приемный патрубок (1) системы выпуска двигателя внутреннего сгорания предназначен для соединения турбокомпрессора двигателя внутреннего сгорания с корпусом вспомогательного тормоза. Приемный патрубок имеет трубный участок (2), выполненный с изгибом, и присоединительные фланцы (3) на концах. Трубный участок выполнен из трубы бесшовной конструкции и имеет радиус гибки по оси трубы, равный её диаметру. Фланцы (3) выполнены за одно целое с трубой фасонированием. Приемный патрубок (1) дополнительно может иметь наружный слой (4) из термоизоляционного материала.</w:t>
      </w:r>
      <w:r w:rsidR="0000493D">
        <w:rPr>
          <w:rFonts w:ascii="Times New Roman" w:hAnsi="Times New Roman"/>
          <w:sz w:val="28"/>
        </w:rPr>
        <w:t xml:space="preserve"> </w:t>
      </w:r>
      <w:r w:rsidR="00A26B65">
        <w:rPr>
          <w:rFonts w:ascii="Times New Roman" w:hAnsi="Times New Roman"/>
          <w:sz w:val="28"/>
          <w:lang w:val="en-US"/>
        </w:rPr>
        <w:t>[</w:t>
      </w:r>
      <w:r w:rsidR="00C87192">
        <w:rPr>
          <w:rFonts w:ascii="Times New Roman" w:hAnsi="Times New Roman"/>
          <w:sz w:val="28"/>
          <w:lang w:val="en-US"/>
        </w:rPr>
        <w:t>4</w:t>
      </w:r>
      <w:r w:rsidR="00A26B65">
        <w:rPr>
          <w:rFonts w:ascii="Times New Roman" w:hAnsi="Times New Roman"/>
          <w:sz w:val="28"/>
          <w:lang w:val="en-US"/>
        </w:rPr>
        <w:t>]</w:t>
      </w:r>
      <w:r w:rsidR="00B43A77" w:rsidRPr="00DA0D30">
        <w:rPr>
          <w:rFonts w:ascii="Times New Roman" w:hAnsi="Times New Roman"/>
          <w:b/>
          <w:sz w:val="28"/>
        </w:rPr>
        <w:br w:type="page"/>
      </w:r>
      <w:r w:rsidR="00843E91">
        <w:rPr>
          <w:rFonts w:ascii="Times New Roman" w:hAnsi="Times New Roman"/>
          <w:b/>
          <w:sz w:val="28"/>
          <w:lang w:val="en-US"/>
        </w:rPr>
        <w:lastRenderedPageBreak/>
        <w:t>RU</w:t>
      </w:r>
      <w:r w:rsidR="00843E91" w:rsidRPr="00843E91">
        <w:rPr>
          <w:rFonts w:ascii="Times New Roman" w:hAnsi="Times New Roman"/>
          <w:b/>
          <w:sz w:val="28"/>
        </w:rPr>
        <w:t xml:space="preserve"> </w:t>
      </w:r>
      <w:bookmarkStart w:id="4" w:name="_Hlk37801680"/>
      <w:r w:rsidR="00843E91">
        <w:rPr>
          <w:rFonts w:ascii="Times New Roman" w:hAnsi="Times New Roman"/>
          <w:b/>
          <w:sz w:val="28"/>
        </w:rPr>
        <w:t xml:space="preserve">№157307 Закрытая система вентиляции топливного бака транспортного средства </w:t>
      </w:r>
      <w:bookmarkEnd w:id="4"/>
    </w:p>
    <w:p w:rsidR="00843E91" w:rsidRDefault="00843E91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374B68">
        <w:rPr>
          <w:rFonts w:ascii="Times New Roman" w:hAnsi="Times New Roman"/>
          <w:b/>
          <w:sz w:val="28"/>
        </w:rPr>
        <w:t>Дата начала отчета срока действия патента:</w:t>
      </w:r>
      <w:r>
        <w:rPr>
          <w:rFonts w:ascii="Times New Roman" w:hAnsi="Times New Roman"/>
          <w:sz w:val="28"/>
        </w:rPr>
        <w:t xml:space="preserve"> 11.03.2015</w:t>
      </w:r>
    </w:p>
    <w:p w:rsidR="00843E91" w:rsidRPr="00374B68" w:rsidRDefault="00843E91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 w:rsidRPr="00374B68">
        <w:rPr>
          <w:rFonts w:ascii="Times New Roman" w:hAnsi="Times New Roman"/>
          <w:b/>
          <w:sz w:val="28"/>
        </w:rPr>
        <w:t>Авторы:</w:t>
      </w:r>
    </w:p>
    <w:p w:rsidR="00843E91" w:rsidRDefault="00843E91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Насыбуллин Ф.Ф.</w:t>
      </w:r>
    </w:p>
    <w:p w:rsidR="00843E91" w:rsidRDefault="00843E91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Башегуров С.В.</w:t>
      </w:r>
    </w:p>
    <w:p w:rsidR="0068487A" w:rsidRDefault="00843E91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374B68">
        <w:rPr>
          <w:rFonts w:ascii="Times New Roman" w:hAnsi="Times New Roman"/>
          <w:b/>
          <w:sz w:val="28"/>
        </w:rPr>
        <w:t>Патентоо</w:t>
      </w:r>
      <w:r w:rsidR="0068487A" w:rsidRPr="00374B68">
        <w:rPr>
          <w:rFonts w:ascii="Times New Roman" w:hAnsi="Times New Roman"/>
          <w:b/>
          <w:sz w:val="28"/>
        </w:rPr>
        <w:t>бладател</w:t>
      </w:r>
      <w:r w:rsidR="00802D96">
        <w:rPr>
          <w:rFonts w:ascii="Times New Roman" w:hAnsi="Times New Roman"/>
          <w:b/>
          <w:sz w:val="28"/>
        </w:rPr>
        <w:t>ь</w:t>
      </w:r>
      <w:r w:rsidR="0068487A" w:rsidRPr="00374B68">
        <w:rPr>
          <w:rFonts w:ascii="Times New Roman" w:hAnsi="Times New Roman"/>
          <w:b/>
          <w:sz w:val="28"/>
        </w:rPr>
        <w:t>:</w:t>
      </w:r>
      <w:r w:rsidR="0068487A">
        <w:rPr>
          <w:rFonts w:ascii="Times New Roman" w:hAnsi="Times New Roman"/>
          <w:sz w:val="28"/>
        </w:rPr>
        <w:t xml:space="preserve"> «КАМАЗ» (ПАО «КАМАЗ»)</w:t>
      </w:r>
    </w:p>
    <w:p w:rsidR="00D9059F" w:rsidRDefault="00D9059F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72B63BEF" wp14:editId="502994CA">
            <wp:extent cx="5940425" cy="4596278"/>
            <wp:effectExtent l="0" t="0" r="3175" b="0"/>
            <wp:docPr id="7" name="Рисунок 7" descr="https://im0-tub-ru.yandex.net/i?id=1d3744d38b6dc5c3a486895f951de954&amp;ref=patent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1d3744d38b6dc5c3a486895f951de954&amp;ref=patent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7A" w:rsidRPr="00A26B65" w:rsidRDefault="0068487A" w:rsidP="00843E91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  <w:lang w:val="en-US"/>
        </w:rPr>
      </w:pPr>
      <w:r w:rsidRPr="00B01CEE">
        <w:rPr>
          <w:rFonts w:ascii="Times New Roman" w:hAnsi="Times New Roman"/>
          <w:sz w:val="28"/>
        </w:rPr>
        <w:t xml:space="preserve">Закрытая система вентиляции топливного бака транспортного средства, содержащая топливный бак (1) и воздушные трубопроводы (2, 5, 7) дополнительно оснащена трёхходовым электромагнитный клапаном (3) с датчиком-замыкателем (4), который соединяет над топливное пространство топливного бака, в зависимости от давления в топливном баке, с ресивером тормозной системы или впускным трактом двигателя внутреннего сгорания. </w:t>
      </w:r>
      <w:r w:rsidR="00D9059F" w:rsidRPr="00B01CEE">
        <w:rPr>
          <w:rFonts w:ascii="Times New Roman" w:hAnsi="Times New Roman"/>
          <w:sz w:val="28"/>
        </w:rPr>
        <w:t>Технический результат – поддержание в топливном баке с закрытой системой вентиляции давления, близкого к атмосферному давлению и снижение загрязнения парами топлива окружающей среды.</w:t>
      </w:r>
      <w:r w:rsidR="00B01CEE" w:rsidRPr="00B01CEE">
        <w:rPr>
          <w:rFonts w:ascii="Times New Roman" w:hAnsi="Times New Roman"/>
          <w:color w:val="000000"/>
          <w:sz w:val="28"/>
          <w:shd w:val="clear" w:color="auto" w:fill="FFFFFF"/>
        </w:rPr>
        <w:t xml:space="preserve"> Такая система вентиляции топливных баков исключает постоянную смену отдельного фильтра на баки, обеспечивает приемлемую фильтрацию воздуха</w:t>
      </w:r>
      <w:r w:rsidR="0000493D">
        <w:rPr>
          <w:rFonts w:ascii="Times New Roman" w:hAnsi="Times New Roman"/>
          <w:color w:val="000000"/>
          <w:sz w:val="28"/>
          <w:shd w:val="clear" w:color="auto" w:fill="FFFFFF"/>
        </w:rPr>
        <w:t>. Такая система вентиляции топливных баков исключает постоянную смену отдельного фильтра на баки, обеспечивает приемлемую фильтрацию воздуха. При этом система вентиляции топливных баков, в принципе, становятся закрытой, так как напрямую не связанна с атмосферой, а связана с системами автомобиля, что обеспечивает условие бродоходимости автомобиля.</w:t>
      </w:r>
      <w:r w:rsidR="00A26B65" w:rsidRPr="00A26B65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A26B65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[</w:t>
      </w:r>
      <w:r w:rsidR="00C87192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4</w:t>
      </w:r>
      <w:r w:rsidR="00A26B65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]</w:t>
      </w:r>
    </w:p>
    <w:p w:rsidR="000F3FBA" w:rsidRDefault="0000493D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bookmarkStart w:id="5" w:name="_Hlk37801937"/>
      <w:bookmarkStart w:id="6" w:name="_Hlk37801903"/>
      <w:r w:rsidRPr="0000493D">
        <w:rPr>
          <w:rFonts w:ascii="Times New Roman" w:hAnsi="Times New Roman"/>
          <w:b/>
          <w:sz w:val="28"/>
          <w:lang w:val="en-US"/>
        </w:rPr>
        <w:lastRenderedPageBreak/>
        <w:t>RU</w:t>
      </w:r>
      <w:r w:rsidRPr="0000493D">
        <w:rPr>
          <w:rFonts w:ascii="Times New Roman" w:hAnsi="Times New Roman"/>
          <w:b/>
          <w:sz w:val="28"/>
        </w:rPr>
        <w:t xml:space="preserve"> №101735 Кожух головки цилиндров двигателей внутреннего сгорания моделей КАМАЗ</w:t>
      </w:r>
      <w:bookmarkEnd w:id="5"/>
    </w:p>
    <w:bookmarkEnd w:id="6"/>
    <w:p w:rsidR="0000493D" w:rsidRDefault="0000493D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Дата начал отчета срока действия патента: </w:t>
      </w:r>
      <w:r w:rsidRPr="00374B68">
        <w:rPr>
          <w:rFonts w:ascii="Times New Roman" w:hAnsi="Times New Roman"/>
          <w:sz w:val="28"/>
        </w:rPr>
        <w:t>30.08.2010</w:t>
      </w:r>
    </w:p>
    <w:p w:rsidR="0000493D" w:rsidRDefault="0000493D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Авторы: </w:t>
      </w:r>
      <w:r w:rsidRPr="00374B68">
        <w:rPr>
          <w:rFonts w:ascii="Times New Roman" w:hAnsi="Times New Roman"/>
          <w:sz w:val="28"/>
        </w:rPr>
        <w:t>Павлов В.В.</w:t>
      </w:r>
    </w:p>
    <w:p w:rsidR="0000493D" w:rsidRDefault="0000493D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Патентообладател</w:t>
      </w:r>
      <w:r w:rsidR="00802D96">
        <w:rPr>
          <w:rFonts w:ascii="Times New Roman" w:hAnsi="Times New Roman"/>
          <w:b/>
          <w:sz w:val="28"/>
        </w:rPr>
        <w:t>ь</w:t>
      </w:r>
      <w:r w:rsidR="00374B68">
        <w:rPr>
          <w:rFonts w:ascii="Times New Roman" w:hAnsi="Times New Roman"/>
          <w:b/>
          <w:sz w:val="28"/>
        </w:rPr>
        <w:t xml:space="preserve">: </w:t>
      </w:r>
      <w:r w:rsidR="00374B68" w:rsidRPr="00374B68">
        <w:rPr>
          <w:rFonts w:ascii="Times New Roman" w:hAnsi="Times New Roman"/>
          <w:sz w:val="28"/>
        </w:rPr>
        <w:t>Павлов В.В.</w:t>
      </w:r>
    </w:p>
    <w:p w:rsidR="00B41B0E" w:rsidRDefault="00B41B0E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13E9E366" wp14:editId="4A287CE1">
            <wp:extent cx="5939896" cy="5201392"/>
            <wp:effectExtent l="0" t="0" r="3810" b="0"/>
            <wp:docPr id="8" name="Рисунок 8" descr="https://im0-tub-ru.yandex.net/i?id=2c7a7dae5e26de58f73f42f21083754c&amp;ref=patent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2c7a7dae5e26de58f73f42f21083754c&amp;ref=patent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66" cy="52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0D" w:rsidRPr="00A26B65" w:rsidRDefault="00B41B0E" w:rsidP="00B163F7">
      <w:pPr>
        <w:pStyle w:val="a3"/>
        <w:spacing w:line="240" w:lineRule="auto"/>
        <w:ind w:left="0" w:firstLine="0"/>
        <w:jc w:val="both"/>
        <w:rPr>
          <w:rFonts w:ascii="Times New Roman" w:hAnsi="Times New Roman"/>
          <w:color w:val="000000"/>
          <w:sz w:val="28"/>
          <w:shd w:val="clear" w:color="auto" w:fill="FFFFFF"/>
          <w:lang w:val="en-US"/>
        </w:rPr>
      </w:pPr>
      <w:r w:rsidRPr="00B41B0E">
        <w:rPr>
          <w:rFonts w:ascii="Times New Roman" w:hAnsi="Times New Roman"/>
          <w:color w:val="000000"/>
          <w:sz w:val="28"/>
          <w:shd w:val="clear" w:color="auto" w:fill="FFFFFF"/>
        </w:rPr>
        <w:t xml:space="preserve">Полезная модель относится к транспортному машиностроению и представляет собой конструкцию шумовибродемпфирующего декоративного кожуха головки двигателя внутреннего сгорания (ДВС). 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Кожух головки цилиндров ДВС содержит декоративную панель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 (1)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, выполненную из плотного высокотемпературного полимера с температурой плавления +320°С. По периметру панели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1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 в нижней ее части выполнена канавка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2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, в которой установлена прокладка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3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 из жаростойкого материала, например паранита. Прокладка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3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 опирается на поверхность корпусной детали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4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 двигателя. Внутри декоративной панели выполнены ребра жесткости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5 и 6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, а в центральной ее части выполнено отверстие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7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, в котором установлена резьбовая шпилька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8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, ввернутая в корпусную деталь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4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. На шпильке 8 установлена нижняя опорная втулка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9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, опирающаяся на наружную поверхность панели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1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, и верхняя опорная втулка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10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, на которую опирается головка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11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 шпильки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8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. Между нижней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(9) 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и верхней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10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 xml:space="preserve"> опорными втулками установлена пружина сжатия 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(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12</w:t>
      </w:r>
      <w:r w:rsidR="00802D96">
        <w:rPr>
          <w:rFonts w:ascii="Times New Roman" w:hAnsi="Times New Roman"/>
          <w:color w:val="000000"/>
          <w:sz w:val="28"/>
          <w:shd w:val="clear" w:color="auto" w:fill="FFFFFF"/>
        </w:rPr>
        <w:t>)</w:t>
      </w:r>
      <w:r w:rsidR="00802D96" w:rsidRPr="00802D96">
        <w:rPr>
          <w:rFonts w:ascii="Times New Roman" w:hAnsi="Times New Roman"/>
          <w:color w:val="000000"/>
          <w:sz w:val="28"/>
          <w:shd w:val="clear" w:color="auto" w:fill="FFFFFF"/>
        </w:rPr>
        <w:t>.</w:t>
      </w:r>
      <w:r w:rsidR="00C2760D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A26B65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[</w:t>
      </w:r>
      <w:r w:rsidR="00C87192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4</w:t>
      </w:r>
      <w:r w:rsidR="00A26B65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]</w:t>
      </w:r>
    </w:p>
    <w:p w:rsidR="00802D96" w:rsidRDefault="00802D96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lastRenderedPageBreak/>
        <w:t>RU</w:t>
      </w:r>
      <w:r>
        <w:rPr>
          <w:rFonts w:ascii="Times New Roman" w:hAnsi="Times New Roman"/>
          <w:b/>
          <w:sz w:val="28"/>
        </w:rPr>
        <w:t xml:space="preserve"> №2159875</w:t>
      </w:r>
      <w:r w:rsidR="005D00A1">
        <w:rPr>
          <w:rFonts w:ascii="Times New Roman" w:hAnsi="Times New Roman"/>
          <w:b/>
          <w:sz w:val="28"/>
        </w:rPr>
        <w:t xml:space="preserve"> Шатун</w:t>
      </w:r>
    </w:p>
    <w:p w:rsidR="00802D96" w:rsidRDefault="00802D96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Дата начала отчета срока действия патента: </w:t>
      </w:r>
      <w:r w:rsidRPr="00802D96">
        <w:rPr>
          <w:rFonts w:ascii="Times New Roman" w:hAnsi="Times New Roman"/>
          <w:sz w:val="28"/>
        </w:rPr>
        <w:t>16.11.1998</w:t>
      </w:r>
    </w:p>
    <w:p w:rsidR="00802D96" w:rsidRDefault="00802D96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Авторы:</w:t>
      </w:r>
    </w:p>
    <w:p w:rsidR="00802D96" w:rsidRPr="00802D96" w:rsidRDefault="00802D96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802D96">
        <w:rPr>
          <w:rFonts w:ascii="Times New Roman" w:hAnsi="Times New Roman"/>
          <w:sz w:val="28"/>
        </w:rPr>
        <w:t>Золотухин С.В.</w:t>
      </w:r>
    </w:p>
    <w:p w:rsidR="00802D96" w:rsidRPr="00802D96" w:rsidRDefault="00802D96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802D96">
        <w:rPr>
          <w:rFonts w:ascii="Times New Roman" w:hAnsi="Times New Roman"/>
          <w:sz w:val="28"/>
        </w:rPr>
        <w:t>Ищенко В.И.</w:t>
      </w:r>
    </w:p>
    <w:p w:rsidR="00802D96" w:rsidRPr="00802D96" w:rsidRDefault="00802D96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802D96">
        <w:rPr>
          <w:rFonts w:ascii="Times New Roman" w:hAnsi="Times New Roman"/>
          <w:sz w:val="28"/>
        </w:rPr>
        <w:t>Сосновский А.П.</w:t>
      </w:r>
    </w:p>
    <w:p w:rsidR="005D00A1" w:rsidRDefault="00802D96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Патентообладатель: </w:t>
      </w:r>
      <w:r w:rsidRPr="00802D96">
        <w:rPr>
          <w:rFonts w:ascii="Times New Roman" w:hAnsi="Times New Roman"/>
          <w:sz w:val="28"/>
        </w:rPr>
        <w:t>ОАО «КАМАЗ»</w:t>
      </w:r>
    </w:p>
    <w:p w:rsidR="005D00A1" w:rsidRDefault="005D00A1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 wp14:anchorId="6358EBD3" wp14:editId="091C0BBA">
            <wp:extent cx="3067050" cy="3057402"/>
            <wp:effectExtent l="0" t="0" r="0" b="0"/>
            <wp:docPr id="9" name="Рисунок 9" descr="https://im0-tub-ru.yandex.net/i?id=013cc7a668f1c618483029d7264ca528&amp;ref=patent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013cc7a668f1c618483029d7264ca528&amp;ref=patent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16" cy="30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0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FAADB3" wp14:editId="3ED932FE">
            <wp:extent cx="2571750" cy="3050648"/>
            <wp:effectExtent l="0" t="0" r="0" b="0"/>
            <wp:docPr id="10" name="Рисунок 10" descr="https://im0-tub-ru.yandex.net/i?id=7539a11393147c06c56c8bc51e615c12&amp;ref=patent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7539a11393147c06c56c8bc51e615c12&amp;ref=patent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80" cy="30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96" w:rsidRPr="00A26B65" w:rsidRDefault="005D00A1" w:rsidP="0068487A">
      <w:pPr>
        <w:pStyle w:val="a3"/>
        <w:spacing w:line="240" w:lineRule="auto"/>
        <w:ind w:left="0" w:firstLine="0"/>
        <w:jc w:val="both"/>
        <w:rPr>
          <w:rFonts w:ascii="Times New Roman" w:hAnsi="Times New Roman"/>
          <w:color w:val="000000"/>
          <w:sz w:val="28"/>
          <w:shd w:val="clear" w:color="auto" w:fill="FFFFFF"/>
          <w:lang w:val="en-US"/>
        </w:rPr>
      </w:pPr>
      <w:r w:rsidRPr="005D00A1">
        <w:rPr>
          <w:rFonts w:ascii="Times New Roman" w:hAnsi="Times New Roman"/>
          <w:color w:val="000000"/>
          <w:sz w:val="28"/>
          <w:shd w:val="clear" w:color="auto" w:fill="FFFFFF"/>
        </w:rPr>
        <w:t xml:space="preserve">Шатун содержит головку (1), крышку (2), Г-образные болты (3) и гайки (4). Гнездо под Г-образный болт содержит отверстие (5) под стержень болта и полость под головку болта (3), которая выполнена в виде основания (6), боковых стенок (7), задней стенки (8), образованных цилиндрической поверхностью. Цилиндрическая поверхность ограничена поверхностью (10), которая выполнена по радиусу R, проведенному из центра, смещенного от оси цилиндрической поверхности в сторону от задней стенки на величину E. При этом образуются выступы (9), препятствующие провороту Г-образного болта (3). Такое выполнение гнезда позволяет осуществлять обработку отверстия (5), цилиндрической поверхности, образующей боковые (7) и заднюю (8) стенки, и ограничительной поверхности методом </w:t>
      </w:r>
      <w:r w:rsidR="00C2760D" w:rsidRPr="005D00A1">
        <w:rPr>
          <w:rFonts w:ascii="Times New Roman" w:hAnsi="Times New Roman"/>
          <w:color w:val="000000"/>
          <w:sz w:val="28"/>
          <w:shd w:val="clear" w:color="auto" w:fill="FFFFFF"/>
        </w:rPr>
        <w:t>сверления.</w:t>
      </w:r>
      <w:r w:rsidR="00C2760D">
        <w:rPr>
          <w:rFonts w:ascii="Times New Roman" w:hAnsi="Times New Roman"/>
          <w:color w:val="000000"/>
          <w:sz w:val="28"/>
          <w:shd w:val="clear" w:color="auto" w:fill="FFFFFF"/>
        </w:rPr>
        <w:t xml:space="preserve"> Заявленное изобретение направленно на решение следующих задач:</w:t>
      </w:r>
      <w:r w:rsidR="00A26B65" w:rsidRPr="00A26B65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A26B65">
        <w:rPr>
          <w:rFonts w:ascii="Times New Roman" w:hAnsi="Times New Roman"/>
          <w:color w:val="000000"/>
          <w:sz w:val="28"/>
          <w:shd w:val="clear" w:color="auto" w:fill="FFFFFF"/>
        </w:rPr>
        <w:t xml:space="preserve">повышение надежности конструкции шатуна и понижение производственной технологичности конструкции шатуна в условиях массового производства. </w:t>
      </w:r>
      <w:r w:rsidR="00A26B65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[</w:t>
      </w:r>
      <w:r w:rsidR="00C87192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4</w:t>
      </w:r>
      <w:r w:rsidR="00A26B65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]</w:t>
      </w:r>
    </w:p>
    <w:p w:rsidR="00C2760D" w:rsidRDefault="00C2760D" w:rsidP="00C2760D">
      <w:pPr>
        <w:spacing w:line="240" w:lineRule="auto"/>
        <w:jc w:val="both"/>
      </w:pPr>
    </w:p>
    <w:p w:rsidR="00C2760D" w:rsidRDefault="00C2760D" w:rsidP="00C2760D">
      <w:pPr>
        <w:spacing w:line="240" w:lineRule="auto"/>
        <w:jc w:val="both"/>
      </w:pPr>
    </w:p>
    <w:p w:rsidR="00077AB5" w:rsidRDefault="00077AB5">
      <w:pPr>
        <w:rPr>
          <w:b/>
        </w:rPr>
      </w:pPr>
      <w:r>
        <w:rPr>
          <w:b/>
        </w:rPr>
        <w:br w:type="page"/>
      </w:r>
    </w:p>
    <w:p w:rsidR="00077AB5" w:rsidRDefault="00077AB5" w:rsidP="00B163F7">
      <w:pPr>
        <w:spacing w:after="0" w:line="240" w:lineRule="auto"/>
        <w:ind w:firstLine="0"/>
        <w:jc w:val="both"/>
        <w:rPr>
          <w:b/>
        </w:rPr>
      </w:pPr>
      <w:bookmarkStart w:id="7" w:name="_Hlk37802325"/>
      <w:bookmarkStart w:id="8" w:name="_Hlk37802245"/>
      <w:r>
        <w:rPr>
          <w:b/>
          <w:lang w:val="en-US"/>
        </w:rPr>
        <w:lastRenderedPageBreak/>
        <w:t>R</w:t>
      </w:r>
      <w:r w:rsidR="00B163F7">
        <w:rPr>
          <w:b/>
          <w:lang w:val="en-US"/>
        </w:rPr>
        <w:t>U</w:t>
      </w:r>
      <w:r w:rsidR="00B163F7" w:rsidRPr="00B163F7">
        <w:rPr>
          <w:b/>
        </w:rPr>
        <w:t xml:space="preserve"> </w:t>
      </w:r>
      <w:r w:rsidR="00B163F7">
        <w:rPr>
          <w:b/>
        </w:rPr>
        <w:t>№157626 Система вентиляции картера двигателя внутреннего сгорания</w:t>
      </w:r>
      <w:bookmarkEnd w:id="7"/>
    </w:p>
    <w:bookmarkEnd w:id="8"/>
    <w:p w:rsidR="00B163F7" w:rsidRDefault="00B163F7" w:rsidP="00B163F7">
      <w:pPr>
        <w:spacing w:after="0" w:line="240" w:lineRule="auto"/>
        <w:ind w:firstLine="0"/>
        <w:jc w:val="both"/>
        <w:rPr>
          <w:b/>
        </w:rPr>
      </w:pPr>
      <w:r>
        <w:rPr>
          <w:b/>
        </w:rPr>
        <w:t xml:space="preserve">Дата начала срока действия патента: </w:t>
      </w:r>
      <w:r w:rsidRPr="00B163F7">
        <w:t>16.10.2014</w:t>
      </w:r>
    </w:p>
    <w:p w:rsidR="00B163F7" w:rsidRDefault="00B163F7" w:rsidP="00B163F7">
      <w:pPr>
        <w:spacing w:after="0" w:line="240" w:lineRule="auto"/>
        <w:ind w:firstLine="0"/>
        <w:jc w:val="both"/>
        <w:rPr>
          <w:b/>
        </w:rPr>
      </w:pPr>
      <w:r>
        <w:rPr>
          <w:b/>
        </w:rPr>
        <w:t>Авторы:</w:t>
      </w:r>
    </w:p>
    <w:p w:rsidR="00B163F7" w:rsidRPr="00B163F7" w:rsidRDefault="00B163F7" w:rsidP="00B163F7">
      <w:pPr>
        <w:spacing w:after="0" w:line="240" w:lineRule="auto"/>
        <w:ind w:firstLine="0"/>
        <w:jc w:val="both"/>
      </w:pPr>
      <w:r w:rsidRPr="00B163F7">
        <w:t>Баринов О.В.</w:t>
      </w:r>
    </w:p>
    <w:p w:rsidR="00B163F7" w:rsidRDefault="00B163F7" w:rsidP="00B163F7">
      <w:pPr>
        <w:spacing w:after="0" w:line="240" w:lineRule="auto"/>
        <w:ind w:firstLine="0"/>
        <w:jc w:val="both"/>
      </w:pPr>
      <w:r w:rsidRPr="00B163F7">
        <w:t>Владимирович Б.С.</w:t>
      </w:r>
    </w:p>
    <w:p w:rsidR="00B163F7" w:rsidRPr="00B163F7" w:rsidRDefault="00B163F7" w:rsidP="00B163F7">
      <w:pPr>
        <w:spacing w:after="0" w:line="240" w:lineRule="auto"/>
        <w:ind w:firstLine="0"/>
        <w:jc w:val="both"/>
      </w:pPr>
      <w:r>
        <w:t>и т.д.</w:t>
      </w:r>
    </w:p>
    <w:p w:rsidR="00B163F7" w:rsidRDefault="00B163F7" w:rsidP="008F5856">
      <w:pPr>
        <w:spacing w:after="0" w:line="240" w:lineRule="auto"/>
        <w:ind w:firstLine="0"/>
        <w:jc w:val="both"/>
      </w:pPr>
      <w:r>
        <w:rPr>
          <w:b/>
        </w:rPr>
        <w:t xml:space="preserve">Патентообладатели: </w:t>
      </w:r>
      <w:r w:rsidRPr="00B163F7">
        <w:t>«КАМАЗ» (ПАО «КАМАЗ»)</w:t>
      </w:r>
    </w:p>
    <w:p w:rsidR="008F5856" w:rsidRDefault="008F5856" w:rsidP="008F5856">
      <w:pPr>
        <w:spacing w:after="0" w:line="240" w:lineRule="auto"/>
        <w:ind w:firstLine="0"/>
        <w:jc w:val="both"/>
      </w:pPr>
      <w:r>
        <w:rPr>
          <w:noProof/>
        </w:rPr>
        <w:drawing>
          <wp:inline distT="0" distB="0" distL="0" distR="0" wp14:anchorId="7BB24BF9" wp14:editId="58DE7F15">
            <wp:extent cx="2710180" cy="3345497"/>
            <wp:effectExtent l="0" t="0" r="0" b="7620"/>
            <wp:docPr id="11" name="Рисунок 11" descr="https://im0-tub-ru.yandex.net/i?id=2909f03d021fcb914ffb516209f47980&amp;ref=patent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2909f03d021fcb914ffb516209f47980&amp;ref=patent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35" cy="338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856">
        <w:t xml:space="preserve"> </w:t>
      </w:r>
      <w:r w:rsidR="005A5B6C">
        <w:rPr>
          <w:noProof/>
        </w:rPr>
        <w:drawing>
          <wp:inline distT="0" distB="0" distL="0" distR="0">
            <wp:extent cx="2822087" cy="34130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98" cy="34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F7" w:rsidRPr="00A26B65" w:rsidRDefault="00B163F7" w:rsidP="008F5856">
      <w:pPr>
        <w:spacing w:after="0" w:line="240" w:lineRule="auto"/>
        <w:ind w:firstLine="0"/>
        <w:jc w:val="both"/>
        <w:rPr>
          <w:lang w:val="en-US"/>
        </w:rPr>
      </w:pPr>
      <w:r w:rsidRPr="00B163F7">
        <w:t>Полезная модель относится к машиностроению, и может быть использована в системах вентиляции картерных газов двигателей внутреннего сгорания. Система вентиляции картера двигателя внутреннего сгорания, содержит поворотный патрубок (1) подвода картерных газов, патрубок (2) отвода картерных газов со встроенным диффузором (3), маслоотделитель в виде расширительной камеры (4), сообщающейся с упомянутыми патрубками (1) и (2). Расширительная камера (4) выполнена за одно целое с патрубком (2) отвода картерных газов. С масляным картером (5) двигателя камера (4) соединена через отверстие (6) и сливное устройство (7). Патрубки (1) и (2) связаны между собой газопроводом (8). Диаметр расширительной камеры (4) больше диаметра патрубков (1) и (2). Система вентиляции содержит дополнительный маслоотделитель (9), с одной стороны через патрубок (10) сообщающийся с впускной системой двигателя, а с другой стороны через сливное устройство (11) - с масляным картером (5) двигателя и через газопровод (12) - с патрубком (2) отвода картерных газов. Маслоотделитель (9) выполнен со встроенным регулятором давления картерных газов (не показан). Была решена задача повышения эффективности очистки картерных газов от масла и исключения выброса картерных газов в атмосферу.</w:t>
      </w:r>
      <w:r w:rsidR="00A26B65" w:rsidRPr="00A26B65">
        <w:t xml:space="preserve"> </w:t>
      </w:r>
      <w:r w:rsidR="00A26B65">
        <w:rPr>
          <w:lang w:val="en-US"/>
        </w:rPr>
        <w:t>[</w:t>
      </w:r>
      <w:r w:rsidR="00C87192">
        <w:rPr>
          <w:lang w:val="en-US"/>
        </w:rPr>
        <w:t>4</w:t>
      </w:r>
      <w:r w:rsidR="00A26B65">
        <w:rPr>
          <w:lang w:val="en-US"/>
        </w:rPr>
        <w:t>]</w:t>
      </w:r>
    </w:p>
    <w:p w:rsidR="005A5B6C" w:rsidRDefault="005A5B6C">
      <w:r>
        <w:br w:type="page"/>
      </w:r>
    </w:p>
    <w:p w:rsidR="005A5B6C" w:rsidRPr="00E41322" w:rsidRDefault="005A5B6C" w:rsidP="00E41322">
      <w:pPr>
        <w:pStyle w:val="1"/>
        <w:jc w:val="center"/>
        <w:rPr>
          <w:sz w:val="36"/>
          <w:szCs w:val="36"/>
        </w:rPr>
      </w:pPr>
      <w:bookmarkStart w:id="9" w:name="_Toc37842592"/>
      <w:r w:rsidRPr="00E41322">
        <w:rPr>
          <w:sz w:val="36"/>
          <w:szCs w:val="36"/>
        </w:rPr>
        <w:lastRenderedPageBreak/>
        <w:t>Сравнение с аналогами</w:t>
      </w:r>
      <w:bookmarkEnd w:id="9"/>
    </w:p>
    <w:p w:rsidR="005A5B6C" w:rsidRPr="00524B42" w:rsidRDefault="005A5B6C" w:rsidP="003A4D5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sz w:val="28"/>
        </w:rPr>
      </w:pPr>
      <w:r w:rsidRPr="00524B42">
        <w:rPr>
          <w:rFonts w:ascii="Times New Roman" w:hAnsi="Times New Roman"/>
          <w:b/>
          <w:sz w:val="28"/>
          <w:lang w:val="en-US"/>
        </w:rPr>
        <w:t>RU</w:t>
      </w:r>
      <w:r w:rsidRPr="00524B42">
        <w:rPr>
          <w:rFonts w:ascii="Times New Roman" w:hAnsi="Times New Roman"/>
          <w:b/>
          <w:sz w:val="28"/>
        </w:rPr>
        <w:t xml:space="preserve"> №160910 Приемный патрубок системы выпуска двигателя внутреннего сгорания</w:t>
      </w:r>
      <w:r w:rsidR="003A4D5E" w:rsidRPr="00524B42">
        <w:rPr>
          <w:rFonts w:ascii="Times New Roman" w:hAnsi="Times New Roman"/>
          <w:b/>
          <w:sz w:val="28"/>
        </w:rPr>
        <w:t>.</w:t>
      </w:r>
    </w:p>
    <w:p w:rsidR="003A4D5E" w:rsidRPr="00351CD2" w:rsidRDefault="005A5B6C" w:rsidP="003A4D5E">
      <w:pPr>
        <w:pStyle w:val="a3"/>
        <w:spacing w:line="240" w:lineRule="auto"/>
        <w:ind w:left="-142" w:firstLine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5A5B6C">
        <w:rPr>
          <w:rFonts w:ascii="Times New Roman" w:hAnsi="Times New Roman"/>
          <w:color w:val="000000"/>
          <w:sz w:val="28"/>
          <w:shd w:val="clear" w:color="auto" w:fill="FFFFFF"/>
        </w:rPr>
        <w:t>Наиболее близкой к заявляемому техническому решению, выбранной в качестве ближайшего аналога, является патрубок системы выпуска для двигателя внутреннего сгорания, состоящий из гнутой трубы, двух различных фланцев и прокладки</w:t>
      </w:r>
      <w:r w:rsidR="00D00F2A">
        <w:rPr>
          <w:rFonts w:ascii="Times New Roman" w:hAnsi="Times New Roman"/>
          <w:color w:val="000000"/>
          <w:sz w:val="28"/>
          <w:shd w:val="clear" w:color="auto" w:fill="FFFFFF"/>
        </w:rPr>
        <w:t xml:space="preserve"> автомобиля ЗИЛ-5301.</w:t>
      </w:r>
      <w:r w:rsidR="00A26B65" w:rsidRPr="00A26B65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3A4D5E" w:rsidRPr="003A4D5E">
        <w:rPr>
          <w:rFonts w:ascii="Times New Roman" w:hAnsi="Times New Roman"/>
          <w:color w:val="000000"/>
          <w:sz w:val="28"/>
          <w:shd w:val="clear" w:color="auto" w:fill="FFFFFF"/>
        </w:rPr>
        <w:t>Данный приемный патрубок имеет недостаточную эксплуатационную надежность, связанную с большой номенклатурой деталей, а жесткая фиксация фланцев из-за наличия сварки не позволяет осуществить подвижность соединения при сборке с ответными деталями, что приводит в условиях серийного производства к большой трудоемкости сборки приемного патрубка и к достаточно большой себестоимости изделия.</w:t>
      </w:r>
      <w:r w:rsidR="00351CD2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351CD2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[1]</w:t>
      </w:r>
    </w:p>
    <w:p w:rsidR="003A4D5E" w:rsidRPr="00F240B0" w:rsidRDefault="003A4D5E" w:rsidP="003A4D5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F240B0">
        <w:rPr>
          <w:rFonts w:ascii="Times New Roman" w:hAnsi="Times New Roman"/>
          <w:b/>
          <w:sz w:val="28"/>
        </w:rPr>
        <w:t xml:space="preserve">№157307 Закрытая система вентиляции топливного бака транспортного средства </w:t>
      </w:r>
    </w:p>
    <w:p w:rsidR="003A4D5E" w:rsidRPr="00351CD2" w:rsidRDefault="003A4D5E" w:rsidP="003A4D5E">
      <w:pPr>
        <w:pStyle w:val="a3"/>
        <w:spacing w:line="240" w:lineRule="auto"/>
        <w:ind w:left="-142" w:firstLine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3A4D5E">
        <w:rPr>
          <w:rFonts w:ascii="Times New Roman" w:hAnsi="Times New Roman"/>
          <w:color w:val="000000"/>
          <w:sz w:val="28"/>
          <w:shd w:val="clear" w:color="auto" w:fill="FFFFFF"/>
        </w:rPr>
        <w:t>Наиболее близким к заявляемому техническому решению, по совокупности существенных признаков, является патент №</w:t>
      </w:r>
      <w:r w:rsidR="00A21390" w:rsidRPr="003A4D5E">
        <w:rPr>
          <w:rFonts w:ascii="Times New Roman" w:hAnsi="Times New Roman"/>
          <w:color w:val="000000"/>
          <w:sz w:val="28"/>
          <w:shd w:val="clear" w:color="auto" w:fill="FFFFFF"/>
        </w:rPr>
        <w:t>2188334</w:t>
      </w:r>
      <w:r w:rsidR="00A21390">
        <w:rPr>
          <w:rFonts w:ascii="Times New Roman" w:hAnsi="Times New Roman"/>
          <w:color w:val="000000"/>
          <w:sz w:val="28"/>
          <w:shd w:val="clear" w:color="auto" w:fill="FFFFFF"/>
        </w:rPr>
        <w:t xml:space="preserve"> (</w:t>
      </w:r>
      <w:r w:rsidR="00A21390" w:rsidRPr="003A4D5E">
        <w:rPr>
          <w:rFonts w:ascii="Times New Roman" w:hAnsi="Times New Roman"/>
          <w:color w:val="000000"/>
          <w:sz w:val="28"/>
          <w:shd w:val="clear" w:color="auto" w:fill="FFFFFF"/>
        </w:rPr>
        <w:t>опубликованное</w:t>
      </w:r>
      <w:r w:rsidRPr="003A4D5E">
        <w:rPr>
          <w:rFonts w:ascii="Times New Roman" w:hAnsi="Times New Roman"/>
          <w:color w:val="000000"/>
          <w:sz w:val="28"/>
          <w:shd w:val="clear" w:color="auto" w:fill="FFFFFF"/>
        </w:rPr>
        <w:t xml:space="preserve"> 27.08.2002).</w:t>
      </w:r>
      <w:r w:rsidR="00A21390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Pr="003A4D5E">
        <w:rPr>
          <w:rFonts w:ascii="Times New Roman" w:hAnsi="Times New Roman"/>
          <w:color w:val="000000"/>
          <w:sz w:val="28"/>
          <w:shd w:val="clear" w:color="auto" w:fill="FFFFFF"/>
        </w:rPr>
        <w:t>Недостатки этой системы вентиляции топливного бака транспортного средства, при относительной простоте конструкции, связаны с применением дополнительного узла для фильтрации атмосферного воздуха, подаваемого за счет разрежения во впускной системе двигателя, которое по времени не постоянно и зависит от режима работы двигателя. Переменное и существенное по величине разрежение влияет на работоспособность и надежность топливного бака.</w:t>
      </w:r>
      <w:r w:rsidR="00351CD2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351CD2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[2]</w:t>
      </w:r>
    </w:p>
    <w:p w:rsidR="003A4D5E" w:rsidRPr="00F240B0" w:rsidRDefault="003A4D5E" w:rsidP="003A4D5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F240B0">
        <w:rPr>
          <w:rFonts w:ascii="Times New Roman" w:hAnsi="Times New Roman"/>
          <w:b/>
          <w:sz w:val="28"/>
          <w:lang w:val="en-US"/>
        </w:rPr>
        <w:t>RU</w:t>
      </w:r>
      <w:r w:rsidRPr="00F240B0">
        <w:rPr>
          <w:rFonts w:ascii="Times New Roman" w:hAnsi="Times New Roman"/>
          <w:b/>
          <w:sz w:val="28"/>
        </w:rPr>
        <w:t xml:space="preserve"> №101735 Кожух головки цилиндров двигателей внутреннего сгорания моделей КАМАЗ</w:t>
      </w:r>
    </w:p>
    <w:p w:rsidR="003A4D5E" w:rsidRPr="00351CD2" w:rsidRDefault="003A4D5E" w:rsidP="003A4D5E">
      <w:pPr>
        <w:pStyle w:val="a3"/>
        <w:spacing w:line="240" w:lineRule="auto"/>
        <w:ind w:left="-142" w:firstLine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Аналога данной модели нет.</w:t>
      </w:r>
      <w:r w:rsidRPr="003A4D5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3A4D5E">
        <w:rPr>
          <w:rFonts w:ascii="Times New Roman" w:hAnsi="Times New Roman"/>
          <w:color w:val="000000"/>
          <w:sz w:val="28"/>
          <w:shd w:val="clear" w:color="auto" w:fill="FFFFFF"/>
        </w:rPr>
        <w:t>Известен кожух ДВС по патенту RU 2172853, принятый заявителем в качестве прототипа.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3A4D5E">
        <w:rPr>
          <w:rFonts w:ascii="Times New Roman" w:hAnsi="Times New Roman"/>
          <w:color w:val="000000"/>
          <w:sz w:val="28"/>
          <w:shd w:val="clear" w:color="auto" w:fill="FFFFFF"/>
        </w:rPr>
        <w:t>Известный кожух содержит несущую декоративную панель из плотного полимерного материала (полиамида, пропилена и т.д.), съемные резьбовые элементы крепления кожуха к корпусным деталям двигателя, размещенный внутри панели пористый звукопоглощающий слой из волокнистого или пенистого материала, прокладку из плотного вязкоупругого шумовибродемпфирующего материала, адгезионно прикрепленную к внутренней поверхности декоративной панели. Наружная поверхность пористого звукопоглощающего слоя облицована тонкой звукопрозрачной защитной пленкой, например алюминиевой фольгой.</w:t>
      </w:r>
      <w:r w:rsidR="00351CD2"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r w:rsidR="00351CD2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[</w:t>
      </w:r>
      <w:r w:rsidR="00351CD2">
        <w:rPr>
          <w:rFonts w:ascii="Times New Roman" w:hAnsi="Times New Roman"/>
          <w:color w:val="000000"/>
          <w:sz w:val="28"/>
          <w:shd w:val="clear" w:color="auto" w:fill="FFFFFF"/>
        </w:rPr>
        <w:t>2</w:t>
      </w:r>
      <w:r w:rsidR="00351CD2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]</w:t>
      </w:r>
    </w:p>
    <w:p w:rsidR="003A4D5E" w:rsidRPr="00F240B0" w:rsidRDefault="003A4D5E" w:rsidP="003A4D5E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 w:rsidRPr="00F240B0">
        <w:rPr>
          <w:rFonts w:ascii="Times New Roman" w:hAnsi="Times New Roman"/>
          <w:b/>
          <w:sz w:val="28"/>
          <w:lang w:val="en-US"/>
        </w:rPr>
        <w:t>RU</w:t>
      </w:r>
      <w:r w:rsidRPr="00F240B0">
        <w:rPr>
          <w:rFonts w:ascii="Times New Roman" w:hAnsi="Times New Roman"/>
          <w:b/>
          <w:sz w:val="28"/>
        </w:rPr>
        <w:t xml:space="preserve"> №2159875 Шатун</w:t>
      </w:r>
    </w:p>
    <w:p w:rsidR="00710AED" w:rsidRPr="00351CD2" w:rsidRDefault="003A4D5E" w:rsidP="00710AED">
      <w:pPr>
        <w:pStyle w:val="ab"/>
        <w:shd w:val="clear" w:color="auto" w:fill="FFFFFF"/>
        <w:spacing w:before="0" w:beforeAutospacing="0" w:after="0" w:afterAutospacing="0"/>
        <w:jc w:val="both"/>
        <w:rPr>
          <w:rFonts w:eastAsiaTheme="minorEastAsia"/>
          <w:color w:val="000000"/>
          <w:sz w:val="28"/>
          <w:szCs w:val="28"/>
          <w:shd w:val="clear" w:color="auto" w:fill="FFFFFF"/>
          <w:lang w:val="en-US"/>
        </w:rPr>
      </w:pPr>
      <w:r w:rsidRPr="003A4D5E">
        <w:rPr>
          <w:color w:val="000000"/>
          <w:sz w:val="28"/>
          <w:shd w:val="clear" w:color="auto" w:fill="FFFFFF"/>
        </w:rPr>
        <w:t xml:space="preserve">Наиболее близкой к заявленному изобретению по совокупности признаков является </w:t>
      </w:r>
      <w:r w:rsidR="004269D2">
        <w:rPr>
          <w:color w:val="000000"/>
          <w:sz w:val="28"/>
          <w:shd w:val="clear" w:color="auto" w:fill="FFFFFF"/>
        </w:rPr>
        <w:t xml:space="preserve">патент </w:t>
      </w:r>
      <w:r w:rsidRPr="003A4D5E">
        <w:rPr>
          <w:color w:val="000000"/>
          <w:sz w:val="28"/>
          <w:shd w:val="clear" w:color="auto" w:fill="FFFFFF"/>
        </w:rPr>
        <w:t>RU 1572775</w:t>
      </w:r>
      <w:r w:rsidR="004269D2">
        <w:rPr>
          <w:color w:val="000000"/>
          <w:sz w:val="28"/>
          <w:shd w:val="clear" w:color="auto" w:fill="FFFFFF"/>
        </w:rPr>
        <w:t xml:space="preserve"> (</w:t>
      </w:r>
      <w:r w:rsidRPr="003A4D5E">
        <w:rPr>
          <w:color w:val="000000"/>
          <w:sz w:val="28"/>
          <w:shd w:val="clear" w:color="auto" w:fill="FFFFFF"/>
        </w:rPr>
        <w:t>1990</w:t>
      </w:r>
      <w:r w:rsidR="004269D2">
        <w:rPr>
          <w:color w:val="000000"/>
          <w:sz w:val="28"/>
          <w:shd w:val="clear" w:color="auto" w:fill="FFFFFF"/>
        </w:rPr>
        <w:t xml:space="preserve">г.) </w:t>
      </w:r>
      <w:r w:rsidR="00710AED" w:rsidRPr="00710AED">
        <w:rPr>
          <w:color w:val="000000"/>
          <w:sz w:val="28"/>
          <w:szCs w:val="28"/>
        </w:rPr>
        <w:t xml:space="preserve">Недостатком </w:t>
      </w:r>
      <w:r w:rsidR="00710AED">
        <w:rPr>
          <w:color w:val="000000"/>
          <w:sz w:val="28"/>
          <w:szCs w:val="28"/>
        </w:rPr>
        <w:t xml:space="preserve">аналога </w:t>
      </w:r>
      <w:r w:rsidR="00710AED" w:rsidRPr="00710AED">
        <w:rPr>
          <w:color w:val="000000"/>
          <w:sz w:val="28"/>
          <w:szCs w:val="28"/>
        </w:rPr>
        <w:t xml:space="preserve"> является то, что зона сварки частей шатуна является концентратором напряжений при изготовлении его из любого материала, а в случае применения титанового сплава в зоне сварки будет видоизменена микроструктура сплава, что дополнительно снизит его надежность. В конструкции шатуна заложено множество участков с резкими переходами сечений, которые также являются </w:t>
      </w:r>
      <w:r w:rsidR="00710AED" w:rsidRPr="00710AED">
        <w:rPr>
          <w:color w:val="000000"/>
          <w:sz w:val="28"/>
          <w:szCs w:val="28"/>
        </w:rPr>
        <w:lastRenderedPageBreak/>
        <w:t>концентраторами напряжений, что неблагоприятно отразится на его усталостной прочности. Такая сборная с применением сварки конструкция шатуна полого исполнения не обеспечит необходимой надежности в условиях нагружения шатуна динамическими знакопеременными сжимающими и растягивающими, а также изгибающими нагрузками. Выполнение стержня шатуна с постоянной площадью поперечных сечений не согласуется с распределением по поперечным сечениям стержня суммарных знакопеременных нагрузок, действующих по оси шатуна, и поперечных нагрузок, обусловленных массой шатуна. Достигаемое снижение веса шатуна на 20% при существенном усложнении конструкции является малоэффективным.</w:t>
      </w:r>
      <w:r w:rsidR="00351CD2" w:rsidRPr="00351CD2">
        <w:rPr>
          <w:color w:val="000000"/>
          <w:sz w:val="28"/>
          <w:szCs w:val="28"/>
        </w:rPr>
        <w:t xml:space="preserve"> </w:t>
      </w:r>
      <w:r w:rsidR="00351CD2">
        <w:rPr>
          <w:color w:val="000000"/>
          <w:sz w:val="28"/>
          <w:szCs w:val="28"/>
          <w:lang w:val="en-US"/>
        </w:rPr>
        <w:t>[2]</w:t>
      </w:r>
    </w:p>
    <w:p w:rsidR="00685FFD" w:rsidRPr="00F240B0" w:rsidRDefault="00710AED" w:rsidP="00710AED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hd w:val="clear" w:color="auto" w:fill="FFFFFF"/>
        </w:rPr>
      </w:pPr>
      <w:r w:rsidRPr="00710AED">
        <w:rPr>
          <w:b/>
          <w:sz w:val="28"/>
        </w:rPr>
        <w:t xml:space="preserve"> </w:t>
      </w:r>
      <w:r w:rsidR="00685FFD" w:rsidRPr="00F240B0">
        <w:rPr>
          <w:b/>
          <w:sz w:val="28"/>
          <w:lang w:val="en-US"/>
        </w:rPr>
        <w:t>RU</w:t>
      </w:r>
      <w:r w:rsidR="00685FFD" w:rsidRPr="00F240B0">
        <w:rPr>
          <w:b/>
          <w:sz w:val="28"/>
        </w:rPr>
        <w:t xml:space="preserve"> №157626 Система вентиляции картера двигателя внутреннего сгорания</w:t>
      </w:r>
    </w:p>
    <w:p w:rsidR="00F744AC" w:rsidRDefault="00F744AC" w:rsidP="00F744AC">
      <w:pPr>
        <w:spacing w:line="240" w:lineRule="auto"/>
        <w:ind w:firstLine="0"/>
        <w:jc w:val="both"/>
        <w:rPr>
          <w:color w:val="000000"/>
          <w:shd w:val="clear" w:color="auto" w:fill="FFFFFF"/>
        </w:rPr>
      </w:pPr>
      <w:r w:rsidRPr="00F744AC">
        <w:rPr>
          <w:color w:val="000000"/>
          <w:shd w:val="clear" w:color="auto" w:fill="FFFFFF"/>
        </w:rPr>
        <w:t xml:space="preserve">У данной системы есть два аналога: </w:t>
      </w:r>
    </w:p>
    <w:p w:rsidR="00F744AC" w:rsidRDefault="00F744AC" w:rsidP="00F744AC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F744AC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DE</w:t>
      </w:r>
      <w:r w:rsidRPr="00F744AC">
        <w:rPr>
          <w:rFonts w:ascii="Times New Roman" w:hAnsi="Times New Roman"/>
          <w:color w:val="000000"/>
          <w:sz w:val="28"/>
          <w:shd w:val="clear" w:color="auto" w:fill="FFFFFF"/>
        </w:rPr>
        <w:t xml:space="preserve"> №2341275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Система вентиляции картера ДВС, выполненный в виде конусной решетки. (опубликовано1975 г.)</w:t>
      </w:r>
    </w:p>
    <w:p w:rsidR="00F744AC" w:rsidRDefault="00F744AC" w:rsidP="00F744AC">
      <w:pPr>
        <w:pStyle w:val="a3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№1407151 Система вентиляции картера ДВС, содержащая маслоотделитель </w:t>
      </w:r>
      <w:r w:rsidR="00E45B6A">
        <w:rPr>
          <w:rFonts w:ascii="Times New Roman" w:hAnsi="Times New Roman"/>
          <w:color w:val="000000"/>
          <w:sz w:val="28"/>
          <w:shd w:val="clear" w:color="auto" w:fill="FFFFFF"/>
        </w:rPr>
        <w:t>с корпусом в виде трубы с внутренним элементов, образующий с трубой кольцевую полость. (опубликовано 20.08.1996 г.)</w:t>
      </w:r>
    </w:p>
    <w:p w:rsidR="00E45B6A" w:rsidRDefault="00E45B6A" w:rsidP="00E45B6A">
      <w:pPr>
        <w:pStyle w:val="a3"/>
        <w:spacing w:line="240" w:lineRule="auto"/>
        <w:ind w:left="0" w:firstLine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Недостатки первого аналога — это низкая эффективность отделения масла от газов, которое происходит только за счет поворота потока на конусной решетке.</w:t>
      </w:r>
    </w:p>
    <w:p w:rsidR="00E45B6A" w:rsidRDefault="00E45B6A" w:rsidP="00E45B6A">
      <w:pPr>
        <w:pStyle w:val="a3"/>
        <w:spacing w:line="240" w:lineRule="auto"/>
        <w:ind w:left="0" w:firstLine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Недостатки второго аналога:</w:t>
      </w:r>
    </w:p>
    <w:p w:rsidR="00E45B6A" w:rsidRDefault="00E45B6A" w:rsidP="00E45B6A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Заверяющее устройство при увеличении расхода газов повышает сопротивление потоку, и тем самым резко увеличивает давление картерных газов, что не допустимо.</w:t>
      </w:r>
    </w:p>
    <w:p w:rsidR="00E45B6A" w:rsidRPr="00F744AC" w:rsidRDefault="00E45B6A" w:rsidP="00E45B6A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 увеличением расхода картерных газов увеличивается количество масла</w:t>
      </w:r>
      <w:r w:rsidR="00C87192">
        <w:rPr>
          <w:rFonts w:ascii="Times New Roman" w:hAnsi="Times New Roman"/>
          <w:color w:val="000000"/>
          <w:sz w:val="28"/>
          <w:shd w:val="clear" w:color="auto" w:fill="FFFFFF"/>
        </w:rPr>
        <w:t xml:space="preserve">, попадает в систему, и трудно обеспечивает его слив обратно в картер, т.к. увеличение диаметра сливного отверстия приводит к прорыву через него картерных газов и запиранию слива. </w:t>
      </w:r>
      <w:r w:rsidR="00C87192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[4</w:t>
      </w:r>
      <w:bookmarkStart w:id="10" w:name="_GoBack"/>
      <w:bookmarkEnd w:id="10"/>
      <w:r w:rsidR="00C87192">
        <w:rPr>
          <w:rFonts w:ascii="Times New Roman" w:hAnsi="Times New Roman"/>
          <w:color w:val="000000"/>
          <w:sz w:val="28"/>
          <w:shd w:val="clear" w:color="auto" w:fill="FFFFFF"/>
          <w:lang w:val="en-US"/>
        </w:rPr>
        <w:t>]</w:t>
      </w:r>
    </w:p>
    <w:p w:rsidR="00F240B0" w:rsidRDefault="00F240B0">
      <w:pPr>
        <w:rPr>
          <w:rFonts w:eastAsiaTheme="minorEastAsia"/>
          <w:color w:val="000000"/>
          <w:shd w:val="clear" w:color="auto" w:fill="FFFFFF"/>
          <w:lang w:eastAsia="ru-RU"/>
        </w:rPr>
      </w:pPr>
      <w:r>
        <w:rPr>
          <w:color w:val="000000"/>
          <w:shd w:val="clear" w:color="auto" w:fill="FFFFFF"/>
        </w:rPr>
        <w:br w:type="page"/>
      </w:r>
    </w:p>
    <w:p w:rsidR="00685FFD" w:rsidRPr="00E41322" w:rsidRDefault="00F240B0" w:rsidP="00E41322">
      <w:pPr>
        <w:pStyle w:val="1"/>
        <w:jc w:val="center"/>
        <w:rPr>
          <w:sz w:val="36"/>
          <w:szCs w:val="36"/>
          <w:shd w:val="clear" w:color="auto" w:fill="FFFFFF"/>
        </w:rPr>
      </w:pPr>
      <w:bookmarkStart w:id="11" w:name="_Toc37842593"/>
      <w:r w:rsidRPr="00E41322">
        <w:rPr>
          <w:sz w:val="36"/>
          <w:szCs w:val="36"/>
          <w:shd w:val="clear" w:color="auto" w:fill="FFFFFF"/>
        </w:rPr>
        <w:lastRenderedPageBreak/>
        <w:t>Заключение</w:t>
      </w:r>
      <w:bookmarkEnd w:id="11"/>
    </w:p>
    <w:p w:rsidR="00146BE0" w:rsidRDefault="00146BE0" w:rsidP="00F240B0">
      <w:pPr>
        <w:pStyle w:val="a3"/>
        <w:spacing w:line="240" w:lineRule="auto"/>
        <w:ind w:left="-567" w:firstLine="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После </w:t>
      </w:r>
      <w:r w:rsidR="005C38DF" w:rsidRPr="00E41322">
        <w:rPr>
          <w:rFonts w:ascii="Times New Roman" w:hAnsi="Times New Roman"/>
          <w:color w:val="000000"/>
          <w:sz w:val="28"/>
          <w:shd w:val="clear" w:color="auto" w:fill="FFFFFF"/>
        </w:rPr>
        <w:t>сравнение патентов,</w:t>
      </w:r>
      <w:r w:rsidR="00350757">
        <w:rPr>
          <w:rFonts w:ascii="Times New Roman" w:hAnsi="Times New Roman"/>
          <w:color w:val="000000"/>
          <w:sz w:val="28"/>
          <w:shd w:val="clear" w:color="auto" w:fill="FFFFFF"/>
        </w:rPr>
        <w:t xml:space="preserve"> установленных на автомобилях компании «СпецТрансСервис»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с аналогами, можем сделать вывод что установленные на автомобилях патенты являются </w:t>
      </w:r>
      <w:r w:rsidR="005C38DF">
        <w:rPr>
          <w:rFonts w:ascii="Times New Roman" w:hAnsi="Times New Roman"/>
          <w:color w:val="000000"/>
          <w:sz w:val="28"/>
          <w:shd w:val="clear" w:color="auto" w:fill="FFFFFF"/>
        </w:rPr>
        <w:t xml:space="preserve">экономически выгодными на данный момент и рентабельными. </w:t>
      </w:r>
    </w:p>
    <w:p w:rsidR="00146BE0" w:rsidRDefault="00146BE0">
      <w:pPr>
        <w:rPr>
          <w:rFonts w:eastAsiaTheme="minorEastAsia"/>
          <w:color w:val="000000"/>
          <w:shd w:val="clear" w:color="auto" w:fill="FFFFFF"/>
          <w:lang w:eastAsia="ru-RU"/>
        </w:rPr>
      </w:pPr>
      <w:r>
        <w:rPr>
          <w:color w:val="000000"/>
          <w:shd w:val="clear" w:color="auto" w:fill="FFFFFF"/>
        </w:rPr>
        <w:br w:type="page"/>
      </w:r>
    </w:p>
    <w:p w:rsidR="00146BE0" w:rsidRPr="00E41322" w:rsidRDefault="00146BE0" w:rsidP="00E41322">
      <w:pPr>
        <w:pStyle w:val="1"/>
        <w:jc w:val="center"/>
        <w:rPr>
          <w:sz w:val="36"/>
          <w:szCs w:val="36"/>
        </w:rPr>
      </w:pPr>
      <w:bookmarkStart w:id="12" w:name="_Toc37842594"/>
      <w:r w:rsidRPr="00E41322">
        <w:rPr>
          <w:sz w:val="36"/>
          <w:szCs w:val="36"/>
        </w:rPr>
        <w:lastRenderedPageBreak/>
        <w:t>Список литературы</w:t>
      </w:r>
      <w:bookmarkEnd w:id="12"/>
    </w:p>
    <w:p w:rsidR="00422F86" w:rsidRDefault="00A21390" w:rsidP="00146BE0">
      <w:pPr>
        <w:numPr>
          <w:ilvl w:val="0"/>
          <w:numId w:val="11"/>
        </w:numPr>
        <w:spacing w:after="0" w:line="360" w:lineRule="auto"/>
        <w:ind w:firstLine="0"/>
        <w:jc w:val="both"/>
      </w:pPr>
      <w:r>
        <w:t xml:space="preserve">Журавлёв Б.А. </w:t>
      </w:r>
      <w:r w:rsidR="00422F86">
        <w:t>Автомобиль ЗИЛ-5301</w:t>
      </w:r>
      <w:r>
        <w:t xml:space="preserve"> и его модификации</w:t>
      </w:r>
      <w:r w:rsidR="00422F86">
        <w:t xml:space="preserve"> </w:t>
      </w:r>
      <w:r>
        <w:t>Атлас-пресс Москва 2011.</w:t>
      </w:r>
    </w:p>
    <w:p w:rsidR="00BB3F28" w:rsidRPr="00BB3F28" w:rsidRDefault="00422F86" w:rsidP="00BB3F28">
      <w:pPr>
        <w:numPr>
          <w:ilvl w:val="0"/>
          <w:numId w:val="11"/>
        </w:numPr>
        <w:spacing w:after="0" w:line="360" w:lineRule="auto"/>
        <w:ind w:firstLine="0"/>
        <w:jc w:val="both"/>
      </w:pPr>
      <w:r w:rsidRPr="00422F86">
        <w:rPr>
          <w:color w:val="000000"/>
          <w:shd w:val="clear" w:color="auto" w:fill="FFFFFF"/>
        </w:rPr>
        <w:t>Юрковский</w:t>
      </w:r>
      <w:r w:rsidR="00BB3F28">
        <w:rPr>
          <w:color w:val="000000"/>
          <w:shd w:val="clear" w:color="auto" w:fill="FFFFFF"/>
        </w:rPr>
        <w:t xml:space="preserve"> И.М.</w:t>
      </w:r>
      <w:r w:rsidRPr="00422F86">
        <w:rPr>
          <w:color w:val="000000"/>
          <w:shd w:val="clear" w:color="auto" w:fill="FFFFFF"/>
        </w:rPr>
        <w:t xml:space="preserve"> и др. "Автомобиль КАМАЗ", Москва, изд. ДОСААФ, </w:t>
      </w:r>
      <w:r w:rsidR="004269D2">
        <w:rPr>
          <w:color w:val="000000"/>
          <w:shd w:val="clear" w:color="auto" w:fill="FFFFFF"/>
        </w:rPr>
        <w:t>2017</w:t>
      </w:r>
      <w:r w:rsidR="00BB3F28">
        <w:rPr>
          <w:color w:val="000000"/>
          <w:shd w:val="clear" w:color="auto" w:fill="FFFFFF"/>
        </w:rPr>
        <w:t>.</w:t>
      </w:r>
    </w:p>
    <w:p w:rsidR="00422F86" w:rsidRDefault="00D224A4" w:rsidP="00146BE0">
      <w:pPr>
        <w:numPr>
          <w:ilvl w:val="0"/>
          <w:numId w:val="11"/>
        </w:numPr>
        <w:spacing w:after="0" w:line="360" w:lineRule="auto"/>
        <w:ind w:firstLine="0"/>
        <w:jc w:val="both"/>
      </w:pPr>
      <w:hyperlink r:id="rId16" w:history="1">
        <w:r w:rsidR="00422F86" w:rsidRPr="00E21E85">
          <w:rPr>
            <w:rStyle w:val="a8"/>
          </w:rPr>
          <w:t>https://ru.wikipedia.org/wiki</w:t>
        </w:r>
      </w:hyperlink>
    </w:p>
    <w:p w:rsidR="00BB3F28" w:rsidRDefault="00D224A4" w:rsidP="00146BE0">
      <w:pPr>
        <w:numPr>
          <w:ilvl w:val="0"/>
          <w:numId w:val="11"/>
        </w:numPr>
        <w:spacing w:after="0" w:line="360" w:lineRule="auto"/>
        <w:ind w:firstLine="0"/>
        <w:jc w:val="both"/>
      </w:pPr>
      <w:hyperlink r:id="rId17" w:history="1">
        <w:r w:rsidR="00BB3F28" w:rsidRPr="00E21E85">
          <w:rPr>
            <w:rStyle w:val="a8"/>
          </w:rPr>
          <w:t>https://yandex.ru/patents</w:t>
        </w:r>
      </w:hyperlink>
    </w:p>
    <w:p w:rsidR="00F240B0" w:rsidRPr="00146BE0" w:rsidRDefault="00F240B0" w:rsidP="00F240B0">
      <w:pPr>
        <w:pStyle w:val="a3"/>
        <w:spacing w:line="240" w:lineRule="auto"/>
        <w:ind w:left="-567" w:firstLine="0"/>
        <w:jc w:val="both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sectPr w:rsidR="00F240B0" w:rsidRPr="00146BE0" w:rsidSect="000F3FBA">
      <w:footerReference w:type="default" r:id="rId18"/>
      <w:pgSz w:w="11906" w:h="16838"/>
      <w:pgMar w:top="709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24A4" w:rsidRDefault="00D224A4" w:rsidP="000F3FBA">
      <w:pPr>
        <w:spacing w:after="0" w:line="240" w:lineRule="auto"/>
      </w:pPr>
      <w:r>
        <w:separator/>
      </w:r>
    </w:p>
  </w:endnote>
  <w:endnote w:type="continuationSeparator" w:id="0">
    <w:p w:rsidR="00D224A4" w:rsidRDefault="00D224A4" w:rsidP="000F3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7251965"/>
      <w:docPartObj>
        <w:docPartGallery w:val="Page Numbers (Bottom of Page)"/>
        <w:docPartUnique/>
      </w:docPartObj>
    </w:sdtPr>
    <w:sdtEndPr/>
    <w:sdtContent>
      <w:p w:rsidR="000F3FBA" w:rsidRDefault="000F3FB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3FBA" w:rsidRDefault="000F3FB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24A4" w:rsidRDefault="00D224A4" w:rsidP="000F3FBA">
      <w:pPr>
        <w:spacing w:after="0" w:line="240" w:lineRule="auto"/>
      </w:pPr>
      <w:r>
        <w:separator/>
      </w:r>
    </w:p>
  </w:footnote>
  <w:footnote w:type="continuationSeparator" w:id="0">
    <w:p w:rsidR="00D224A4" w:rsidRDefault="00D224A4" w:rsidP="000F3F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428B"/>
    <w:multiLevelType w:val="hybridMultilevel"/>
    <w:tmpl w:val="43C2E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539B2"/>
    <w:multiLevelType w:val="hybridMultilevel"/>
    <w:tmpl w:val="D8A60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14FC2"/>
    <w:multiLevelType w:val="hybridMultilevel"/>
    <w:tmpl w:val="282C6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8467C"/>
    <w:multiLevelType w:val="hybridMultilevel"/>
    <w:tmpl w:val="937A3C7E"/>
    <w:lvl w:ilvl="0" w:tplc="38F4606C">
      <w:start w:val="1"/>
      <w:numFmt w:val="decimal"/>
      <w:lvlText w:val="%1."/>
      <w:lvlJc w:val="left"/>
      <w:pPr>
        <w:ind w:left="461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5409" w:hanging="360"/>
      </w:pPr>
    </w:lvl>
    <w:lvl w:ilvl="2" w:tplc="0419001B" w:tentative="1">
      <w:start w:val="1"/>
      <w:numFmt w:val="lowerRoman"/>
      <w:lvlText w:val="%3."/>
      <w:lvlJc w:val="right"/>
      <w:pPr>
        <w:ind w:left="6129" w:hanging="180"/>
      </w:pPr>
    </w:lvl>
    <w:lvl w:ilvl="3" w:tplc="0419000F" w:tentative="1">
      <w:start w:val="1"/>
      <w:numFmt w:val="decimal"/>
      <w:lvlText w:val="%4."/>
      <w:lvlJc w:val="left"/>
      <w:pPr>
        <w:ind w:left="6849" w:hanging="360"/>
      </w:pPr>
    </w:lvl>
    <w:lvl w:ilvl="4" w:tplc="04190019" w:tentative="1">
      <w:start w:val="1"/>
      <w:numFmt w:val="lowerLetter"/>
      <w:lvlText w:val="%5."/>
      <w:lvlJc w:val="left"/>
      <w:pPr>
        <w:ind w:left="7569" w:hanging="360"/>
      </w:pPr>
    </w:lvl>
    <w:lvl w:ilvl="5" w:tplc="0419001B" w:tentative="1">
      <w:start w:val="1"/>
      <w:numFmt w:val="lowerRoman"/>
      <w:lvlText w:val="%6."/>
      <w:lvlJc w:val="right"/>
      <w:pPr>
        <w:ind w:left="8289" w:hanging="180"/>
      </w:pPr>
    </w:lvl>
    <w:lvl w:ilvl="6" w:tplc="0419000F" w:tentative="1">
      <w:start w:val="1"/>
      <w:numFmt w:val="decimal"/>
      <w:lvlText w:val="%7."/>
      <w:lvlJc w:val="left"/>
      <w:pPr>
        <w:ind w:left="9009" w:hanging="360"/>
      </w:pPr>
    </w:lvl>
    <w:lvl w:ilvl="7" w:tplc="04190019" w:tentative="1">
      <w:start w:val="1"/>
      <w:numFmt w:val="lowerLetter"/>
      <w:lvlText w:val="%8."/>
      <w:lvlJc w:val="left"/>
      <w:pPr>
        <w:ind w:left="9729" w:hanging="360"/>
      </w:pPr>
    </w:lvl>
    <w:lvl w:ilvl="8" w:tplc="0419001B" w:tentative="1">
      <w:start w:val="1"/>
      <w:numFmt w:val="lowerRoman"/>
      <w:lvlText w:val="%9."/>
      <w:lvlJc w:val="right"/>
      <w:pPr>
        <w:ind w:left="10449" w:hanging="180"/>
      </w:pPr>
    </w:lvl>
  </w:abstractNum>
  <w:abstractNum w:abstractNumId="4" w15:restartNumberingAfterBreak="0">
    <w:nsid w:val="2CEA5A4D"/>
    <w:multiLevelType w:val="hybridMultilevel"/>
    <w:tmpl w:val="15FA7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D7E1E"/>
    <w:multiLevelType w:val="singleLevel"/>
    <w:tmpl w:val="5728F94A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37B425F5"/>
    <w:multiLevelType w:val="hybridMultilevel"/>
    <w:tmpl w:val="E826B7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070BA4"/>
    <w:multiLevelType w:val="hybridMultilevel"/>
    <w:tmpl w:val="8A1E3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324F7"/>
    <w:multiLevelType w:val="hybridMultilevel"/>
    <w:tmpl w:val="A3D46AE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BBF3138"/>
    <w:multiLevelType w:val="hybridMultilevel"/>
    <w:tmpl w:val="B7107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A1D58"/>
    <w:multiLevelType w:val="hybridMultilevel"/>
    <w:tmpl w:val="4094D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7C1F27"/>
    <w:multiLevelType w:val="hybridMultilevel"/>
    <w:tmpl w:val="812E3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033F20"/>
    <w:multiLevelType w:val="hybridMultilevel"/>
    <w:tmpl w:val="D794C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E66C15"/>
    <w:multiLevelType w:val="hybridMultilevel"/>
    <w:tmpl w:val="E5D47968"/>
    <w:lvl w:ilvl="0" w:tplc="5A82AFF0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4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0"/>
  </w:num>
  <w:num w:numId="10">
    <w:abstractNumId w:val="13"/>
  </w:num>
  <w:num w:numId="11">
    <w:abstractNumId w:val="5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6E3"/>
    <w:rsid w:val="0000493D"/>
    <w:rsid w:val="00034982"/>
    <w:rsid w:val="00056814"/>
    <w:rsid w:val="00070CA4"/>
    <w:rsid w:val="00077AB5"/>
    <w:rsid w:val="000F3FBA"/>
    <w:rsid w:val="00105C1B"/>
    <w:rsid w:val="00144D48"/>
    <w:rsid w:val="00146BE0"/>
    <w:rsid w:val="001C2117"/>
    <w:rsid w:val="002456E3"/>
    <w:rsid w:val="002E07BE"/>
    <w:rsid w:val="002F26F7"/>
    <w:rsid w:val="00350757"/>
    <w:rsid w:val="00351CD2"/>
    <w:rsid w:val="00366671"/>
    <w:rsid w:val="00374B68"/>
    <w:rsid w:val="00392A22"/>
    <w:rsid w:val="00395099"/>
    <w:rsid w:val="003A4D5E"/>
    <w:rsid w:val="00422F86"/>
    <w:rsid w:val="004269D2"/>
    <w:rsid w:val="00494CE6"/>
    <w:rsid w:val="00524B42"/>
    <w:rsid w:val="005A5B6C"/>
    <w:rsid w:val="005C11F7"/>
    <w:rsid w:val="005C38DF"/>
    <w:rsid w:val="005C3B20"/>
    <w:rsid w:val="005D00A1"/>
    <w:rsid w:val="006006CC"/>
    <w:rsid w:val="0061295A"/>
    <w:rsid w:val="0068487A"/>
    <w:rsid w:val="00685FFD"/>
    <w:rsid w:val="00710AED"/>
    <w:rsid w:val="00732695"/>
    <w:rsid w:val="00796498"/>
    <w:rsid w:val="007A041C"/>
    <w:rsid w:val="007F5FD1"/>
    <w:rsid w:val="00802D96"/>
    <w:rsid w:val="00843E91"/>
    <w:rsid w:val="00862DC4"/>
    <w:rsid w:val="008C7115"/>
    <w:rsid w:val="008F5856"/>
    <w:rsid w:val="00904B48"/>
    <w:rsid w:val="00A21390"/>
    <w:rsid w:val="00A26B65"/>
    <w:rsid w:val="00A34C0F"/>
    <w:rsid w:val="00AA6179"/>
    <w:rsid w:val="00B00548"/>
    <w:rsid w:val="00B01CEE"/>
    <w:rsid w:val="00B163F7"/>
    <w:rsid w:val="00B41B0E"/>
    <w:rsid w:val="00B43A77"/>
    <w:rsid w:val="00BB3F28"/>
    <w:rsid w:val="00C25522"/>
    <w:rsid w:val="00C2760D"/>
    <w:rsid w:val="00C75C6E"/>
    <w:rsid w:val="00C87192"/>
    <w:rsid w:val="00CA244F"/>
    <w:rsid w:val="00D00F2A"/>
    <w:rsid w:val="00D224A4"/>
    <w:rsid w:val="00D35F38"/>
    <w:rsid w:val="00D9059F"/>
    <w:rsid w:val="00DA0D30"/>
    <w:rsid w:val="00DB1A57"/>
    <w:rsid w:val="00E41322"/>
    <w:rsid w:val="00E45B6A"/>
    <w:rsid w:val="00E53BAE"/>
    <w:rsid w:val="00EA5DEB"/>
    <w:rsid w:val="00F240B0"/>
    <w:rsid w:val="00F37F0F"/>
    <w:rsid w:val="00F744AC"/>
    <w:rsid w:val="00F954FD"/>
    <w:rsid w:val="00FB5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26F8B"/>
  <w15:docId w15:val="{B4A71E6C-6E4C-4629-BF55-94CED509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59" w:lineRule="auto"/>
        <w:ind w:firstLine="3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4982"/>
  </w:style>
  <w:style w:type="paragraph" w:styleId="1">
    <w:name w:val="heading 1"/>
    <w:basedOn w:val="a"/>
    <w:link w:val="10"/>
    <w:uiPriority w:val="9"/>
    <w:qFormat/>
    <w:rsid w:val="00862DC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2D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8C7115"/>
    <w:pPr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paragraph" w:styleId="a4">
    <w:name w:val="header"/>
    <w:basedOn w:val="a"/>
    <w:link w:val="a5"/>
    <w:uiPriority w:val="99"/>
    <w:unhideWhenUsed/>
    <w:rsid w:val="000F3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3FBA"/>
  </w:style>
  <w:style w:type="paragraph" w:styleId="a6">
    <w:name w:val="footer"/>
    <w:basedOn w:val="a"/>
    <w:link w:val="a7"/>
    <w:uiPriority w:val="99"/>
    <w:unhideWhenUsed/>
    <w:rsid w:val="000F3F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3FBA"/>
  </w:style>
  <w:style w:type="character" w:styleId="a8">
    <w:name w:val="Hyperlink"/>
    <w:basedOn w:val="a0"/>
    <w:uiPriority w:val="99"/>
    <w:unhideWhenUsed/>
    <w:rsid w:val="00422F8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22F86"/>
    <w:rPr>
      <w:color w:val="605E5C"/>
      <w:shd w:val="clear" w:color="auto" w:fill="E1DFDD"/>
    </w:rPr>
  </w:style>
  <w:style w:type="paragraph" w:styleId="aa">
    <w:name w:val="TOC Heading"/>
    <w:basedOn w:val="1"/>
    <w:next w:val="a"/>
    <w:uiPriority w:val="39"/>
    <w:unhideWhenUsed/>
    <w:qFormat/>
    <w:rsid w:val="00E41322"/>
    <w:pPr>
      <w:keepNext/>
      <w:keepLines/>
      <w:spacing w:before="240" w:beforeAutospacing="0" w:after="0" w:afterAutospacing="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41322"/>
    <w:pPr>
      <w:spacing w:after="100"/>
    </w:pPr>
  </w:style>
  <w:style w:type="paragraph" w:styleId="ab">
    <w:name w:val="Normal (Web)"/>
    <w:basedOn w:val="a"/>
    <w:uiPriority w:val="99"/>
    <w:unhideWhenUsed/>
    <w:rsid w:val="00710AED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1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yandex.ru/patent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D3CCD-2F3D-46EA-9E57-FD147DED6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1959</Words>
  <Characters>11168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Виталий Романдин</cp:lastModifiedBy>
  <cp:revision>2</cp:revision>
  <dcterms:created xsi:type="dcterms:W3CDTF">2020-04-15T11:14:00Z</dcterms:created>
  <dcterms:modified xsi:type="dcterms:W3CDTF">2020-04-15T11:14:00Z</dcterms:modified>
</cp:coreProperties>
</file>