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98" w:rsidRDefault="00C17798" w:rsidP="00C1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Прямоугольная проволочная рамка со сторонами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30 см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10 см расположена в одной плоскости с длинным прямым проводом так, что</w:t>
      </w:r>
    </w:p>
    <w:p w:rsidR="00C17798" w:rsidRDefault="00C17798" w:rsidP="00C1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длинные стороны параллельны проводу. По рамке и проводу текут одинаковые токи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= 500 А. Определить силу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F, </w:t>
      </w:r>
      <w:r>
        <w:rPr>
          <w:rFonts w:ascii="Times New Roman" w:hAnsi="Times New Roman" w:cs="Times New Roman"/>
          <w:sz w:val="28"/>
          <w:szCs w:val="28"/>
        </w:rPr>
        <w:t>действующую на рамку, если ближайшая к проводу сторона рамки находится на расстоянии, равном ее короткой стороне.</w:t>
      </w:r>
    </w:p>
    <w:p w:rsidR="003056C4" w:rsidRDefault="003056C4"/>
    <w:sectPr w:rsidR="003056C4" w:rsidSect="0030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7798"/>
    <w:rsid w:val="003056C4"/>
    <w:rsid w:val="00C1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2021-01-09T15:14:00Z</dcterms:created>
  <dcterms:modified xsi:type="dcterms:W3CDTF">2021-01-09T15:15:00Z</dcterms:modified>
</cp:coreProperties>
</file>