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81" w:rsidRDefault="00977A81" w:rsidP="00977A81">
      <w:pPr>
        <w:ind w:firstLine="360"/>
        <w:rPr>
          <w:b/>
          <w:szCs w:val="28"/>
        </w:rPr>
      </w:pPr>
      <w:r>
        <w:rPr>
          <w:rFonts w:eastAsia="Times New Roman"/>
          <w:b/>
          <w:szCs w:val="28"/>
        </w:rPr>
        <w:t>Тесты для</w:t>
      </w:r>
      <w:r w:rsidRPr="000259CA">
        <w:rPr>
          <w:rFonts w:eastAsia="Times New Roman"/>
          <w:b/>
          <w:szCs w:val="28"/>
        </w:rPr>
        <w:t xml:space="preserve"> контроля знаний</w:t>
      </w:r>
      <w:r>
        <w:rPr>
          <w:rFonts w:eastAsia="Times New Roman"/>
          <w:b/>
          <w:szCs w:val="28"/>
        </w:rPr>
        <w:t xml:space="preserve"> </w:t>
      </w:r>
      <w:r w:rsidRPr="000259CA">
        <w:rPr>
          <w:rFonts w:eastAsia="Times New Roman"/>
          <w:b/>
          <w:szCs w:val="28"/>
        </w:rPr>
        <w:t>по дисциплине</w:t>
      </w:r>
      <w:r>
        <w:rPr>
          <w:b/>
          <w:szCs w:val="28"/>
        </w:rPr>
        <w:t xml:space="preserve"> «</w:t>
      </w:r>
      <w:r w:rsidRPr="006065E4">
        <w:rPr>
          <w:b/>
          <w:szCs w:val="28"/>
        </w:rPr>
        <w:t>Жилищное право</w:t>
      </w:r>
      <w:r>
        <w:rPr>
          <w:b/>
          <w:szCs w:val="28"/>
        </w:rPr>
        <w:t>»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Колосовский</w:t>
      </w:r>
      <w:proofErr w:type="spellEnd"/>
      <w:r>
        <w:rPr>
          <w:b/>
          <w:szCs w:val="28"/>
        </w:rPr>
        <w:t xml:space="preserve"> В.В.</w:t>
      </w:r>
    </w:p>
    <w:p w:rsidR="00977A81" w:rsidRPr="0047749D" w:rsidRDefault="00977A81" w:rsidP="00977A81">
      <w:pPr>
        <w:ind w:firstLine="360"/>
        <w:rPr>
          <w:rFonts w:eastAsia="Times New Roman"/>
          <w:b/>
          <w:szCs w:val="28"/>
        </w:rPr>
      </w:pPr>
    </w:p>
    <w:p w:rsidR="00977A81" w:rsidRPr="001F27FB" w:rsidRDefault="00977A81" w:rsidP="00977A81">
      <w:pPr>
        <w:suppressAutoHyphens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1. Не входят в общее имущество в многоквартирном доме: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1) межквартирные лестничные площадки, лестницы, лифты, лифтовые и иные шахты, технические этажи, чердаки, подвалы, в которых имеются инженерные коммуникации,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2) межкомнатные коридоры,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3) механическое, электрическое, санитарно-техническое и иное оборудование, обслуживающее более одного помещения,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4)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 </w:t>
      </w:r>
    </w:p>
    <w:p w:rsidR="00977A81" w:rsidRPr="001F27FB" w:rsidRDefault="00977A81" w:rsidP="00977A81">
      <w:pPr>
        <w:suppressAutoHyphens/>
        <w:jc w:val="both"/>
        <w:rPr>
          <w:rFonts w:eastAsia="Times New Roman"/>
          <w:szCs w:val="28"/>
          <w:lang w:eastAsia="ar-SA"/>
        </w:rPr>
      </w:pPr>
      <w:bookmarkStart w:id="0" w:name="_GoBack"/>
      <w:bookmarkEnd w:id="0"/>
    </w:p>
    <w:p w:rsidR="00977A81" w:rsidRPr="001F27FB" w:rsidRDefault="00977A81" w:rsidP="00977A81">
      <w:pPr>
        <w:suppressAutoHyphens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2. Уменьшение размера общего имущества в многоквартирном доме возможно путем его: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proofErr w:type="gramStart"/>
      <w:r w:rsidRPr="001F27FB">
        <w:rPr>
          <w:rFonts w:eastAsia="Times New Roman"/>
          <w:szCs w:val="28"/>
          <w:lang w:eastAsia="ar-SA"/>
        </w:rPr>
        <w:t>перепланировки</w:t>
      </w:r>
      <w:proofErr w:type="gramEnd"/>
      <w:r w:rsidRPr="001F27FB">
        <w:rPr>
          <w:rFonts w:eastAsia="Times New Roman"/>
          <w:szCs w:val="28"/>
          <w:lang w:eastAsia="ar-SA"/>
        </w:rPr>
        <w:t>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proofErr w:type="gramStart"/>
      <w:r w:rsidRPr="001F27FB">
        <w:rPr>
          <w:rFonts w:eastAsia="Times New Roman"/>
          <w:szCs w:val="28"/>
          <w:lang w:eastAsia="ar-SA"/>
        </w:rPr>
        <w:t>реконструкции</w:t>
      </w:r>
      <w:proofErr w:type="gramEnd"/>
      <w:r w:rsidRPr="001F27FB">
        <w:rPr>
          <w:rFonts w:eastAsia="Times New Roman"/>
          <w:szCs w:val="28"/>
          <w:lang w:eastAsia="ar-SA"/>
        </w:rPr>
        <w:t>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proofErr w:type="gramStart"/>
      <w:r w:rsidRPr="001F27FB">
        <w:rPr>
          <w:rFonts w:eastAsia="Times New Roman"/>
          <w:szCs w:val="28"/>
          <w:lang w:eastAsia="ar-SA"/>
        </w:rPr>
        <w:t>переоборудования</w:t>
      </w:r>
      <w:proofErr w:type="gramEnd"/>
      <w:r w:rsidRPr="001F27FB">
        <w:rPr>
          <w:rFonts w:eastAsia="Times New Roman"/>
          <w:szCs w:val="28"/>
          <w:lang w:eastAsia="ar-SA"/>
        </w:rPr>
        <w:t xml:space="preserve">. </w:t>
      </w:r>
    </w:p>
    <w:p w:rsidR="00977A81" w:rsidRPr="001F27FB" w:rsidRDefault="00977A81" w:rsidP="00977A81">
      <w:pPr>
        <w:suppressAutoHyphens/>
        <w:jc w:val="both"/>
        <w:rPr>
          <w:rFonts w:eastAsia="Times New Roman"/>
          <w:szCs w:val="28"/>
          <w:lang w:eastAsia="ar-SA"/>
        </w:rPr>
      </w:pPr>
    </w:p>
    <w:p w:rsidR="00977A81" w:rsidRPr="001F27FB" w:rsidRDefault="00977A81" w:rsidP="00977A81">
      <w:pPr>
        <w:suppressAutoHyphens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3. Доли в праве общей собственности на общее имущество в многоквартирном доме: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proofErr w:type="gramStart"/>
      <w:r w:rsidRPr="001F27FB">
        <w:rPr>
          <w:rFonts w:eastAsia="Times New Roman"/>
          <w:szCs w:val="28"/>
          <w:lang w:eastAsia="ar-SA"/>
        </w:rPr>
        <w:t>предполагаются</w:t>
      </w:r>
      <w:proofErr w:type="gramEnd"/>
      <w:r w:rsidRPr="001F27FB">
        <w:rPr>
          <w:rFonts w:eastAsia="Times New Roman"/>
          <w:szCs w:val="28"/>
          <w:lang w:eastAsia="ar-SA"/>
        </w:rPr>
        <w:t xml:space="preserve"> равными;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proofErr w:type="gramStart"/>
      <w:r w:rsidRPr="001F27FB">
        <w:rPr>
          <w:rFonts w:eastAsia="Times New Roman"/>
          <w:szCs w:val="28"/>
          <w:lang w:eastAsia="ar-SA"/>
        </w:rPr>
        <w:t>определяются</w:t>
      </w:r>
      <w:proofErr w:type="gramEnd"/>
      <w:r w:rsidRPr="001F27FB">
        <w:rPr>
          <w:rFonts w:eastAsia="Times New Roman"/>
          <w:szCs w:val="28"/>
          <w:lang w:eastAsia="ar-SA"/>
        </w:rPr>
        <w:t xml:space="preserve"> по соглашению между сособственниками;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proofErr w:type="gramStart"/>
      <w:r w:rsidRPr="001F27FB">
        <w:rPr>
          <w:rFonts w:eastAsia="Times New Roman"/>
          <w:szCs w:val="28"/>
          <w:lang w:eastAsia="ar-SA"/>
        </w:rPr>
        <w:t>пропорциональны</w:t>
      </w:r>
      <w:proofErr w:type="gramEnd"/>
      <w:r w:rsidRPr="001F27FB">
        <w:rPr>
          <w:rFonts w:eastAsia="Times New Roman"/>
          <w:szCs w:val="28"/>
          <w:lang w:eastAsia="ar-SA"/>
        </w:rPr>
        <w:t xml:space="preserve"> размеру общей площади соответствующего жилого помещения. </w:t>
      </w:r>
    </w:p>
    <w:p w:rsidR="00977A81" w:rsidRPr="001F27FB" w:rsidRDefault="00977A81" w:rsidP="00977A81">
      <w:pPr>
        <w:suppressAutoHyphens/>
        <w:jc w:val="both"/>
        <w:rPr>
          <w:rFonts w:eastAsia="Times New Roman"/>
          <w:szCs w:val="28"/>
          <w:lang w:eastAsia="ar-SA"/>
        </w:rPr>
      </w:pPr>
    </w:p>
    <w:p w:rsidR="00977A81" w:rsidRPr="001F27FB" w:rsidRDefault="00977A81" w:rsidP="00977A81">
      <w:pPr>
        <w:suppressAutoHyphens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4. Собственник помещения в многоквартирном доме вправе:</w:t>
      </w:r>
    </w:p>
    <w:p w:rsidR="00977A81" w:rsidRPr="001F27FB" w:rsidRDefault="00977A81" w:rsidP="00977A81">
      <w:pPr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1) осуществлять выдел в натуре своей доли в праве общей собственности на общее имущество в многоквартирном доме;</w:t>
      </w:r>
    </w:p>
    <w:p w:rsidR="00977A81" w:rsidRPr="001F27FB" w:rsidRDefault="00977A81" w:rsidP="00977A81">
      <w:pPr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помещение;</w:t>
      </w:r>
    </w:p>
    <w:p w:rsidR="00977A81" w:rsidRPr="001F27FB" w:rsidRDefault="00977A81" w:rsidP="00977A81">
      <w:pPr>
        <w:suppressAutoHyphens/>
        <w:ind w:firstLine="720"/>
        <w:jc w:val="both"/>
        <w:rPr>
          <w:rFonts w:eastAsia="Times New Roman"/>
          <w:bCs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3) участвовать в доходах от использования общего имущества, предоставленного в пользование на основании гражданско-правового договора. </w:t>
      </w:r>
    </w:p>
    <w:p w:rsidR="00977A81" w:rsidRPr="001F27FB" w:rsidRDefault="00977A81" w:rsidP="00977A81">
      <w:pPr>
        <w:suppressAutoHyphens/>
        <w:rPr>
          <w:rFonts w:eastAsia="Times New Roman"/>
          <w:bCs/>
          <w:szCs w:val="28"/>
          <w:lang w:eastAsia="ar-SA"/>
        </w:rPr>
      </w:pP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5. Застройщик, это: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1) юридическое лицо или индивидуальный предприниматель, имеющие в собственности или на праве аренды земельный участок и привлекающие денежные средства для строительства (создания) на этом земельном участке многоквартирных домов;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lastRenderedPageBreak/>
        <w:t>2) подрядчик по договору строительного подряда;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3) орган государственной власти или местного самоуправления, осуществляющий застройку района в соответствии с планом.   </w:t>
      </w: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ab/>
      </w:r>
    </w:p>
    <w:p w:rsidR="00977A81" w:rsidRPr="001F27FB" w:rsidRDefault="00977A81" w:rsidP="00977A81">
      <w:pPr>
        <w:suppressAutoHyphens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6. С какого момента застройщик вправе привлекать денежные средства участников долевого строительства для строительства (создания) многоквартирного дома?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1) с момента выдачи лицензии;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2) с момента государственной регистрации;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3) с момента фактического начала строительства;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4) после получения в установленном порядке разрешения на строительство, опубликования и размещения проектной декларации. </w:t>
      </w: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7. Какие действия не являются необходимыми для начала привлечения денежных средств участников долевого строительства: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1) получение разрешения на строительство; </w:t>
      </w:r>
    </w:p>
    <w:p w:rsidR="00977A81" w:rsidRPr="001F27FB" w:rsidRDefault="00977A81" w:rsidP="00977A81">
      <w:pPr>
        <w:suppressAutoHyphens/>
        <w:jc w:val="both"/>
        <w:rPr>
          <w:rFonts w:eastAsia="Times New Roman"/>
          <w:szCs w:val="28"/>
          <w:lang w:eastAsia="ar-SA"/>
        </w:rPr>
      </w:pPr>
      <w:proofErr w:type="gramStart"/>
      <w:r w:rsidRPr="001F27FB">
        <w:rPr>
          <w:rFonts w:eastAsia="Times New Roman"/>
          <w:szCs w:val="28"/>
          <w:lang w:eastAsia="ar-SA"/>
        </w:rPr>
        <w:t>опубликование</w:t>
      </w:r>
      <w:proofErr w:type="gramEnd"/>
      <w:r w:rsidRPr="001F27FB">
        <w:rPr>
          <w:rFonts w:eastAsia="Times New Roman"/>
          <w:szCs w:val="28"/>
          <w:lang w:eastAsia="ar-SA"/>
        </w:rPr>
        <w:t xml:space="preserve"> и размещение проектной декларации;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2) государственная регистрация права собственности или права аренды на земельный участок, отведенный под строительство;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3) окончание строительства. </w:t>
      </w: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8. Определите последствия привлечения денежных средств для создания многоквартирного дома лицом, не имеющим на это права?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1) Только возврат денежных средств;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2) Возврат денежных средств и уплата процентов за неправомерное пользование чужими денежными средствами;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3) Возврат денежных средств и уплата процентов за неправомерное пользование чужими денежными средствами в двойном размере;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4) Уплата законной неустойки. </w:t>
      </w: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9. Какие условия договора участия в долевом строительстве не являются существенными: 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1) определение подлежащего передаче объекта;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2) срок передачи объекта; </w:t>
      </w:r>
    </w:p>
    <w:p w:rsidR="00977A81" w:rsidRPr="001F27FB" w:rsidRDefault="00977A81" w:rsidP="00977A81">
      <w:pPr>
        <w:suppressAutoHyphens/>
        <w:ind w:firstLine="708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3) цену договора, сроки и порядок ее уплаты;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4) условие о качестве объекта строительства.</w:t>
      </w: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</w:p>
    <w:p w:rsidR="00977A81" w:rsidRPr="001F27FB" w:rsidRDefault="00977A81" w:rsidP="00977A81">
      <w:pPr>
        <w:suppressAutoHyphens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10. Определите форму договора участия в долевом строительстве: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1) простая письменная;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2) договор подлежит нотариальному удостоверению;</w:t>
      </w:r>
    </w:p>
    <w:p w:rsidR="00977A81" w:rsidRPr="001F27FB" w:rsidRDefault="00977A81" w:rsidP="00977A81">
      <w:pPr>
        <w:suppressAutoHyphens/>
        <w:ind w:firstLine="708"/>
        <w:jc w:val="both"/>
        <w:rPr>
          <w:rFonts w:eastAsia="Times New Roman"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>3) договор подлежит государственной регистрации;</w:t>
      </w:r>
    </w:p>
    <w:p w:rsidR="00977A81" w:rsidRPr="001F27FB" w:rsidRDefault="00977A81" w:rsidP="00977A81">
      <w:pPr>
        <w:suppressAutoHyphens/>
        <w:ind w:firstLine="708"/>
        <w:jc w:val="both"/>
        <w:rPr>
          <w:rFonts w:ascii="Calibri" w:hAnsi="Calibri" w:cs="Calibri"/>
          <w:b/>
          <w:bCs/>
          <w:szCs w:val="28"/>
          <w:lang w:eastAsia="ar-SA"/>
        </w:rPr>
      </w:pPr>
      <w:r w:rsidRPr="001F27FB">
        <w:rPr>
          <w:rFonts w:eastAsia="Times New Roman"/>
          <w:szCs w:val="28"/>
          <w:lang w:eastAsia="ar-SA"/>
        </w:rPr>
        <w:t xml:space="preserve">4) договор подлежит нотариальному удостоверению и государственной регистрации. </w:t>
      </w:r>
    </w:p>
    <w:p w:rsidR="00977A81" w:rsidRDefault="00977A81" w:rsidP="00977A81"/>
    <w:p w:rsidR="00C04243" w:rsidRDefault="00C04243"/>
    <w:sectPr w:rsidR="00C0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B"/>
    <w:rsid w:val="00877A1B"/>
    <w:rsid w:val="00977A81"/>
    <w:rsid w:val="00C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6383-66B0-40A6-8ECA-E326EA34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8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2019-04-27T10:17:00Z</dcterms:created>
  <dcterms:modified xsi:type="dcterms:W3CDTF">2019-04-27T10:19:00Z</dcterms:modified>
</cp:coreProperties>
</file>