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EEF" w:rsidRDefault="00CF3EEF" w:rsidP="00CF3EEF">
      <w:pPr>
        <w:rPr>
          <w:rFonts w:ascii="Times New Roman" w:hAnsi="Times New Roman" w:cs="Times New Roman"/>
          <w:sz w:val="28"/>
          <w:szCs w:val="28"/>
        </w:rPr>
      </w:pPr>
      <w:r w:rsidRPr="00A9324C">
        <w:rPr>
          <w:rFonts w:ascii="Times New Roman" w:hAnsi="Times New Roman" w:cs="Times New Roman"/>
          <w:sz w:val="28"/>
          <w:szCs w:val="28"/>
        </w:rPr>
        <w:t>С помощью теоремы Остроградского-Гаусса получить выражение для напряжённости поля бесконечно большой равномерно заряженной пластины(Q заряд пластины, S площадь пластины).</w:t>
      </w:r>
    </w:p>
    <w:p w:rsidR="00F40AF0" w:rsidRDefault="00F40AF0"/>
    <w:sectPr w:rsidR="00F40AF0" w:rsidSect="00F40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F3EEF"/>
    <w:rsid w:val="00CF3EEF"/>
    <w:rsid w:val="00F40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2021-01-22T16:38:00Z</dcterms:created>
  <dcterms:modified xsi:type="dcterms:W3CDTF">2021-01-22T16:38:00Z</dcterms:modified>
</cp:coreProperties>
</file>