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780" w:rsidRDefault="002D5780" w:rsidP="002D5780">
      <w:r>
        <w:t xml:space="preserve">Тонкий однородный стержень длиной </w:t>
      </w:r>
      <w:r>
        <w:rPr>
          <w:lang w:val="en-US"/>
        </w:rPr>
        <w:t>l</w:t>
      </w:r>
      <w:r>
        <w:t xml:space="preserve"> из вертикального положения падает на горизонтальную поверхность. Найти линейные скорости крайней и средней точек стержня в момент времени, когда стержень займёт горизонтальное положение.</w:t>
      </w:r>
    </w:p>
    <w:p w:rsidR="00E35A1C" w:rsidRDefault="00E35A1C"/>
    <w:sectPr w:rsidR="00E35A1C" w:rsidSect="00E35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2D5780"/>
    <w:rsid w:val="002D5780"/>
    <w:rsid w:val="00E3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2021-01-26T08:40:00Z</dcterms:created>
  <dcterms:modified xsi:type="dcterms:W3CDTF">2021-01-26T08:40:00Z</dcterms:modified>
</cp:coreProperties>
</file>