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4" w:rsidRDefault="007423B4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7423B4" w:rsidRDefault="007423B4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лизинговые платежи для предприятия от стоимости с НДС и от балансовой стоимости. Сделать вывод, как </w:t>
      </w:r>
      <w:r w:rsidR="0008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выгоднее для предприятия.</w:t>
      </w:r>
      <w:bookmarkStart w:id="0" w:name="_GoBack"/>
      <w:bookmarkEnd w:id="0"/>
    </w:p>
    <w:p w:rsidR="007423B4" w:rsidRDefault="007423B4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B4" w:rsidRPr="007423B4" w:rsidRDefault="007423B4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89" w:rsidRDefault="007423B4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Задача.</w:t>
      </w:r>
      <w:r w:rsidR="00105D89" w:rsidRPr="0010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</w:t>
      </w:r>
      <w:r w:rsidR="00924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анализ лизинговой сделки по приобретению самолета В-787-3 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Dreamliner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качестве анализируемой базы используется договор финансового лизинга авиакомпании на приобретение самолета типа В- 787-3 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Dreamliner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ориентировочной стоимостью 106 млн. долл. США (2</w:t>
      </w:r>
      <w:r w:rsidR="0013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млрд. 491 млн. руб.) и условиями, указанными в таблице 1, заключенный с лизинговой компанией. </w:t>
      </w:r>
      <w:r w:rsidR="0013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затрат </w:t>
      </w:r>
      <w:r w:rsidR="0013630E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дополнительные услуги лизингодателя</w:t>
      </w:r>
      <w:r w:rsidR="0013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составил. 330 тыс. рублей, данная сумма корректировалась лизингодателем с учетом уровня инфляции ( 7%) в течение всего срока договора.</w:t>
      </w:r>
      <w:r w:rsidR="0013630E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лизинг</w:t>
      </w:r>
      <w:r w:rsidR="0013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платежей может производиться различными методами в зависимости от вида лизинга, формы и способа выплат.</w:t>
      </w:r>
      <w:r w:rsidR="00105D89" w:rsidRPr="00105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5D89" w:rsidRPr="00CD3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Задача решается </w:t>
      </w:r>
      <w:r w:rsidR="00CD32B4" w:rsidRPr="00CD3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</w:t>
      </w:r>
      <w:r w:rsidR="00105D89" w:rsidRPr="00CD3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варианта</w:t>
      </w:r>
      <w:r w:rsidR="00CD32B4" w:rsidRPr="00CD3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м, в соответствии с номером в журнале</w:t>
      </w:r>
      <w:r w:rsidR="00105D89" w:rsidRPr="00CD3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3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276"/>
        <w:gridCol w:w="992"/>
        <w:gridCol w:w="992"/>
        <w:gridCol w:w="1418"/>
        <w:gridCol w:w="942"/>
        <w:gridCol w:w="826"/>
        <w:gridCol w:w="743"/>
      </w:tblGrid>
      <w:tr w:rsidR="00D349EA" w:rsidRPr="00105D89" w:rsidTr="002D0EC6">
        <w:tc>
          <w:tcPr>
            <w:tcW w:w="567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right="-41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201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right="-41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Стоимость имущества,</w:t>
            </w:r>
          </w:p>
          <w:p w:rsidR="00D349EA" w:rsidRPr="00105D89" w:rsidRDefault="00D349EA" w:rsidP="002D0EC6">
            <w:pPr>
              <w:autoSpaceDE w:val="0"/>
              <w:autoSpaceDN w:val="0"/>
              <w:adjustRightInd w:val="0"/>
              <w:ind w:right="-41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руб.(с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НДС)</w:t>
            </w:r>
          </w:p>
        </w:tc>
        <w:tc>
          <w:tcPr>
            <w:tcW w:w="1276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left="-123" w:right="-6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Балансовая стоимость имущества, руб.</w:t>
            </w:r>
          </w:p>
        </w:tc>
        <w:tc>
          <w:tcPr>
            <w:tcW w:w="992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left="-108" w:right="-156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Срок договора, годы</w:t>
            </w:r>
          </w:p>
        </w:tc>
        <w:tc>
          <w:tcPr>
            <w:tcW w:w="992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left="-60" w:right="-108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Срок кредита, годы</w:t>
            </w:r>
          </w:p>
        </w:tc>
        <w:tc>
          <w:tcPr>
            <w:tcW w:w="1418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left="-108" w:right="-7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Норма амортизации</w:t>
            </w:r>
          </w:p>
        </w:tc>
        <w:tc>
          <w:tcPr>
            <w:tcW w:w="942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left="-108" w:right="-158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Ставка по кредиту, %</w:t>
            </w:r>
          </w:p>
        </w:tc>
        <w:tc>
          <w:tcPr>
            <w:tcW w:w="826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ind w:left="-58" w:right="-32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Комиссионное вознаграждение, %</w:t>
            </w:r>
          </w:p>
        </w:tc>
        <w:tc>
          <w:tcPr>
            <w:tcW w:w="743" w:type="dxa"/>
          </w:tcPr>
          <w:p w:rsidR="00D349EA" w:rsidRPr="00105D89" w:rsidRDefault="00D349EA" w:rsidP="002D0EC6">
            <w:pPr>
              <w:autoSpaceDE w:val="0"/>
              <w:autoSpaceDN w:val="0"/>
              <w:adjustRightInd w:val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НДС, %</w:t>
            </w:r>
          </w:p>
        </w:tc>
      </w:tr>
      <w:tr w:rsidR="00D349EA" w:rsidRPr="00105D89" w:rsidTr="002D0EC6">
        <w:tc>
          <w:tcPr>
            <w:tcW w:w="567" w:type="dxa"/>
          </w:tcPr>
          <w:p w:rsidR="00D349EA" w:rsidRPr="000137DE" w:rsidRDefault="00D349EA" w:rsidP="002D0EC6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49EA" w:rsidRPr="000137DE" w:rsidRDefault="00D349EA" w:rsidP="002D0EC6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2498000 000</w:t>
            </w:r>
          </w:p>
        </w:tc>
        <w:tc>
          <w:tcPr>
            <w:tcW w:w="1276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2042520 000</w:t>
            </w:r>
          </w:p>
        </w:tc>
        <w:tc>
          <w:tcPr>
            <w:tcW w:w="992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7</w:t>
            </w:r>
          </w:p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D349EA" w:rsidRPr="000137DE" w:rsidRDefault="00D349EA" w:rsidP="002D0E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137DE">
              <w:rPr>
                <w:rFonts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D349EA" w:rsidRDefault="00D349EA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лизинговых платежей рассчитывается по формуле:</w:t>
      </w:r>
    </w:p>
    <w:p w:rsidR="00105D89" w:rsidRPr="00551C4E" w:rsidRDefault="00105D89" w:rsidP="00105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ЛП = АО + КВ + ПК + ДУ + НДС;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ЛП – общая сумма лизинговых платежей за весь период договора лизинга;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= сумма, возмещающая стоимость лизингового имущества за период действия договора (амортизационные отчисления);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– плата лизингодателю за кредитные ресурсы, использованные им для приобретения имущества;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– комиссионное вознаграждение лизингодателю за предоставление имущества по договору лизинга;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– плата за дополнительные услуги, предусмотренные договором лизинга.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изложения методики расчета лизинговых платежей предлагается, что страхование имущества осуществляется лизингополучателем (что на практике так, как правило, и бывает).</w:t>
      </w:r>
    </w:p>
    <w:p w:rsidR="00F13016" w:rsidRPr="00105D89" w:rsidRDefault="00105D89" w:rsidP="00E672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величины АО, ПК., КВ, ДУ,</w:t>
      </w:r>
      <w:r w:rsidR="0074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 рассчитываются по формуле:</w:t>
      </w:r>
    </w:p>
    <w:p w:rsidR="00D349EA" w:rsidRPr="00732DB0" w:rsidRDefault="00732DB0" w:rsidP="006653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АО=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БС*На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</m:oMath>
      </m:oMathPara>
    </w:p>
    <w:p w:rsidR="00105D89" w:rsidRPr="00105D89" w:rsidRDefault="00105D89" w:rsidP="00732D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 БС – балансовая (среднегодовая) стоимость имущества;</w:t>
      </w:r>
    </w:p>
    <w:p w:rsidR="00105D89" w:rsidRPr="00875EAB" w:rsidRDefault="00105D89" w:rsidP="00732D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– норма амортизационных отчислений.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Комиссионное вознаграждение лизингодателю может устанавливаться по соглашению сторон в % от балансовой стоимости имущества: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когда комиссионное вознаграждение в каждом периоде определяется в процентах от балансовой стоимости имущества:</w:t>
      </w:r>
    </w:p>
    <w:p w:rsidR="00A751E2" w:rsidRPr="00551C4E" w:rsidRDefault="00105D89" w:rsidP="00D65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 = </w:t>
      </w:r>
      <w:r w:rsidRPr="00551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551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*БС</w:t>
      </w:r>
      <w:bookmarkStart w:id="1" w:name="_Hlk54099912"/>
    </w:p>
    <w:bookmarkEnd w:id="1"/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КВ – комиссионное вознаграждение;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ставка комиссионного вознаграждения;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 – балансовая стоимость имущества на начало сделки;</w:t>
      </w:r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когда комиссионное вознаграждение лизингодателю в каждом периоде  определяется в процентах от среднегодовой остаточной стоимости имущества:</w:t>
      </w:r>
    </w:p>
    <w:p w:rsid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 = (ОСн - ОСк)*</w:t>
      </w:r>
      <w:r w:rsidRPr="00551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551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498" w:rsidRDefault="00727498" w:rsidP="0097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год)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21E0D" w:rsidRPr="00E63A7F">
        <w:rPr>
          <w:rFonts w:hAnsi="Times New Roman"/>
          <w:color w:val="000000"/>
          <w:sz w:val="28"/>
          <w:szCs w:val="24"/>
        </w:rPr>
        <w:t>2498000 000</w:t>
      </w:r>
      <w:r w:rsidR="00E63A7F">
        <w:rPr>
          <w:rFonts w:hAnsi="Times New Roman"/>
          <w:color w:val="000000"/>
          <w:sz w:val="28"/>
          <w:szCs w:val="24"/>
        </w:rPr>
        <w:t xml:space="preserve"> </w:t>
      </w:r>
      <w:r w:rsidR="009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2 298 160</w:t>
      </w:r>
      <w:r w:rsid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</w:t>
      </w:r>
      <w:r w:rsidRPr="000B3956">
        <w:t xml:space="preserve">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1 998 400</w:t>
      </w:r>
    </w:p>
    <w:p w:rsidR="00E77B71" w:rsidRDefault="00727498" w:rsidP="0097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год)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7B7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2 298 160 000</w:t>
      </w:r>
      <w:r w:rsidR="00E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2 114 307 200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</w:t>
      </w:r>
      <w:r w:rsidRPr="000B3956">
        <w:t xml:space="preserve">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E77B71" w:rsidRP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1 838</w:t>
      </w:r>
      <w:r w:rsid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7B71" w:rsidRP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528</w:t>
      </w:r>
    </w:p>
    <w:p w:rsidR="00727498" w:rsidRDefault="00727498" w:rsidP="0097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год)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7B7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2 114 307 200</w:t>
      </w:r>
      <w:r w:rsidR="00E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1 945 162 624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</w:t>
      </w:r>
      <w:r w:rsidRPr="000B3956">
        <w:t xml:space="preserve">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1 691 446</w:t>
      </w:r>
    </w:p>
    <w:p w:rsidR="00727498" w:rsidRDefault="00727498" w:rsidP="0097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год)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1 945 162 624</m:t>
        </m:r>
      </m:oMath>
      <w:r w:rsidR="00E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1 789 549 614</m:t>
        </m:r>
      </m:oMath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</w:t>
      </w:r>
      <w:r w:rsidRPr="000B3956">
        <w:t xml:space="preserve">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E77B71" w:rsidRP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1 556 130</w:t>
      </w:r>
    </w:p>
    <w:p w:rsidR="00E77B71" w:rsidRDefault="00727498" w:rsidP="009758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F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 = 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1789549614</m:t>
        </m:r>
      </m:oMath>
      <w:r w:rsidR="00E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1 646 385 645</w:t>
      </w:r>
      <w:r w:rsidRPr="000F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* 0,02/2 = </w:t>
      </w:r>
      <w:r w:rsid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1 431 640</w:t>
      </w:r>
    </w:p>
    <w:p w:rsidR="00727498" w:rsidRDefault="00727498" w:rsidP="009758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год)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7B7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1 646 385 645</w:t>
      </w:r>
      <w:r w:rsidR="007C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1 514 674 793</m:t>
        </m:r>
      </m:oMath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</w:t>
      </w:r>
      <w:r w:rsidRPr="000B3956">
        <w:t xml:space="preserve">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1 317 109</w:t>
      </w:r>
    </w:p>
    <w:p w:rsidR="00727498" w:rsidRDefault="00727498" w:rsidP="009758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год)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1 514 674 793</m:t>
        </m:r>
      </m:oMath>
      <w:r w:rsidR="007C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1 393 500 810</m:t>
        </m:r>
      </m:oMath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</w:t>
      </w:r>
      <w:r w:rsidRPr="000B3956">
        <w:t xml:space="preserve"> </w:t>
      </w:r>
      <w:r w:rsidRPr="000B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1 211 740</w:t>
      </w:r>
    </w:p>
    <w:p w:rsidR="00727498" w:rsidRDefault="00727498" w:rsidP="00E77B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 = 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1 393 500 810</m:t>
        </m:r>
      </m:oMath>
      <w:r w:rsidR="007C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3831" w:rsidRPr="003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1 282 020 745</w:t>
      </w:r>
      <w:r w:rsidRPr="000F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* 0,02/2 = </w:t>
      </w:r>
      <w:r w:rsidR="00E7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1 114 801</w:t>
      </w:r>
    </w:p>
    <w:p w:rsidR="00105D89" w:rsidRDefault="00105D89" w:rsidP="00105D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ОСн и ОСк – расчетная стоимость имущества соответственно на начало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конец года;</w:t>
      </w:r>
    </w:p>
    <w:p w:rsidR="00665365" w:rsidRDefault="004D5F7B" w:rsidP="007E42B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АО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Ст/ть с НДС*На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</m:oMath>
      </m:oMathPara>
    </w:p>
    <w:p w:rsidR="00DE731B" w:rsidRDefault="00DE731B" w:rsidP="00DE731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ОСк = ОСн-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АО</m:t>
            </m:r>
          </m:e>
        </m:nary>
      </m:oMath>
      <w:r w:rsidRPr="007A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7E42B8" w:rsidRPr="00105D89" w:rsidRDefault="007E42B8" w:rsidP="007E42B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АО</m:t>
            </m:r>
          </m:e>
        </m:nary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сумма амортизационных отчислений за </w:t>
      </w:r>
      <w:r w:rsidR="0013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период лизингового договора.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лизингодателю за кредитные ресурсы, используемые им для приобретения лизингового имущества, в каждом периоде определяется исходя из процентов с неоплаченной стоимости, представленной лизингодателю кредита, или среднегодовой остаточной стоимости имущества:</w:t>
      </w:r>
    </w:p>
    <w:p w:rsidR="00B81D78" w:rsidRPr="00732DB0" w:rsidRDefault="00732DB0" w:rsidP="00B81D7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ПК=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КР*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СТ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;</m:t>
          </m:r>
        </m:oMath>
      </m:oMathPara>
    </w:p>
    <w:p w:rsidR="00105D89" w:rsidRPr="00105D89" w:rsidRDefault="00105D89" w:rsidP="00105D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ПК- плата за используемые кредитные ресурсы;</w:t>
      </w:r>
    </w:p>
    <w:p w:rsidR="00105D89" w:rsidRDefault="00105D89" w:rsidP="00105D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 – ставка за кредит, % годовых;</w:t>
      </w:r>
    </w:p>
    <w:p w:rsidR="00105D89" w:rsidRPr="007E57FC" w:rsidRDefault="007E57FC" w:rsidP="0010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КР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t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Q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*(ОСн+ОСк)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;</m:t>
          </m:r>
        </m:oMath>
      </m:oMathPara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КР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кредитные ресурсы, используемые на приобретение имущества, плата за которые осуществляется в текущем году;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н и ОСк – расчетная остаточная стоимость имущества соответственно на начало и конец года;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учитывающий долю заемных средств в общей стоимости приобретенного имущества. Если для приобретения используются только заемные средства ,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1.</w:t>
      </w:r>
    </w:p>
    <w:p w:rsidR="00105D89" w:rsidRPr="006F7CA1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Плата за дополнительные услуги лизингодателя, предусмотренные договором лизинга, осуществляется методом прямого расчета среднегодовой величины оказанных дополнительных услуг по формуле: </w:t>
      </w:r>
    </w:p>
    <w:p w:rsidR="00105D89" w:rsidRPr="006F7CA1" w:rsidRDefault="00105D89" w:rsidP="00D33C7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ДУ=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Р+Р+Р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i</m:t>
                </m: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den>
        </m:f>
      </m:oMath>
      <w:r w:rsidR="00D3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=330 000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ДУ – плата за дополнительные услуги в расчетном году;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Р…Р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расходы лизингодателя на каждую, предусмотренную договором услугу;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срок договора.</w:t>
      </w:r>
    </w:p>
    <w:p w:rsidR="00105D89" w:rsidRPr="00105D89" w:rsidRDefault="00105D89" w:rsidP="00937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налога на добавленную стоимость определяется по формуле:</w:t>
      </w:r>
    </w:p>
    <w:p w:rsidR="00105D89" w:rsidRDefault="00105D89" w:rsidP="00105D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∂НДС=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Вт*СТн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;</m:t>
          </m:r>
        </m:oMath>
      </m:oMathPara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Где  НДС – величина налога, подлежащего уплате в расчетном году;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Вт – выручка от сделки по договору лизинга в расчетном году;</w:t>
      </w:r>
    </w:p>
    <w:p w:rsidR="00E16C85" w:rsidRPr="00E16C85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6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 = АО + ПК + ДУ + КВ</w:t>
      </w:r>
    </w:p>
    <w:p w:rsidR="00E16C85" w:rsidRPr="00D1321A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1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Далее расчеты будем вести с КВ из подпункта а</w:t>
      </w:r>
    </w:p>
    <w:p w:rsidR="00E16C85" w:rsidRPr="00386C7A" w:rsidRDefault="00E16C85" w:rsidP="00E16C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386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а) когда комиссионное вознаграждение в каждом периоде определяется в процентах от балансовой стоимости имущества:</w:t>
      </w:r>
    </w:p>
    <w:p w:rsidR="00E16C85" w:rsidRDefault="00E16C85" w:rsidP="0075422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16C85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>год)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227" w:rsidRDefault="00754227" w:rsidP="0075422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>год)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Default="00E16C85" w:rsidP="0075422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>год)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Default="00E16C85" w:rsidP="0075422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Default="00E16C85" w:rsidP="0075422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>год)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Default="00E16C85" w:rsidP="0075422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33D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F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Pr="007679CA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Отсюда ЛП: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ЛП = АО + КВ + ПК + ДУ + НДС;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 – ставка НДС,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A0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16C85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сумму выручки включаются: амортизационные отчисления, плата за использованные кредитные ресурсы. Сумма вознаграждения лизингодателю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плата за дополнительные услуги лизингодателя. Предусмотренные договором.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размера ежегодного  лизингового взноса, если договором предусмотрена ежегодная выплата, производится по формуле:</w:t>
      </w:r>
    </w:p>
    <w:p w:rsidR="00E16C85" w:rsidRPr="00514EBA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ЛВ=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ЛП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Т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Где  ЛВг – размер ежегодного взноса;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ЛП – общая сумма лизинговых платежей;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Т – срок договора лизинга.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размера ежеквартального лизингового взноса, если договором лизинга предусмотрена ежеквартальная выплата, осуществляется по формуле: </w:t>
      </w:r>
    </w:p>
    <w:p w:rsidR="00E16C85" w:rsidRDefault="00E16C85" w:rsidP="00E16C85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ЛВг=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ЛП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4Т</m:t>
            </m:r>
          </m:den>
        </m:f>
      </m:oMath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C85" w:rsidRPr="00105D89" w:rsidRDefault="00E16C85" w:rsidP="00E16C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размера ежемесячного лизингового взноса, если договором лизинга предусмотрена ежемесячная выплата, осуществляется по формуле: </w:t>
      </w:r>
    </w:p>
    <w:p w:rsidR="009A75ED" w:rsidRPr="009A75ED" w:rsidRDefault="009A75ED" w:rsidP="00F13016">
      <w:pPr>
        <w:tabs>
          <w:tab w:val="left" w:pos="7088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Theme="minorEastAsia" w:hAnsi="Times New Roman"/>
          <w:color w:val="000000"/>
          <w:sz w:val="28"/>
          <w:szCs w:val="28"/>
        </w:rPr>
      </w:pPr>
    </w:p>
    <w:p w:rsidR="00B50F9E" w:rsidRPr="00924D4D" w:rsidRDefault="00B50F9E" w:rsidP="00B50F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ЛВ=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ЛП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12Т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:rsidR="00AA0AAC" w:rsidRDefault="000E3570" w:rsidP="00AA0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расчетам, проведенным выше можно заметить, что ситуация выгоднее по расчету </w:t>
      </w:r>
      <w:r w:rsidR="00AA0AAC" w:rsidRPr="009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 сделать вывод исходя из полученных данных).</w:t>
      </w:r>
    </w:p>
    <w:p w:rsidR="00AA0AAC" w:rsidRPr="00105D89" w:rsidRDefault="00AA0AAC" w:rsidP="00AA0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анализ договора лизинга по выше перечисленным формулам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вариантом по номеру в журнале</w:t>
      </w: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AAC" w:rsidRPr="00105D89" w:rsidRDefault="00AA0AAC" w:rsidP="00AA0AAC">
      <w:pPr>
        <w:tabs>
          <w:tab w:val="left" w:pos="708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Таблица 1</w:t>
      </w:r>
    </w:p>
    <w:tbl>
      <w:tblPr>
        <w:tblStyle w:val="a3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276"/>
        <w:gridCol w:w="992"/>
        <w:gridCol w:w="992"/>
        <w:gridCol w:w="1418"/>
        <w:gridCol w:w="942"/>
        <w:gridCol w:w="826"/>
        <w:gridCol w:w="743"/>
      </w:tblGrid>
      <w:tr w:rsidR="00AA0AAC" w:rsidRPr="00105D89" w:rsidTr="00AA0AAC">
        <w:tc>
          <w:tcPr>
            <w:tcW w:w="567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right="-41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201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right="-41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Стоимость имущества,</w:t>
            </w:r>
          </w:p>
          <w:p w:rsidR="00AA0AAC" w:rsidRPr="00105D89" w:rsidRDefault="00AA0AAC" w:rsidP="00AA0AAC">
            <w:pPr>
              <w:autoSpaceDE w:val="0"/>
              <w:autoSpaceDN w:val="0"/>
              <w:adjustRightInd w:val="0"/>
              <w:ind w:right="-41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руб.(с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НДС)</w:t>
            </w:r>
          </w:p>
        </w:tc>
        <w:tc>
          <w:tcPr>
            <w:tcW w:w="1276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left="-123" w:right="-6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Балансовая стоимость имущества, руб.</w:t>
            </w:r>
          </w:p>
        </w:tc>
        <w:tc>
          <w:tcPr>
            <w:tcW w:w="992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left="-108" w:right="-156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Срок договора, годы</w:t>
            </w:r>
          </w:p>
        </w:tc>
        <w:tc>
          <w:tcPr>
            <w:tcW w:w="992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left="-60" w:right="-108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Срок кредита, годы</w:t>
            </w:r>
          </w:p>
        </w:tc>
        <w:tc>
          <w:tcPr>
            <w:tcW w:w="1418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left="-108" w:right="-7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Норма амортизации</w:t>
            </w:r>
          </w:p>
        </w:tc>
        <w:tc>
          <w:tcPr>
            <w:tcW w:w="942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left="-108" w:right="-158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Ставка по кредиту, %</w:t>
            </w:r>
          </w:p>
        </w:tc>
        <w:tc>
          <w:tcPr>
            <w:tcW w:w="826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ind w:left="-58" w:right="-32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Комиссионное вознаграждение, %</w:t>
            </w:r>
          </w:p>
        </w:tc>
        <w:tc>
          <w:tcPr>
            <w:tcW w:w="743" w:type="dxa"/>
          </w:tcPr>
          <w:p w:rsidR="00AA0AAC" w:rsidRPr="00105D89" w:rsidRDefault="00AA0AAC" w:rsidP="00AA0AAC">
            <w:pPr>
              <w:autoSpaceDE w:val="0"/>
              <w:autoSpaceDN w:val="0"/>
              <w:adjustRightInd w:val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НДС, %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2491000 000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78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/>
                <w:color w:val="000000"/>
                <w:sz w:val="24"/>
                <w:szCs w:val="24"/>
              </w:rPr>
              <w:t>45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1000 000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56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11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23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71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51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88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32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81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20426</w:t>
            </w: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77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66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55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2042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44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33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1000 000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22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88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81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72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36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45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54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B5BD2" w:rsidRPr="00105D89" w:rsidTr="00AA0AAC">
        <w:tc>
          <w:tcPr>
            <w:tcW w:w="567" w:type="dxa"/>
          </w:tcPr>
          <w:p w:rsidR="00EB5BD2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1" w:type="dxa"/>
          </w:tcPr>
          <w:p w:rsidR="00EB5BD2" w:rsidRPr="00105D89" w:rsidRDefault="00EB5BD2" w:rsidP="00AA0AAC">
            <w:pPr>
              <w:tabs>
                <w:tab w:val="left" w:pos="1276"/>
              </w:tabs>
              <w:autoSpaceDE w:val="0"/>
              <w:autoSpaceDN w:val="0"/>
              <w:adjustRightInd w:val="0"/>
              <w:ind w:left="-142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/>
                <w:color w:val="000000"/>
                <w:sz w:val="24"/>
                <w:szCs w:val="24"/>
              </w:rPr>
              <w:t>76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27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/>
                <w:color w:val="000000"/>
                <w:sz w:val="24"/>
                <w:szCs w:val="24"/>
              </w:rPr>
              <w:t>7</w:t>
            </w:r>
            <w:r w:rsidRPr="00105D89">
              <w:rPr>
                <w:rFonts w:hAnsi="Times New Roman"/>
                <w:color w:val="000000"/>
                <w:sz w:val="24"/>
                <w:szCs w:val="24"/>
              </w:rPr>
              <w:t>2620 000</w:t>
            </w:r>
          </w:p>
        </w:tc>
        <w:tc>
          <w:tcPr>
            <w:tcW w:w="99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  <w:p w:rsidR="00EB5BD2" w:rsidRPr="00105D89" w:rsidRDefault="00EB5BD2" w:rsidP="004D5F7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05D8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BD2" w:rsidRPr="00105D89" w:rsidRDefault="00EB5BD2" w:rsidP="00AA0AA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A0AAC" w:rsidRPr="00105D89" w:rsidRDefault="00AA0AAC" w:rsidP="00AA0A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DDE" w:rsidRDefault="00EE1DDE" w:rsidP="00AA0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1DDE" w:rsidSect="0037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3D" w:rsidRDefault="00E3793D" w:rsidP="00F13016">
      <w:pPr>
        <w:spacing w:after="0" w:line="240" w:lineRule="auto"/>
      </w:pPr>
      <w:r>
        <w:separator/>
      </w:r>
    </w:p>
  </w:endnote>
  <w:endnote w:type="continuationSeparator" w:id="0">
    <w:p w:rsidR="00E3793D" w:rsidRDefault="00E3793D" w:rsidP="00F1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3D" w:rsidRDefault="00E3793D" w:rsidP="00F13016">
      <w:pPr>
        <w:spacing w:after="0" w:line="240" w:lineRule="auto"/>
      </w:pPr>
      <w:r>
        <w:separator/>
      </w:r>
    </w:p>
  </w:footnote>
  <w:footnote w:type="continuationSeparator" w:id="0">
    <w:p w:rsidR="00E3793D" w:rsidRDefault="00E3793D" w:rsidP="00F1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6D"/>
    <w:multiLevelType w:val="hybridMultilevel"/>
    <w:tmpl w:val="BFB8ACB8"/>
    <w:lvl w:ilvl="0" w:tplc="249E4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681"/>
    <w:multiLevelType w:val="hybridMultilevel"/>
    <w:tmpl w:val="DDC8ED24"/>
    <w:lvl w:ilvl="0" w:tplc="69C2C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7E72"/>
    <w:multiLevelType w:val="hybridMultilevel"/>
    <w:tmpl w:val="C49C46D6"/>
    <w:lvl w:ilvl="0" w:tplc="A62C8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A44B5F"/>
    <w:multiLevelType w:val="hybridMultilevel"/>
    <w:tmpl w:val="DBE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46E9"/>
    <w:multiLevelType w:val="hybridMultilevel"/>
    <w:tmpl w:val="A1D4C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43D"/>
    <w:rsid w:val="00000331"/>
    <w:rsid w:val="000137DE"/>
    <w:rsid w:val="00016D7D"/>
    <w:rsid w:val="00035719"/>
    <w:rsid w:val="0004102E"/>
    <w:rsid w:val="00041488"/>
    <w:rsid w:val="00045128"/>
    <w:rsid w:val="00082F01"/>
    <w:rsid w:val="000968C5"/>
    <w:rsid w:val="000C63BB"/>
    <w:rsid w:val="000D4CF7"/>
    <w:rsid w:val="000E3570"/>
    <w:rsid w:val="000F7CB4"/>
    <w:rsid w:val="00105D89"/>
    <w:rsid w:val="00123B83"/>
    <w:rsid w:val="00130026"/>
    <w:rsid w:val="0013630E"/>
    <w:rsid w:val="001809CA"/>
    <w:rsid w:val="001D6B48"/>
    <w:rsid w:val="001E102B"/>
    <w:rsid w:val="00217237"/>
    <w:rsid w:val="00232CF6"/>
    <w:rsid w:val="00263C8C"/>
    <w:rsid w:val="002977F0"/>
    <w:rsid w:val="002A4834"/>
    <w:rsid w:val="002D0EC6"/>
    <w:rsid w:val="002D3843"/>
    <w:rsid w:val="00315551"/>
    <w:rsid w:val="003744BB"/>
    <w:rsid w:val="003823E3"/>
    <w:rsid w:val="003F3831"/>
    <w:rsid w:val="004C6DDC"/>
    <w:rsid w:val="004D5F7B"/>
    <w:rsid w:val="004D607E"/>
    <w:rsid w:val="00551C4E"/>
    <w:rsid w:val="0055309C"/>
    <w:rsid w:val="00553404"/>
    <w:rsid w:val="005C2033"/>
    <w:rsid w:val="005F5A24"/>
    <w:rsid w:val="00625B3C"/>
    <w:rsid w:val="0063479E"/>
    <w:rsid w:val="00636F2F"/>
    <w:rsid w:val="00640348"/>
    <w:rsid w:val="00665365"/>
    <w:rsid w:val="006B47C1"/>
    <w:rsid w:val="006B55B3"/>
    <w:rsid w:val="006F7CA1"/>
    <w:rsid w:val="00703556"/>
    <w:rsid w:val="00727498"/>
    <w:rsid w:val="00732DB0"/>
    <w:rsid w:val="007423B4"/>
    <w:rsid w:val="00754227"/>
    <w:rsid w:val="007A54F8"/>
    <w:rsid w:val="007B58FB"/>
    <w:rsid w:val="007C5828"/>
    <w:rsid w:val="007E42B8"/>
    <w:rsid w:val="007E57FC"/>
    <w:rsid w:val="00826933"/>
    <w:rsid w:val="00875EAB"/>
    <w:rsid w:val="008B4DC6"/>
    <w:rsid w:val="00921E0D"/>
    <w:rsid w:val="00924D4D"/>
    <w:rsid w:val="00937953"/>
    <w:rsid w:val="00967EFD"/>
    <w:rsid w:val="0097582C"/>
    <w:rsid w:val="009A1D23"/>
    <w:rsid w:val="009A75ED"/>
    <w:rsid w:val="00A3143D"/>
    <w:rsid w:val="00A47725"/>
    <w:rsid w:val="00A751E2"/>
    <w:rsid w:val="00AA0AAC"/>
    <w:rsid w:val="00B32A3F"/>
    <w:rsid w:val="00B437D2"/>
    <w:rsid w:val="00B44CFD"/>
    <w:rsid w:val="00B50F9E"/>
    <w:rsid w:val="00B544FC"/>
    <w:rsid w:val="00B65FA0"/>
    <w:rsid w:val="00B76BDE"/>
    <w:rsid w:val="00B81D78"/>
    <w:rsid w:val="00BE3016"/>
    <w:rsid w:val="00BE3555"/>
    <w:rsid w:val="00C4140D"/>
    <w:rsid w:val="00C77AD0"/>
    <w:rsid w:val="00CD32B4"/>
    <w:rsid w:val="00D33C7E"/>
    <w:rsid w:val="00D349EA"/>
    <w:rsid w:val="00D44EAE"/>
    <w:rsid w:val="00D6577D"/>
    <w:rsid w:val="00D8243A"/>
    <w:rsid w:val="00DA1F2C"/>
    <w:rsid w:val="00DE731B"/>
    <w:rsid w:val="00E07D41"/>
    <w:rsid w:val="00E16C85"/>
    <w:rsid w:val="00E231B2"/>
    <w:rsid w:val="00E3793D"/>
    <w:rsid w:val="00E63A7F"/>
    <w:rsid w:val="00E67245"/>
    <w:rsid w:val="00E77B71"/>
    <w:rsid w:val="00EB5BD2"/>
    <w:rsid w:val="00EB7F3E"/>
    <w:rsid w:val="00EE1DDE"/>
    <w:rsid w:val="00EE3396"/>
    <w:rsid w:val="00F13016"/>
    <w:rsid w:val="00F5778B"/>
    <w:rsid w:val="00FA00B0"/>
    <w:rsid w:val="00FF35E7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C33"/>
  <w15:docId w15:val="{A71AA847-B520-4F15-8F06-B85A0C3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8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8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42B8"/>
    <w:rPr>
      <w:color w:val="808080"/>
    </w:rPr>
  </w:style>
  <w:style w:type="paragraph" w:styleId="a7">
    <w:name w:val="List Paragraph"/>
    <w:basedOn w:val="a"/>
    <w:uiPriority w:val="34"/>
    <w:qFormat/>
    <w:rsid w:val="00E16C85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016"/>
  </w:style>
  <w:style w:type="paragraph" w:styleId="aa">
    <w:name w:val="footer"/>
    <w:basedOn w:val="a"/>
    <w:link w:val="ab"/>
    <w:uiPriority w:val="99"/>
    <w:semiHidden/>
    <w:unhideWhenUsed/>
    <w:rsid w:val="00F1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7BA4-FB35-4088-ACBB-AF9AD27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dcterms:created xsi:type="dcterms:W3CDTF">2020-11-14T06:53:00Z</dcterms:created>
  <dcterms:modified xsi:type="dcterms:W3CDTF">2021-02-04T08:22:00Z</dcterms:modified>
</cp:coreProperties>
</file>