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7A268" w14:textId="77777777" w:rsidR="007B7A81" w:rsidRPr="007B7A81" w:rsidRDefault="007B7A81" w:rsidP="007B7A81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  <w:r w:rsidRPr="007B7A81">
        <w:rPr>
          <w:rFonts w:ascii="Times New Roman" w:hAnsi="Times New Roman"/>
          <w:b/>
          <w:sz w:val="28"/>
          <w:szCs w:val="28"/>
          <w:lang w:eastAsia="ru-RU"/>
        </w:rPr>
        <w:t>Методические рекомендации по выполнению курсовых работ</w:t>
      </w:r>
    </w:p>
    <w:p w14:paraId="7DBE30E4" w14:textId="77777777" w:rsidR="007B7A81" w:rsidRPr="007B7A81" w:rsidRDefault="007B7A81" w:rsidP="007B7A81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14:paraId="0466951D" w14:textId="77777777" w:rsidR="007B7A81" w:rsidRPr="007B7A81" w:rsidRDefault="007B7A81" w:rsidP="007B7A81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x-none" w:eastAsia="ru-RU"/>
        </w:rPr>
      </w:pPr>
      <w:r w:rsidRPr="007B7A81">
        <w:rPr>
          <w:rFonts w:ascii="Times New Roman" w:hAnsi="Times New Roman"/>
          <w:bCs/>
          <w:sz w:val="28"/>
          <w:szCs w:val="28"/>
          <w:lang w:val="x-none" w:eastAsia="ru-RU"/>
        </w:rPr>
        <w:t>Курсовая работа является важной формой обучения и контроля формирования необходимого набора компетенций у обучающихся и представляет собой исследование одной из актуальных тем изучаемой учебной дисциплины (модуля). Перечень учебных дисциплин (модулей), по которым обучающиеся должны выполнить курсовые работы, и период (семестр) их написания определяются учебными планами Университета.</w:t>
      </w:r>
    </w:p>
    <w:p w14:paraId="6E733DCB" w14:textId="77777777" w:rsidR="007B7A81" w:rsidRPr="007B7A81" w:rsidRDefault="007B7A81" w:rsidP="007B7A81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x-none" w:eastAsia="ru-RU"/>
        </w:rPr>
      </w:pPr>
      <w:r w:rsidRPr="007B7A81">
        <w:rPr>
          <w:rFonts w:ascii="Times New Roman" w:hAnsi="Times New Roman"/>
          <w:bCs/>
          <w:sz w:val="28"/>
          <w:szCs w:val="28"/>
          <w:lang w:val="x-none" w:eastAsia="ru-RU"/>
        </w:rPr>
        <w:t>Курсовая работа имеет целью формирование у обучающихся навыков углубленного рассмотрения содержания изучаемой дисциплины (модуля), применения полученных теоретических знаний для решения конкретных практических задач, самостоятельного исследования проблем в изучаемой отрасли знаний (планирование и проведение исследования, интерпретация полученных результатов, их правильное изложение и оформление), обоснования выдвигаемых теоретических положений или практических рекомендаций, работы с научной и учебной литературой, первоисточниками, нормативными правовыми актами, решениями органов судебной власти.</w:t>
      </w:r>
    </w:p>
    <w:p w14:paraId="561680CB" w14:textId="77777777" w:rsidR="007B7A81" w:rsidRPr="007B7A81" w:rsidRDefault="007B7A81" w:rsidP="007B7A81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x-none" w:eastAsia="ru-RU"/>
        </w:rPr>
      </w:pPr>
      <w:r w:rsidRPr="007B7A81">
        <w:rPr>
          <w:rFonts w:ascii="Times New Roman" w:hAnsi="Times New Roman"/>
          <w:bCs/>
          <w:sz w:val="28"/>
          <w:szCs w:val="28"/>
          <w:lang w:val="x-none" w:eastAsia="ru-RU"/>
        </w:rPr>
        <w:t>Курсовые работы, обязательной составляющей которых является технический проект по заданной теме, а также включающие расчетно-графическую часть, и, при необходимости, экономическую часть для анализа эффекта применения выполненного расчета, называются курсовыми проектами.</w:t>
      </w:r>
    </w:p>
    <w:p w14:paraId="3857C2E3" w14:textId="77777777" w:rsidR="007B7A81" w:rsidRPr="007B7A81" w:rsidRDefault="007B7A81" w:rsidP="007B7A81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x-none" w:eastAsia="ru-RU"/>
        </w:rPr>
      </w:pPr>
      <w:r w:rsidRPr="007B7A81">
        <w:rPr>
          <w:rFonts w:ascii="Times New Roman" w:hAnsi="Times New Roman"/>
          <w:bCs/>
          <w:sz w:val="28"/>
          <w:szCs w:val="28"/>
          <w:lang w:val="x-none" w:eastAsia="ru-RU"/>
        </w:rPr>
        <w:t>Курсовая работа выполняется обучающимися за счет времени самостоятельной работы обучающихся.</w:t>
      </w:r>
    </w:p>
    <w:p w14:paraId="19DC61D3" w14:textId="77777777" w:rsidR="007B7A81" w:rsidRPr="007B7A81" w:rsidRDefault="007B7A81" w:rsidP="007B7A81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x-none" w:eastAsia="ru-RU"/>
        </w:rPr>
      </w:pPr>
      <w:r w:rsidRPr="007B7A81">
        <w:rPr>
          <w:rFonts w:ascii="Times New Roman" w:hAnsi="Times New Roman"/>
          <w:bCs/>
          <w:sz w:val="28"/>
          <w:szCs w:val="28"/>
          <w:lang w:val="x-none" w:eastAsia="ru-RU"/>
        </w:rPr>
        <w:t>Обучающиеся, не представившие курсовую работу в установленный настоящим Положением срок и/или не защитившие ее, не допускаются к сдаче промежуточной аттестации по дисциплине (модулю), по которой выполняется курсовая работа.</w:t>
      </w:r>
    </w:p>
    <w:p w14:paraId="36A18996" w14:textId="77777777" w:rsidR="007B7A81" w:rsidRPr="007B7A81" w:rsidRDefault="007B7A81" w:rsidP="007B7A81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x-none" w:eastAsia="ru-RU"/>
        </w:rPr>
      </w:pPr>
      <w:r w:rsidRPr="007B7A81">
        <w:rPr>
          <w:rFonts w:ascii="Times New Roman" w:hAnsi="Times New Roman"/>
          <w:bCs/>
          <w:sz w:val="28"/>
          <w:szCs w:val="28"/>
          <w:lang w:val="x-none" w:eastAsia="ru-RU"/>
        </w:rPr>
        <w:t>Контроль за организацией выполнения и защиты курсовых работ возлагается на начальника (заведующего) кафедры (в части работы научных руководителей) и заместителя начальника института, факультета по учебной работе (в филиале - руководство курсов) (в части работы обучающихся). Общий контроль организации выполнения и защиты курсовых работ в Университете осуществляет управление учебно-методической работы  (в филиале - учебный отдел/отделение).</w:t>
      </w:r>
    </w:p>
    <w:p w14:paraId="6E28003A" w14:textId="77777777" w:rsidR="007B7A81" w:rsidRPr="007B7A81" w:rsidRDefault="007B7A81" w:rsidP="007B7A81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x-none" w:eastAsia="ru-RU"/>
        </w:rPr>
      </w:pPr>
      <w:r w:rsidRPr="007B7A81">
        <w:rPr>
          <w:rFonts w:ascii="Times New Roman" w:hAnsi="Times New Roman"/>
          <w:bCs/>
          <w:sz w:val="28"/>
          <w:szCs w:val="28"/>
          <w:lang w:val="x-none" w:eastAsia="ru-RU"/>
        </w:rPr>
        <w:t>В качестве курсовых работ по рекомендации научного руководителя и решением кафедры могут быть зачтены научно-исследовательские работы, выполненные обучающимися в рамках участия в Конкурсе на лучшую научно-исследовательскую работу среди обучающихся Московского университета МВД России имени В.Я. Кикотя</w:t>
      </w:r>
      <w:r w:rsidRPr="007B7A81">
        <w:rPr>
          <w:rFonts w:ascii="Times New Roman" w:hAnsi="Times New Roman"/>
          <w:bCs/>
          <w:sz w:val="28"/>
          <w:szCs w:val="28"/>
          <w:vertAlign w:val="superscript"/>
          <w:lang w:val="x-none" w:eastAsia="ru-RU"/>
        </w:rPr>
        <w:footnoteReference w:customMarkFollows="1" w:id="1"/>
        <w:t>1</w:t>
      </w:r>
      <w:r w:rsidRPr="007B7A81">
        <w:rPr>
          <w:rFonts w:ascii="Times New Roman" w:hAnsi="Times New Roman"/>
          <w:bCs/>
          <w:sz w:val="28"/>
          <w:szCs w:val="28"/>
          <w:lang w:val="x-none" w:eastAsia="ru-RU"/>
        </w:rPr>
        <w:t xml:space="preserve"> отвечающие требованиям учебных программ и занявшие призовые места.</w:t>
      </w:r>
    </w:p>
    <w:p w14:paraId="0F9DAEE1" w14:textId="77777777" w:rsidR="007B7A81" w:rsidRPr="007B7A81" w:rsidRDefault="007B7A81" w:rsidP="007B7A81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x-none" w:eastAsia="ru-RU"/>
        </w:rPr>
      </w:pPr>
      <w:r w:rsidRPr="007B7A81">
        <w:rPr>
          <w:rFonts w:ascii="Times New Roman" w:hAnsi="Times New Roman"/>
          <w:bCs/>
          <w:sz w:val="28"/>
          <w:szCs w:val="28"/>
          <w:lang w:val="x-none" w:eastAsia="ru-RU"/>
        </w:rPr>
        <w:t xml:space="preserve">акты, а также, при необходимости, практические материалы, иные </w:t>
      </w:r>
      <w:r w:rsidRPr="007B7A81">
        <w:rPr>
          <w:rFonts w:ascii="Times New Roman" w:hAnsi="Times New Roman"/>
          <w:bCs/>
          <w:sz w:val="28"/>
          <w:szCs w:val="28"/>
          <w:lang w:val="x-none" w:eastAsia="ru-RU"/>
        </w:rPr>
        <w:lastRenderedPageBreak/>
        <w:t xml:space="preserve">источники информации, отвечающие специфике учебной дисциплины. </w:t>
      </w:r>
    </w:p>
    <w:p w14:paraId="2F4AA051" w14:textId="77777777" w:rsidR="007B7A81" w:rsidRPr="007B7A81" w:rsidRDefault="007B7A81" w:rsidP="007B7A81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x-none" w:eastAsia="ru-RU"/>
        </w:rPr>
      </w:pPr>
      <w:r w:rsidRPr="007B7A81">
        <w:rPr>
          <w:rFonts w:ascii="Times New Roman" w:hAnsi="Times New Roman"/>
          <w:bCs/>
          <w:sz w:val="28"/>
          <w:szCs w:val="28"/>
          <w:lang w:val="x-none" w:eastAsia="ru-RU"/>
        </w:rPr>
        <w:t>Обучающийся, в ходе написания курсовой работы предоставляет подготовленный материал научному руководителю и устраняет указанные недостатки.</w:t>
      </w:r>
    </w:p>
    <w:p w14:paraId="5CF50E34" w14:textId="77777777" w:rsidR="007B7A81" w:rsidRPr="007B7A81" w:rsidRDefault="007B7A81" w:rsidP="007B7A81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x-none" w:eastAsia="ru-RU"/>
        </w:rPr>
      </w:pPr>
      <w:r w:rsidRPr="007B7A81">
        <w:rPr>
          <w:rFonts w:ascii="Times New Roman" w:hAnsi="Times New Roman"/>
          <w:bCs/>
          <w:sz w:val="28"/>
          <w:szCs w:val="28"/>
          <w:lang w:val="x-none" w:eastAsia="ru-RU"/>
        </w:rPr>
        <w:t>Завершенный текст курсовой работы представляется обучающимся на проверку и для подготовки отзыва научным руководителем не позднее чем за месяц до промежуточной аттестации и регистрируется в журнале учета курсовых работ кафедры.</w:t>
      </w:r>
    </w:p>
    <w:p w14:paraId="402EC55F" w14:textId="77777777" w:rsidR="007B7A81" w:rsidRPr="007B7A81" w:rsidRDefault="007B7A81" w:rsidP="007B7A81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  <w:lang w:val="x-none" w:eastAsia="ru-RU"/>
        </w:rPr>
      </w:pPr>
    </w:p>
    <w:p w14:paraId="5D56973D" w14:textId="77777777" w:rsidR="007B7A81" w:rsidRPr="007B7A81" w:rsidRDefault="007B7A81" w:rsidP="007B7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x-none" w:eastAsia="ru-RU"/>
        </w:rPr>
      </w:pPr>
      <w:r w:rsidRPr="007B7A81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7B7A81">
        <w:rPr>
          <w:rFonts w:ascii="Times New Roman" w:hAnsi="Times New Roman"/>
          <w:b/>
          <w:sz w:val="28"/>
          <w:szCs w:val="28"/>
          <w:lang w:val="x-none" w:eastAsia="ru-RU"/>
        </w:rPr>
        <w:t>. Оформление курсовых работ</w:t>
      </w:r>
    </w:p>
    <w:p w14:paraId="5DF4F52C" w14:textId="77777777" w:rsidR="007B7A81" w:rsidRPr="007B7A81" w:rsidRDefault="007B7A81" w:rsidP="007B7A81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x-none" w:eastAsia="ru-RU"/>
        </w:rPr>
      </w:pPr>
      <w:r w:rsidRPr="007B7A81">
        <w:rPr>
          <w:rFonts w:ascii="Times New Roman" w:hAnsi="Times New Roman"/>
          <w:bCs/>
          <w:sz w:val="28"/>
          <w:szCs w:val="28"/>
          <w:lang w:val="x-none" w:eastAsia="ru-RU"/>
        </w:rPr>
        <w:t>Структура курсовой работы: титульный лист (приложение № 1), оглавление, введение, основная часть, заключение, список библиографических источников, приложения. Структура курсовой работы может быть изменена с учетом специфики кафедры.</w:t>
      </w:r>
    </w:p>
    <w:p w14:paraId="196E760C" w14:textId="77777777" w:rsidR="007B7A81" w:rsidRPr="007B7A81" w:rsidRDefault="007B7A81" w:rsidP="007B7A81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x-none" w:eastAsia="ru-RU"/>
        </w:rPr>
      </w:pPr>
      <w:r w:rsidRPr="007B7A81">
        <w:rPr>
          <w:rFonts w:ascii="Times New Roman" w:hAnsi="Times New Roman"/>
          <w:bCs/>
          <w:sz w:val="28"/>
          <w:szCs w:val="28"/>
          <w:lang w:val="x-none" w:eastAsia="ru-RU"/>
        </w:rPr>
        <w:t xml:space="preserve">Во введении отражается актуальность и значимость выбранной темы, степень её разработанности, определяются цели, задачи, дается общая характеристика структуры работы. </w:t>
      </w:r>
    </w:p>
    <w:p w14:paraId="3DB374C3" w14:textId="77777777" w:rsidR="007B7A81" w:rsidRPr="007B7A81" w:rsidRDefault="007B7A81" w:rsidP="007B7A81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x-none" w:eastAsia="ru-RU"/>
        </w:rPr>
      </w:pPr>
      <w:r w:rsidRPr="007B7A81">
        <w:rPr>
          <w:rFonts w:ascii="Times New Roman" w:hAnsi="Times New Roman"/>
          <w:bCs/>
          <w:sz w:val="28"/>
          <w:szCs w:val="28"/>
          <w:lang w:val="x-none" w:eastAsia="ru-RU"/>
        </w:rPr>
        <w:t xml:space="preserve">В основной части курсовой работы излагается исследование по теме в соответствии с планом. На основе анализа опубликованной литературы и других источников раскрываются вопросы, зафиксированные в плане, рассматриваются дискуссионные моменты, формулируется точка зрения автора. Каждый вопрос (раздел) завершается кратким выводом по существу исследуемой проблематики. </w:t>
      </w:r>
    </w:p>
    <w:p w14:paraId="289344D8" w14:textId="77777777" w:rsidR="007B7A81" w:rsidRPr="007B7A81" w:rsidRDefault="007B7A81" w:rsidP="007B7A81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x-none" w:eastAsia="ru-RU"/>
        </w:rPr>
      </w:pPr>
      <w:r w:rsidRPr="007B7A81">
        <w:rPr>
          <w:rFonts w:ascii="Times New Roman" w:hAnsi="Times New Roman"/>
          <w:bCs/>
          <w:sz w:val="28"/>
          <w:szCs w:val="28"/>
          <w:lang w:val="x-none" w:eastAsia="ru-RU"/>
        </w:rPr>
        <w:t>Курсовой проект, помимо текстовой части, обычно включает в себя графическую часть, которая состоит из чертежей, схем и таблиц, а также пояснительную записку, представляющую теоретические положения и основные расчеты и вычисления. Также, в основную часть обязательно включается раздел «Расчетная часть». В курсовой проект могут входить макеты и модели – так называемая «Материальная часть курсового проекта».</w:t>
      </w:r>
    </w:p>
    <w:p w14:paraId="34C4CA71" w14:textId="77777777" w:rsidR="007B7A81" w:rsidRPr="007B7A81" w:rsidRDefault="007B7A81" w:rsidP="007B7A81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x-none" w:eastAsia="ru-RU"/>
        </w:rPr>
      </w:pPr>
      <w:r w:rsidRPr="007B7A81">
        <w:rPr>
          <w:rFonts w:ascii="Times New Roman" w:hAnsi="Times New Roman"/>
          <w:bCs/>
          <w:sz w:val="28"/>
          <w:szCs w:val="28"/>
          <w:lang w:val="x-none" w:eastAsia="ru-RU"/>
        </w:rPr>
        <w:t>В заключении подводятся итоги проделанной курсовой работы, формулируются выводы по всей теме исследования. Наряду с обобщениями и выводами могут быть сформулированы предложения автора по дальнейшей работе над темой, новым аспектом ее исследования.</w:t>
      </w:r>
    </w:p>
    <w:p w14:paraId="7C971ED3" w14:textId="77777777" w:rsidR="007B7A81" w:rsidRPr="007B7A81" w:rsidRDefault="007B7A81" w:rsidP="007B7A81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x-none" w:eastAsia="ru-RU"/>
        </w:rPr>
      </w:pPr>
      <w:r w:rsidRPr="007B7A81">
        <w:rPr>
          <w:rFonts w:ascii="Times New Roman" w:hAnsi="Times New Roman"/>
          <w:bCs/>
          <w:sz w:val="28"/>
          <w:szCs w:val="28"/>
          <w:lang w:val="x-none" w:eastAsia="ru-RU"/>
        </w:rPr>
        <w:t>Список библиографических источников должен включать 10 – 20 наименований. В нем указываются как те источники, на которые в тексте работы ссылается автор, так и все иные, изученные им при подготовке работы.</w:t>
      </w:r>
    </w:p>
    <w:p w14:paraId="4C867352" w14:textId="77777777" w:rsidR="007B7A81" w:rsidRPr="007B7A81" w:rsidRDefault="007B7A81" w:rsidP="007B7A81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x-none" w:eastAsia="ru-RU"/>
        </w:rPr>
      </w:pPr>
      <w:r w:rsidRPr="007B7A81">
        <w:rPr>
          <w:rFonts w:ascii="Times New Roman" w:hAnsi="Times New Roman"/>
          <w:bCs/>
          <w:sz w:val="28"/>
          <w:szCs w:val="28"/>
          <w:lang w:val="x-none" w:eastAsia="ru-RU"/>
        </w:rPr>
        <w:t xml:space="preserve">При использовании в тексте курсовой работы цитат, положений, заимствованных из литературы, обучающийся обязан делать ссылки на них в соответствии с установленными правилами. </w:t>
      </w:r>
    </w:p>
    <w:p w14:paraId="5D02F591" w14:textId="77777777" w:rsidR="007B7A81" w:rsidRPr="007B7A81" w:rsidRDefault="007B7A81" w:rsidP="007B7A81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x-none" w:eastAsia="ru-RU"/>
        </w:rPr>
      </w:pPr>
      <w:r w:rsidRPr="007B7A81">
        <w:rPr>
          <w:rFonts w:ascii="Times New Roman" w:hAnsi="Times New Roman"/>
          <w:bCs/>
          <w:sz w:val="28"/>
          <w:szCs w:val="28"/>
          <w:lang w:val="x-none" w:eastAsia="ru-RU"/>
        </w:rPr>
        <w:t>Приложения к курсовой работе могут быть даны при наличии дополнительного материала к ее основному содержанию в виде графиков, таблиц, схем, анкет, фотоснимков, методик, аналитических справок с результатами обобщения практики, опросников и других аналогичных материалов. По тексту курсовой работы при необходимости на них делаются ссылки.</w:t>
      </w:r>
    </w:p>
    <w:p w14:paraId="5593A147" w14:textId="77777777" w:rsidR="007B7A81" w:rsidRPr="007B7A81" w:rsidRDefault="007B7A81" w:rsidP="007B7A81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x-none" w:eastAsia="ru-RU"/>
        </w:rPr>
      </w:pPr>
      <w:r w:rsidRPr="007B7A81">
        <w:rPr>
          <w:rFonts w:ascii="Times New Roman" w:hAnsi="Times New Roman"/>
          <w:bCs/>
          <w:sz w:val="28"/>
          <w:szCs w:val="28"/>
          <w:lang w:val="x-none" w:eastAsia="ru-RU"/>
        </w:rPr>
        <w:lastRenderedPageBreak/>
        <w:t>Объем курсовой работы должен составлять от 20 и не более 30 страниц печатного текста.</w:t>
      </w:r>
    </w:p>
    <w:p w14:paraId="1B9F0653" w14:textId="77777777" w:rsidR="007B7A81" w:rsidRPr="007B7A81" w:rsidRDefault="007B7A81" w:rsidP="007B7A81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x-none" w:eastAsia="ru-RU"/>
        </w:rPr>
      </w:pPr>
      <w:r w:rsidRPr="007B7A81">
        <w:rPr>
          <w:rFonts w:ascii="Times New Roman" w:hAnsi="Times New Roman"/>
          <w:bCs/>
          <w:sz w:val="28"/>
          <w:szCs w:val="28"/>
          <w:lang w:val="x-none" w:eastAsia="ru-RU"/>
        </w:rPr>
        <w:t>Оформление работы:</w:t>
      </w:r>
    </w:p>
    <w:p w14:paraId="3EC25659" w14:textId="77777777" w:rsidR="007B7A81" w:rsidRPr="007B7A81" w:rsidRDefault="007B7A81" w:rsidP="007B7A81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x-none" w:eastAsia="ru-RU"/>
        </w:rPr>
      </w:pPr>
      <w:r w:rsidRPr="007B7A81">
        <w:rPr>
          <w:rFonts w:ascii="Times New Roman" w:hAnsi="Times New Roman"/>
          <w:bCs/>
          <w:sz w:val="28"/>
          <w:szCs w:val="28"/>
          <w:lang w:val="x-none" w:eastAsia="ru-RU"/>
        </w:rPr>
        <w:t xml:space="preserve">Шрифт </w:t>
      </w:r>
      <w:proofErr w:type="spellStart"/>
      <w:r w:rsidRPr="007B7A81">
        <w:rPr>
          <w:rFonts w:ascii="Times New Roman" w:hAnsi="Times New Roman"/>
          <w:bCs/>
          <w:sz w:val="28"/>
          <w:szCs w:val="28"/>
          <w:lang w:val="x-none" w:eastAsia="ru-RU"/>
        </w:rPr>
        <w:t>Times</w:t>
      </w:r>
      <w:proofErr w:type="spellEnd"/>
      <w:r w:rsidRPr="007B7A81">
        <w:rPr>
          <w:rFonts w:ascii="Times New Roman" w:hAnsi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7B7A81">
        <w:rPr>
          <w:rFonts w:ascii="Times New Roman" w:hAnsi="Times New Roman"/>
          <w:bCs/>
          <w:sz w:val="28"/>
          <w:szCs w:val="28"/>
          <w:lang w:val="x-none" w:eastAsia="ru-RU"/>
        </w:rPr>
        <w:t>New</w:t>
      </w:r>
      <w:proofErr w:type="spellEnd"/>
      <w:r w:rsidRPr="007B7A81">
        <w:rPr>
          <w:rFonts w:ascii="Times New Roman" w:hAnsi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7B7A81">
        <w:rPr>
          <w:rFonts w:ascii="Times New Roman" w:hAnsi="Times New Roman"/>
          <w:bCs/>
          <w:sz w:val="28"/>
          <w:szCs w:val="28"/>
          <w:lang w:val="x-none" w:eastAsia="ru-RU"/>
        </w:rPr>
        <w:t>Roman</w:t>
      </w:r>
      <w:proofErr w:type="spellEnd"/>
      <w:r w:rsidRPr="007B7A81">
        <w:rPr>
          <w:rFonts w:ascii="Times New Roman" w:hAnsi="Times New Roman"/>
          <w:bCs/>
          <w:sz w:val="28"/>
          <w:szCs w:val="28"/>
          <w:lang w:val="x-none" w:eastAsia="ru-RU"/>
        </w:rPr>
        <w:t>, размер – 14 кегль, интервал – 1,5.</w:t>
      </w:r>
    </w:p>
    <w:p w14:paraId="40777703" w14:textId="77777777" w:rsidR="007B7A81" w:rsidRPr="007B7A81" w:rsidRDefault="007B7A81" w:rsidP="007B7A81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x-none" w:eastAsia="ru-RU"/>
        </w:rPr>
      </w:pPr>
      <w:r w:rsidRPr="007B7A81">
        <w:rPr>
          <w:rFonts w:ascii="Times New Roman" w:hAnsi="Times New Roman"/>
          <w:bCs/>
          <w:sz w:val="28"/>
          <w:szCs w:val="28"/>
          <w:lang w:val="x-none" w:eastAsia="ru-RU"/>
        </w:rPr>
        <w:t>Поля: левое – 25 мм, правое – 10 мм, верхнее и нижнее – по 20 мм.</w:t>
      </w:r>
    </w:p>
    <w:p w14:paraId="421D9065" w14:textId="77777777" w:rsidR="007B7A81" w:rsidRPr="007B7A81" w:rsidRDefault="007B7A81" w:rsidP="007B7A81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x-none" w:eastAsia="ru-RU"/>
        </w:rPr>
      </w:pPr>
      <w:r w:rsidRPr="007B7A81">
        <w:rPr>
          <w:rFonts w:ascii="Times New Roman" w:hAnsi="Times New Roman"/>
          <w:bCs/>
          <w:sz w:val="28"/>
          <w:szCs w:val="28"/>
          <w:lang w:val="x-none" w:eastAsia="ru-RU"/>
        </w:rPr>
        <w:t>Страницы имеют сквозную нумерацию, при этом титульный лист считается первой страницей. Проставление нумерации начинается с оглавления. Порядковый номер страницы печатается на середине верхнего поля страницы.</w:t>
      </w:r>
    </w:p>
    <w:p w14:paraId="03395886" w14:textId="77777777" w:rsidR="007B7A81" w:rsidRPr="007B7A81" w:rsidRDefault="007B7A81" w:rsidP="007B7A81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x-none" w:eastAsia="ru-RU"/>
        </w:rPr>
      </w:pPr>
      <w:r w:rsidRPr="007B7A81">
        <w:rPr>
          <w:rFonts w:ascii="Times New Roman" w:hAnsi="Times New Roman"/>
          <w:bCs/>
          <w:sz w:val="28"/>
          <w:szCs w:val="28"/>
          <w:lang w:val="x-none" w:eastAsia="ru-RU"/>
        </w:rPr>
        <w:t xml:space="preserve">Разделы и подразделы должны иметь заголовки, отражающие их содержание. </w:t>
      </w:r>
    </w:p>
    <w:p w14:paraId="4A05BA63" w14:textId="77777777" w:rsidR="007B7A81" w:rsidRPr="007B7A81" w:rsidRDefault="007B7A81" w:rsidP="007B7A81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x-none" w:eastAsia="ru-RU"/>
        </w:rPr>
      </w:pPr>
      <w:r w:rsidRPr="007B7A81">
        <w:rPr>
          <w:rFonts w:ascii="Times New Roman" w:hAnsi="Times New Roman"/>
          <w:bCs/>
          <w:sz w:val="28"/>
          <w:szCs w:val="28"/>
          <w:lang w:val="x-none" w:eastAsia="ru-RU"/>
        </w:rPr>
        <w:t>Оформление списка библиографических источников осуществляется в соответствии с ГОСТ 7.1-2003 и ГОСТ 7.80-2000.</w:t>
      </w:r>
    </w:p>
    <w:p w14:paraId="58CC3A2A" w14:textId="77777777" w:rsidR="007B7A81" w:rsidRPr="007B7A81" w:rsidRDefault="007B7A81" w:rsidP="007B7A81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x-none" w:eastAsia="ru-RU"/>
        </w:rPr>
      </w:pPr>
      <w:r w:rsidRPr="007B7A81">
        <w:rPr>
          <w:rFonts w:ascii="Times New Roman" w:hAnsi="Times New Roman"/>
          <w:bCs/>
          <w:sz w:val="28"/>
          <w:szCs w:val="28"/>
          <w:lang w:val="x-none" w:eastAsia="ru-RU"/>
        </w:rPr>
        <w:t>Все таблицы, схемы, рисунки в тексте курсовой работы должны иметь название (таблицы – вверху, остальные – внизу) и соответствующий номер.</w:t>
      </w:r>
    </w:p>
    <w:p w14:paraId="2DE031B4" w14:textId="77777777" w:rsidR="007B7A81" w:rsidRPr="007B7A81" w:rsidRDefault="007B7A81" w:rsidP="007B7A81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x-none" w:eastAsia="ru-RU"/>
        </w:rPr>
      </w:pPr>
      <w:r w:rsidRPr="007B7A81">
        <w:rPr>
          <w:rFonts w:ascii="Times New Roman" w:hAnsi="Times New Roman"/>
          <w:bCs/>
          <w:sz w:val="28"/>
          <w:szCs w:val="28"/>
          <w:lang w:val="x-none" w:eastAsia="ru-RU"/>
        </w:rPr>
        <w:t>При оформлении приложений сквозная нумерация страниц сохраняется. В верхней части листа указывается номер приложения, например, «Приложение № 3».</w:t>
      </w:r>
    </w:p>
    <w:p w14:paraId="0CDF9512" w14:textId="77777777" w:rsidR="007B7A81" w:rsidRPr="007B7A81" w:rsidRDefault="007B7A81" w:rsidP="007B7A81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x-none" w:eastAsia="ru-RU"/>
        </w:rPr>
      </w:pPr>
      <w:r w:rsidRPr="007B7A81">
        <w:rPr>
          <w:rFonts w:ascii="Times New Roman" w:hAnsi="Times New Roman"/>
          <w:bCs/>
          <w:sz w:val="28"/>
          <w:szCs w:val="28"/>
          <w:lang w:val="x-none" w:eastAsia="ru-RU"/>
        </w:rPr>
        <w:t>Работы, содержащие сведения ограниченного доступа, оформляются в соответствии с требованиями соблюдения режима секретности.</w:t>
      </w:r>
    </w:p>
    <w:p w14:paraId="78667C5F" w14:textId="77777777" w:rsidR="007B7A81" w:rsidRPr="007B7A81" w:rsidRDefault="007B7A81" w:rsidP="007B7A81">
      <w:pPr>
        <w:spacing w:after="0" w:line="240" w:lineRule="auto"/>
        <w:ind w:firstLine="397"/>
        <w:rPr>
          <w:rFonts w:ascii="Times New Roman" w:hAnsi="Times New Roman"/>
          <w:sz w:val="28"/>
          <w:szCs w:val="28"/>
          <w:lang w:val="x-none" w:eastAsia="ru-RU"/>
        </w:rPr>
      </w:pPr>
    </w:p>
    <w:p w14:paraId="5408914B" w14:textId="77777777" w:rsidR="007B7A81" w:rsidRPr="007B7A81" w:rsidRDefault="007B7A81" w:rsidP="007B7A81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</w:p>
    <w:p w14:paraId="1E9CEF7C" w14:textId="77777777" w:rsidR="007B7A81" w:rsidRDefault="007B7A81" w:rsidP="007B7A8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531234D" w14:textId="77777777" w:rsidR="007B7A81" w:rsidRDefault="007B7A81" w:rsidP="007B7A8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B89B3B0" w14:textId="77777777" w:rsidR="007B7A81" w:rsidRDefault="007B7A81" w:rsidP="007B7A8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7BAC74E" w14:textId="59242AC5" w:rsidR="007B7A81" w:rsidRPr="00B61C02" w:rsidRDefault="007B7A81" w:rsidP="007B7A8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1C02">
        <w:rPr>
          <w:rFonts w:ascii="Times New Roman" w:hAnsi="Times New Roman"/>
          <w:b/>
          <w:sz w:val="28"/>
          <w:szCs w:val="28"/>
          <w:lang w:eastAsia="ru-RU"/>
        </w:rPr>
        <w:t>Вариант 13.</w:t>
      </w:r>
    </w:p>
    <w:p w14:paraId="037CEC1B" w14:textId="77777777" w:rsidR="007B7A81" w:rsidRPr="00B61C02" w:rsidRDefault="007B7A81" w:rsidP="007B7A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C02">
        <w:rPr>
          <w:rFonts w:ascii="Times New Roman" w:hAnsi="Times New Roman"/>
          <w:sz w:val="28"/>
          <w:szCs w:val="28"/>
          <w:lang w:eastAsia="ru-RU"/>
        </w:rPr>
        <w:t xml:space="preserve">Современная женская преступность и особенности ее предупреждения. </w:t>
      </w:r>
    </w:p>
    <w:p w14:paraId="6A7A8972" w14:textId="77777777" w:rsidR="007B7A81" w:rsidRPr="00B61C02" w:rsidRDefault="007B7A81" w:rsidP="007B7A8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0"/>
          <w:lang w:eastAsia="ru-RU"/>
        </w:rPr>
      </w:pPr>
    </w:p>
    <w:p w14:paraId="79F7B8BF" w14:textId="77777777" w:rsidR="007B7A81" w:rsidRPr="00B61C02" w:rsidRDefault="007B7A81" w:rsidP="007B7A81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b/>
          <w:bCs/>
          <w:i/>
          <w:sz w:val="28"/>
          <w:szCs w:val="20"/>
          <w:lang w:eastAsia="ru-RU"/>
        </w:rPr>
      </w:pPr>
      <w:r w:rsidRPr="00B61C02">
        <w:rPr>
          <w:rFonts w:ascii="Times New Roman" w:hAnsi="Times New Roman"/>
          <w:b/>
          <w:bCs/>
          <w:i/>
          <w:sz w:val="28"/>
          <w:szCs w:val="20"/>
          <w:lang w:eastAsia="ru-RU"/>
        </w:rPr>
        <w:t>Литература:</w:t>
      </w:r>
    </w:p>
    <w:p w14:paraId="2F776B87" w14:textId="77777777" w:rsidR="007B7A81" w:rsidRPr="00B61C02" w:rsidRDefault="007B7A81" w:rsidP="007B7A81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C02">
        <w:rPr>
          <w:rFonts w:ascii="Times New Roman" w:hAnsi="Times New Roman"/>
          <w:sz w:val="28"/>
          <w:szCs w:val="28"/>
          <w:lang w:eastAsia="ru-RU"/>
        </w:rPr>
        <w:t>Федеральный Закон №3-ФЗ «О полиции» от 7.02.2011г. // Собрание законодательства РФ, 14.02.2011, №7, ст. 900. (с изм. и доп., вступ. в силу с 07.03.2018).</w:t>
      </w:r>
    </w:p>
    <w:p w14:paraId="1364E280" w14:textId="77777777" w:rsidR="007B7A81" w:rsidRPr="00B61C02" w:rsidRDefault="007B7A81" w:rsidP="007B7A81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C02">
        <w:rPr>
          <w:rFonts w:ascii="Times New Roman" w:hAnsi="Times New Roman"/>
          <w:sz w:val="28"/>
          <w:szCs w:val="28"/>
          <w:lang w:eastAsia="ru-RU"/>
        </w:rPr>
        <w:t>Федеральный Закон № 64-ФЗ «Об административном надзоре за лицами, освобожденными из мест лишения свободы» от 6.04.2011г. // Российская газета от 8.04.2011 № 5451.</w:t>
      </w:r>
    </w:p>
    <w:p w14:paraId="205214C7" w14:textId="77777777" w:rsidR="007B7A81" w:rsidRPr="00B61C02" w:rsidRDefault="007B7A81" w:rsidP="007B7A81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C02">
        <w:rPr>
          <w:rFonts w:ascii="Times New Roman" w:hAnsi="Times New Roman"/>
          <w:sz w:val="28"/>
          <w:szCs w:val="28"/>
          <w:lang w:eastAsia="ru-RU"/>
        </w:rPr>
        <w:t xml:space="preserve">Приказ МВД Российской Федерации от 29.03.2019 г. № 205 «О несении службы участковым уполномоченным полиции на обслуживаемом административном участке и организации этой деятельности». </w:t>
      </w:r>
    </w:p>
    <w:p w14:paraId="07F3ECB0" w14:textId="77777777" w:rsidR="007B7A81" w:rsidRPr="00B61C02" w:rsidRDefault="007B7A81" w:rsidP="007B7A81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C02">
        <w:rPr>
          <w:rFonts w:ascii="Times New Roman" w:hAnsi="Times New Roman"/>
          <w:sz w:val="28"/>
          <w:szCs w:val="28"/>
          <w:lang w:eastAsia="ru-RU"/>
        </w:rPr>
        <w:t>Приказ МВД РФ от 17 января 2006 года №19 «О деятельности органов внутренних дел по предупреждению преступлений», (с изменениями на 20 января 2016 года).</w:t>
      </w:r>
    </w:p>
    <w:p w14:paraId="33CBDFF9" w14:textId="77777777" w:rsidR="007B7A81" w:rsidRPr="00B61C02" w:rsidRDefault="007B7A81" w:rsidP="007B7A81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C02">
        <w:rPr>
          <w:rFonts w:ascii="Times New Roman" w:hAnsi="Times New Roman"/>
          <w:sz w:val="28"/>
          <w:szCs w:val="28"/>
          <w:lang w:eastAsia="ru-RU"/>
        </w:rPr>
        <w:t>Приказ МВД Российской Федерации № 845 от 15.10.2013 г. «Об утверждении Инструкции по организации деятельности подразделений по делам несовершеннолетних органов внутренних дел Российской Федерации».</w:t>
      </w:r>
    </w:p>
    <w:p w14:paraId="2F5C2A9A" w14:textId="77777777" w:rsidR="007B7A81" w:rsidRPr="00B61C02" w:rsidRDefault="007B7A81" w:rsidP="007B7A81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C02">
        <w:rPr>
          <w:rFonts w:ascii="Times New Roman" w:hAnsi="Times New Roman"/>
          <w:sz w:val="28"/>
          <w:szCs w:val="28"/>
          <w:lang w:eastAsia="ru-RU"/>
        </w:rPr>
        <w:t>Абызова Е.Р. Личность женщины-преступницы. Барнаул, 2008.</w:t>
      </w:r>
    </w:p>
    <w:p w14:paraId="7DDB12EF" w14:textId="77777777" w:rsidR="007B7A81" w:rsidRPr="00B61C02" w:rsidRDefault="007B7A81" w:rsidP="007B7A81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C02">
        <w:rPr>
          <w:rFonts w:ascii="Times New Roman" w:hAnsi="Times New Roman"/>
          <w:sz w:val="28"/>
          <w:szCs w:val="28"/>
          <w:lang w:eastAsia="ru-RU"/>
        </w:rPr>
        <w:lastRenderedPageBreak/>
        <w:t>Аванесов Г.А. Преступность и социальные сословия. М., 2010.</w:t>
      </w:r>
    </w:p>
    <w:p w14:paraId="5872557B" w14:textId="77777777" w:rsidR="007B7A81" w:rsidRPr="00B61C02" w:rsidRDefault="007B7A81" w:rsidP="007B7A81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61C02">
        <w:rPr>
          <w:rFonts w:ascii="Times New Roman" w:hAnsi="Times New Roman"/>
          <w:sz w:val="28"/>
          <w:szCs w:val="28"/>
          <w:lang w:eastAsia="ru-RU"/>
        </w:rPr>
        <w:t>Антонян</w:t>
      </w:r>
      <w:proofErr w:type="spellEnd"/>
      <w:r w:rsidRPr="00B61C02">
        <w:rPr>
          <w:rFonts w:ascii="Times New Roman" w:hAnsi="Times New Roman"/>
          <w:sz w:val="28"/>
          <w:szCs w:val="28"/>
          <w:lang w:eastAsia="ru-RU"/>
        </w:rPr>
        <w:t xml:space="preserve"> Ю.М. Криминология. Учебник для бакалавров.2-е изд., </w:t>
      </w:r>
      <w:proofErr w:type="spellStart"/>
      <w:r w:rsidRPr="00B61C02">
        <w:rPr>
          <w:rFonts w:ascii="Times New Roman" w:hAnsi="Times New Roman"/>
          <w:sz w:val="28"/>
          <w:szCs w:val="28"/>
          <w:lang w:eastAsia="ru-RU"/>
        </w:rPr>
        <w:t>перераб</w:t>
      </w:r>
      <w:proofErr w:type="spellEnd"/>
      <w:r w:rsidRPr="00B61C02">
        <w:rPr>
          <w:rFonts w:ascii="Times New Roman" w:hAnsi="Times New Roman"/>
          <w:sz w:val="28"/>
          <w:szCs w:val="28"/>
          <w:lang w:eastAsia="ru-RU"/>
        </w:rPr>
        <w:t xml:space="preserve"> и дополненное. ВНИИ МВД России. - М.: </w:t>
      </w:r>
      <w:proofErr w:type="spellStart"/>
      <w:r w:rsidRPr="00B61C02">
        <w:rPr>
          <w:rFonts w:ascii="Times New Roman" w:hAnsi="Times New Roman"/>
          <w:sz w:val="28"/>
          <w:szCs w:val="28"/>
          <w:lang w:eastAsia="ru-RU"/>
        </w:rPr>
        <w:t>Юрайт</w:t>
      </w:r>
      <w:proofErr w:type="spellEnd"/>
      <w:r w:rsidRPr="00B61C02">
        <w:rPr>
          <w:rFonts w:ascii="Times New Roman" w:hAnsi="Times New Roman"/>
          <w:sz w:val="28"/>
          <w:szCs w:val="28"/>
          <w:lang w:eastAsia="ru-RU"/>
        </w:rPr>
        <w:t>, 2014.</w:t>
      </w:r>
    </w:p>
    <w:p w14:paraId="354636DC" w14:textId="77777777" w:rsidR="007B7A81" w:rsidRPr="00B61C02" w:rsidRDefault="007B7A81" w:rsidP="007B7A81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61C02">
        <w:rPr>
          <w:rFonts w:ascii="Times New Roman" w:hAnsi="Times New Roman"/>
          <w:sz w:val="28"/>
          <w:szCs w:val="28"/>
          <w:lang w:eastAsia="ru-RU"/>
        </w:rPr>
        <w:t>Антонян</w:t>
      </w:r>
      <w:proofErr w:type="spellEnd"/>
      <w:r w:rsidRPr="00B61C02">
        <w:rPr>
          <w:rFonts w:ascii="Times New Roman" w:hAnsi="Times New Roman"/>
          <w:sz w:val="28"/>
          <w:szCs w:val="28"/>
          <w:lang w:eastAsia="ru-RU"/>
        </w:rPr>
        <w:t xml:space="preserve"> Ю.М., </w:t>
      </w:r>
      <w:proofErr w:type="spellStart"/>
      <w:r w:rsidRPr="00B61C02">
        <w:rPr>
          <w:rFonts w:ascii="Times New Roman" w:hAnsi="Times New Roman"/>
          <w:sz w:val="28"/>
          <w:szCs w:val="28"/>
          <w:lang w:eastAsia="ru-RU"/>
        </w:rPr>
        <w:t>Эминов</w:t>
      </w:r>
      <w:proofErr w:type="spellEnd"/>
      <w:r w:rsidRPr="00B61C02">
        <w:rPr>
          <w:rFonts w:ascii="Times New Roman" w:hAnsi="Times New Roman"/>
          <w:sz w:val="28"/>
          <w:szCs w:val="28"/>
          <w:lang w:eastAsia="ru-RU"/>
        </w:rPr>
        <w:t xml:space="preserve"> В.Е. Портреты преступников: </w:t>
      </w:r>
      <w:proofErr w:type="spellStart"/>
      <w:r w:rsidRPr="00B61C02">
        <w:rPr>
          <w:rFonts w:ascii="Times New Roman" w:hAnsi="Times New Roman"/>
          <w:sz w:val="28"/>
          <w:szCs w:val="28"/>
          <w:lang w:eastAsia="ru-RU"/>
        </w:rPr>
        <w:t>криминолого</w:t>
      </w:r>
      <w:proofErr w:type="spellEnd"/>
      <w:r w:rsidRPr="00B61C02">
        <w:rPr>
          <w:rFonts w:ascii="Times New Roman" w:hAnsi="Times New Roman"/>
          <w:sz w:val="28"/>
          <w:szCs w:val="28"/>
          <w:lang w:eastAsia="ru-RU"/>
        </w:rPr>
        <w:t>-психологический анализ. Монография М.: Норма. 2014.</w:t>
      </w:r>
    </w:p>
    <w:p w14:paraId="61B37454" w14:textId="77777777" w:rsidR="007B7A81" w:rsidRPr="00B61C02" w:rsidRDefault="007B7A81" w:rsidP="007B7A81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C02">
        <w:rPr>
          <w:rFonts w:ascii="Times New Roman" w:hAnsi="Times New Roman"/>
          <w:sz w:val="28"/>
          <w:szCs w:val="28"/>
          <w:lang w:eastAsia="ru-RU"/>
        </w:rPr>
        <w:t>Алексеев А.И., Герасимов С.И., Сухарев А.Я. Криминологическая профилактика: теория, опыт, проблемы. Монография. - М.: Издательство НОРМА, 2010.</w:t>
      </w:r>
    </w:p>
    <w:p w14:paraId="3C82B5A0" w14:textId="77777777" w:rsidR="007B7A81" w:rsidRPr="00B61C02" w:rsidRDefault="007B7A81" w:rsidP="007B7A81">
      <w:pPr>
        <w:numPr>
          <w:ilvl w:val="0"/>
          <w:numId w:val="1"/>
        </w:numPr>
        <w:tabs>
          <w:tab w:val="left" w:pos="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61C02">
        <w:rPr>
          <w:rFonts w:ascii="Times New Roman" w:hAnsi="Times New Roman"/>
          <w:sz w:val="28"/>
          <w:szCs w:val="28"/>
          <w:lang w:eastAsia="ru-RU"/>
        </w:rPr>
        <w:t>Антонян</w:t>
      </w:r>
      <w:proofErr w:type="spellEnd"/>
      <w:r w:rsidRPr="00B61C02">
        <w:rPr>
          <w:rFonts w:ascii="Times New Roman" w:hAnsi="Times New Roman"/>
          <w:sz w:val="28"/>
          <w:szCs w:val="28"/>
          <w:lang w:eastAsia="ru-RU"/>
        </w:rPr>
        <w:t xml:space="preserve"> Ю.М., </w:t>
      </w:r>
      <w:proofErr w:type="spellStart"/>
      <w:r w:rsidRPr="00B61C02">
        <w:rPr>
          <w:rFonts w:ascii="Times New Roman" w:hAnsi="Times New Roman"/>
          <w:sz w:val="28"/>
          <w:szCs w:val="28"/>
          <w:lang w:eastAsia="ru-RU"/>
        </w:rPr>
        <w:t>Эминов</w:t>
      </w:r>
      <w:proofErr w:type="spellEnd"/>
      <w:r w:rsidRPr="00B61C02">
        <w:rPr>
          <w:rFonts w:ascii="Times New Roman" w:hAnsi="Times New Roman"/>
          <w:sz w:val="28"/>
          <w:szCs w:val="28"/>
          <w:lang w:eastAsia="ru-RU"/>
        </w:rPr>
        <w:t xml:space="preserve"> В.Е. Личность преступника. </w:t>
      </w:r>
      <w:proofErr w:type="spellStart"/>
      <w:r w:rsidRPr="00B61C02">
        <w:rPr>
          <w:rFonts w:ascii="Times New Roman" w:hAnsi="Times New Roman"/>
          <w:sz w:val="28"/>
          <w:szCs w:val="28"/>
          <w:lang w:eastAsia="ru-RU"/>
        </w:rPr>
        <w:t>Криминолого</w:t>
      </w:r>
      <w:proofErr w:type="spellEnd"/>
      <w:r w:rsidRPr="00B61C02">
        <w:rPr>
          <w:rFonts w:ascii="Times New Roman" w:hAnsi="Times New Roman"/>
          <w:sz w:val="28"/>
          <w:szCs w:val="28"/>
          <w:lang w:eastAsia="ru-RU"/>
        </w:rPr>
        <w:t>-психологическое исследование. М.: Норма. 2013.</w:t>
      </w:r>
    </w:p>
    <w:p w14:paraId="7D7E7F4E" w14:textId="77777777" w:rsidR="007B7A81" w:rsidRPr="00B61C02" w:rsidRDefault="007B7A81" w:rsidP="007B7A81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C02">
        <w:rPr>
          <w:rFonts w:ascii="Times New Roman" w:hAnsi="Times New Roman"/>
          <w:sz w:val="28"/>
          <w:szCs w:val="28"/>
          <w:lang w:eastAsia="ru-RU"/>
        </w:rPr>
        <w:t>Бурлаков В.Н. Криминология. Учебное пособие. С-</w:t>
      </w:r>
      <w:proofErr w:type="spellStart"/>
      <w:r w:rsidRPr="00B61C02">
        <w:rPr>
          <w:rFonts w:ascii="Times New Roman" w:hAnsi="Times New Roman"/>
          <w:sz w:val="28"/>
          <w:szCs w:val="28"/>
          <w:lang w:eastAsia="ru-RU"/>
        </w:rPr>
        <w:t>пб</w:t>
      </w:r>
      <w:proofErr w:type="spellEnd"/>
      <w:r w:rsidRPr="00B61C02">
        <w:rPr>
          <w:rFonts w:ascii="Times New Roman" w:hAnsi="Times New Roman"/>
          <w:sz w:val="28"/>
          <w:szCs w:val="28"/>
          <w:lang w:eastAsia="ru-RU"/>
        </w:rPr>
        <w:t>.: Питер. 2013.</w:t>
      </w:r>
    </w:p>
    <w:p w14:paraId="78E6DEC6" w14:textId="77777777" w:rsidR="007B7A81" w:rsidRPr="00B61C02" w:rsidRDefault="007B7A81" w:rsidP="007B7A81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C02">
        <w:rPr>
          <w:rFonts w:ascii="Times New Roman" w:hAnsi="Times New Roman"/>
          <w:spacing w:val="-3"/>
          <w:sz w:val="28"/>
          <w:szCs w:val="28"/>
          <w:lang w:eastAsia="ru-RU"/>
        </w:rPr>
        <w:t>Долгова А.И. Криминология. Учебник для ВУЗов, 4-е изд. М.: Норма. 2013.</w:t>
      </w:r>
    </w:p>
    <w:p w14:paraId="4BFD537B" w14:textId="77777777" w:rsidR="007B7A81" w:rsidRPr="00B61C02" w:rsidRDefault="007B7A81" w:rsidP="007B7A8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1134"/>
        </w:tabs>
        <w:suppressAutoHyphens/>
        <w:autoSpaceDE w:val="0"/>
        <w:spacing w:after="0" w:line="244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C02">
        <w:rPr>
          <w:rFonts w:ascii="Times New Roman" w:hAnsi="Times New Roman"/>
          <w:bCs/>
          <w:sz w:val="28"/>
          <w:szCs w:val="28"/>
          <w:lang w:eastAsia="ru-RU"/>
        </w:rPr>
        <w:t xml:space="preserve">Казакова В.А. Женщины, отбывающие лишение свободы (общая характеристика). По материалам специальной переписи осужденных и лиц, содержащихся под стражей, 12-18 ноября </w:t>
      </w:r>
      <w:smartTag w:uri="urn:schemas-microsoft-com:office:smarttags" w:element="metricconverter">
        <w:smartTagPr>
          <w:attr w:name="ProductID" w:val="2009 г"/>
        </w:smartTagPr>
        <w:r w:rsidRPr="00B61C02">
          <w:rPr>
            <w:rFonts w:ascii="Times New Roman" w:hAnsi="Times New Roman"/>
            <w:bCs/>
            <w:sz w:val="28"/>
            <w:szCs w:val="28"/>
            <w:lang w:eastAsia="ru-RU"/>
          </w:rPr>
          <w:t>2009 г</w:t>
        </w:r>
      </w:smartTag>
      <w:r w:rsidRPr="00B61C02">
        <w:rPr>
          <w:rFonts w:ascii="Times New Roman" w:hAnsi="Times New Roman"/>
          <w:bCs/>
          <w:sz w:val="28"/>
          <w:szCs w:val="28"/>
          <w:lang w:eastAsia="ru-RU"/>
        </w:rPr>
        <w:t xml:space="preserve">. / Под ред. В.И. Селиверстова. </w:t>
      </w:r>
      <w:proofErr w:type="spellStart"/>
      <w:r w:rsidRPr="00B61C02">
        <w:rPr>
          <w:rFonts w:ascii="Times New Roman" w:hAnsi="Times New Roman"/>
          <w:bCs/>
          <w:sz w:val="28"/>
          <w:szCs w:val="28"/>
          <w:lang w:eastAsia="ru-RU"/>
        </w:rPr>
        <w:t>Вып</w:t>
      </w:r>
      <w:proofErr w:type="spellEnd"/>
      <w:r w:rsidRPr="00B61C02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5. М"/>
        </w:smartTagPr>
        <w:r w:rsidRPr="00B61C02">
          <w:rPr>
            <w:rFonts w:ascii="Times New Roman" w:hAnsi="Times New Roman"/>
            <w:bCs/>
            <w:sz w:val="28"/>
            <w:szCs w:val="28"/>
            <w:lang w:eastAsia="ru-RU"/>
          </w:rPr>
          <w:t>5. М</w:t>
        </w:r>
      </w:smartTag>
      <w:r w:rsidRPr="00B61C02">
        <w:rPr>
          <w:rFonts w:ascii="Times New Roman" w:hAnsi="Times New Roman"/>
          <w:bCs/>
          <w:sz w:val="28"/>
          <w:szCs w:val="28"/>
          <w:lang w:eastAsia="ru-RU"/>
        </w:rPr>
        <w:t>.: ИД «Юриспруденция», 2011.</w:t>
      </w:r>
    </w:p>
    <w:p w14:paraId="507871C5" w14:textId="77777777" w:rsidR="007B7A81" w:rsidRPr="00B61C02" w:rsidRDefault="007B7A81" w:rsidP="007B7A8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1134"/>
        </w:tabs>
        <w:suppressAutoHyphens/>
        <w:autoSpaceDE w:val="0"/>
        <w:spacing w:after="0" w:line="244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C02">
        <w:rPr>
          <w:rFonts w:ascii="Times New Roman" w:hAnsi="Times New Roman"/>
          <w:sz w:val="28"/>
          <w:szCs w:val="28"/>
          <w:lang w:eastAsia="ru-RU"/>
        </w:rPr>
        <w:t xml:space="preserve">Криминологическое измерение. Монография. Кондратюк Л.В., </w:t>
      </w:r>
      <w:proofErr w:type="spellStart"/>
      <w:r w:rsidRPr="00B61C02">
        <w:rPr>
          <w:rFonts w:ascii="Times New Roman" w:hAnsi="Times New Roman"/>
          <w:sz w:val="28"/>
          <w:szCs w:val="28"/>
          <w:lang w:eastAsia="ru-RU"/>
        </w:rPr>
        <w:t>Овчинский</w:t>
      </w:r>
      <w:proofErr w:type="spellEnd"/>
      <w:r w:rsidRPr="00B61C02">
        <w:rPr>
          <w:rFonts w:ascii="Times New Roman" w:hAnsi="Times New Roman"/>
          <w:sz w:val="28"/>
          <w:szCs w:val="28"/>
          <w:lang w:eastAsia="ru-RU"/>
        </w:rPr>
        <w:t xml:space="preserve"> В.С. / под ред. Горяинова К.К. - М.: Норма, 2015.</w:t>
      </w:r>
    </w:p>
    <w:p w14:paraId="37B17579" w14:textId="77777777" w:rsidR="007B7A81" w:rsidRPr="00B61C02" w:rsidRDefault="007B7A81" w:rsidP="007B7A8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1134"/>
        </w:tabs>
        <w:suppressAutoHyphens/>
        <w:autoSpaceDE w:val="0"/>
        <w:spacing w:after="0" w:line="244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C02">
        <w:rPr>
          <w:rFonts w:ascii="Times New Roman" w:hAnsi="Times New Roman"/>
          <w:sz w:val="28"/>
          <w:szCs w:val="28"/>
          <w:lang w:eastAsia="ru-RU"/>
        </w:rPr>
        <w:t xml:space="preserve">Криминология. Учебник / Под ред. Кудрявцева В.Н., </w:t>
      </w:r>
      <w:proofErr w:type="spellStart"/>
      <w:r w:rsidRPr="00B61C02">
        <w:rPr>
          <w:rFonts w:ascii="Times New Roman" w:hAnsi="Times New Roman"/>
          <w:sz w:val="28"/>
          <w:szCs w:val="28"/>
          <w:lang w:eastAsia="ru-RU"/>
        </w:rPr>
        <w:t>Эминова</w:t>
      </w:r>
      <w:proofErr w:type="spellEnd"/>
      <w:r w:rsidRPr="00B61C02">
        <w:rPr>
          <w:rFonts w:ascii="Times New Roman" w:hAnsi="Times New Roman"/>
          <w:sz w:val="28"/>
          <w:szCs w:val="28"/>
          <w:lang w:eastAsia="ru-RU"/>
        </w:rPr>
        <w:t xml:space="preserve"> В.Е. 5-у изд., </w:t>
      </w:r>
      <w:proofErr w:type="spellStart"/>
      <w:r w:rsidRPr="00B61C02">
        <w:rPr>
          <w:rFonts w:ascii="Times New Roman" w:hAnsi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B61C0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B61C02">
        <w:rPr>
          <w:rFonts w:ascii="Times New Roman" w:hAnsi="Times New Roman"/>
          <w:sz w:val="28"/>
          <w:szCs w:val="28"/>
          <w:lang w:eastAsia="ru-RU"/>
        </w:rPr>
        <w:t xml:space="preserve"> и доп. М., Норма, 2014.</w:t>
      </w:r>
    </w:p>
    <w:p w14:paraId="2DF473CE" w14:textId="77777777" w:rsidR="007B7A81" w:rsidRPr="00B61C02" w:rsidRDefault="007B7A81" w:rsidP="007B7A8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1134"/>
        </w:tabs>
        <w:suppressAutoHyphens/>
        <w:autoSpaceDE w:val="0"/>
        <w:spacing w:after="0" w:line="244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C02">
        <w:rPr>
          <w:rFonts w:ascii="Times New Roman" w:hAnsi="Times New Roman"/>
          <w:sz w:val="28"/>
          <w:szCs w:val="28"/>
          <w:lang w:eastAsia="ru-RU"/>
        </w:rPr>
        <w:t xml:space="preserve">Криминология. Учебник для студентов вузов, обучающихся по специальности «Юриспруденция» / под ред. проф. Аванесова Г.А. 6-е издание. - М.: </w:t>
      </w:r>
      <w:proofErr w:type="spellStart"/>
      <w:r w:rsidRPr="00B61C02">
        <w:rPr>
          <w:rFonts w:ascii="Times New Roman" w:hAnsi="Times New Roman"/>
          <w:sz w:val="28"/>
          <w:szCs w:val="28"/>
          <w:lang w:eastAsia="ru-RU"/>
        </w:rPr>
        <w:t>Юнити</w:t>
      </w:r>
      <w:proofErr w:type="spellEnd"/>
      <w:r w:rsidRPr="00B61C02">
        <w:rPr>
          <w:rFonts w:ascii="Times New Roman" w:hAnsi="Times New Roman"/>
          <w:sz w:val="28"/>
          <w:szCs w:val="28"/>
          <w:lang w:eastAsia="ru-RU"/>
        </w:rPr>
        <w:t>-Дана, 2020.</w:t>
      </w:r>
    </w:p>
    <w:p w14:paraId="160B7F4E" w14:textId="77777777" w:rsidR="007B7A81" w:rsidRPr="00B61C02" w:rsidRDefault="007B7A81" w:rsidP="007B7A8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1134"/>
        </w:tabs>
        <w:suppressAutoHyphens/>
        <w:autoSpaceDE w:val="0"/>
        <w:spacing w:after="0" w:line="244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C02">
        <w:rPr>
          <w:rFonts w:ascii="Times New Roman" w:hAnsi="Times New Roman"/>
          <w:sz w:val="28"/>
          <w:szCs w:val="28"/>
          <w:lang w:eastAsia="ru-RU"/>
        </w:rPr>
        <w:t xml:space="preserve">Криминология и предупреждение преступлений: учебник для студентов образовательных учреждений СПО / [Е.А. </w:t>
      </w:r>
      <w:proofErr w:type="spellStart"/>
      <w:r w:rsidRPr="00B61C02">
        <w:rPr>
          <w:rFonts w:ascii="Times New Roman" w:hAnsi="Times New Roman"/>
          <w:sz w:val="28"/>
          <w:szCs w:val="28"/>
          <w:lang w:eastAsia="ru-RU"/>
        </w:rPr>
        <w:t>Антонян</w:t>
      </w:r>
      <w:proofErr w:type="spellEnd"/>
      <w:r w:rsidRPr="00B61C02">
        <w:rPr>
          <w:rFonts w:ascii="Times New Roman" w:hAnsi="Times New Roman"/>
          <w:sz w:val="28"/>
          <w:szCs w:val="28"/>
          <w:lang w:eastAsia="ru-RU"/>
        </w:rPr>
        <w:t xml:space="preserve"> и др.]. – М.: ЮНИТИ-ДАНА, 2019.– 335 с.</w:t>
      </w:r>
    </w:p>
    <w:p w14:paraId="521F822A" w14:textId="77777777" w:rsidR="007B7A81" w:rsidRPr="00B61C02" w:rsidRDefault="007B7A81" w:rsidP="007B7A8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1134"/>
        </w:tabs>
        <w:suppressAutoHyphens/>
        <w:autoSpaceDE w:val="0"/>
        <w:spacing w:after="0" w:line="244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61C02">
        <w:rPr>
          <w:rFonts w:ascii="Times New Roman" w:hAnsi="Times New Roman"/>
          <w:sz w:val="28"/>
          <w:szCs w:val="28"/>
          <w:lang w:eastAsia="ru-RU"/>
        </w:rPr>
        <w:t>Кунц</w:t>
      </w:r>
      <w:proofErr w:type="spellEnd"/>
      <w:r w:rsidRPr="00B61C02">
        <w:rPr>
          <w:rFonts w:ascii="Times New Roman" w:hAnsi="Times New Roman"/>
          <w:sz w:val="28"/>
          <w:szCs w:val="28"/>
          <w:lang w:eastAsia="ru-RU"/>
        </w:rPr>
        <w:t xml:space="preserve"> Е.В. Преступность среди женщин и ее предупреждение в современной России: </w:t>
      </w:r>
      <w:proofErr w:type="spellStart"/>
      <w:r w:rsidRPr="00B61C02">
        <w:rPr>
          <w:rFonts w:ascii="Times New Roman" w:hAnsi="Times New Roman"/>
          <w:sz w:val="28"/>
          <w:szCs w:val="28"/>
          <w:lang w:eastAsia="ru-RU"/>
        </w:rPr>
        <w:t>Дисс</w:t>
      </w:r>
      <w:proofErr w:type="spellEnd"/>
      <w:r w:rsidRPr="00B61C02">
        <w:rPr>
          <w:rFonts w:ascii="Times New Roman" w:hAnsi="Times New Roman"/>
          <w:sz w:val="28"/>
          <w:szCs w:val="28"/>
          <w:lang w:eastAsia="ru-RU"/>
        </w:rPr>
        <w:t>. … канд. юрид. наук. Москва, 2006.</w:t>
      </w:r>
    </w:p>
    <w:p w14:paraId="1DD17341" w14:textId="77777777" w:rsidR="007B7A81" w:rsidRPr="00B61C02" w:rsidRDefault="007B7A81" w:rsidP="007B7A81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61C02">
        <w:rPr>
          <w:rFonts w:ascii="Times New Roman" w:hAnsi="Times New Roman"/>
          <w:sz w:val="28"/>
          <w:szCs w:val="20"/>
          <w:lang w:eastAsia="ru-RU"/>
        </w:rPr>
        <w:t>Лунеев</w:t>
      </w:r>
      <w:proofErr w:type="spellEnd"/>
      <w:r w:rsidRPr="00B61C02">
        <w:rPr>
          <w:rFonts w:ascii="Times New Roman" w:hAnsi="Times New Roman"/>
          <w:sz w:val="28"/>
          <w:szCs w:val="20"/>
          <w:lang w:eastAsia="ru-RU"/>
        </w:rPr>
        <w:t xml:space="preserve"> В.В. Женская преступность. </w:t>
      </w:r>
      <w:r w:rsidRPr="00B61C02">
        <w:rPr>
          <w:rFonts w:ascii="Times New Roman" w:hAnsi="Times New Roman"/>
          <w:sz w:val="28"/>
          <w:szCs w:val="28"/>
          <w:lang w:eastAsia="ru-RU"/>
        </w:rPr>
        <w:t xml:space="preserve">В сб. научных трудов: "Россия: от реформ к стабильности". ИМПЭ им. А.С. Грибоедова. </w:t>
      </w:r>
      <w:proofErr w:type="spellStart"/>
      <w:r w:rsidRPr="00B61C02">
        <w:rPr>
          <w:rFonts w:ascii="Times New Roman" w:hAnsi="Times New Roman"/>
          <w:sz w:val="28"/>
          <w:szCs w:val="28"/>
          <w:lang w:eastAsia="ru-RU"/>
        </w:rPr>
        <w:t>Вып</w:t>
      </w:r>
      <w:proofErr w:type="spellEnd"/>
      <w:r w:rsidRPr="00B61C02">
        <w:rPr>
          <w:rFonts w:ascii="Times New Roman" w:hAnsi="Times New Roman"/>
          <w:sz w:val="28"/>
          <w:szCs w:val="28"/>
          <w:lang w:eastAsia="ru-RU"/>
        </w:rPr>
        <w:t>. 2009.</w:t>
      </w:r>
    </w:p>
    <w:p w14:paraId="073F50F8" w14:textId="77777777" w:rsidR="007B7A81" w:rsidRPr="00B61C02" w:rsidRDefault="007B7A81" w:rsidP="007B7A81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61C02">
        <w:rPr>
          <w:rFonts w:ascii="Times New Roman" w:hAnsi="Times New Roman"/>
          <w:sz w:val="28"/>
          <w:szCs w:val="28"/>
          <w:lang w:eastAsia="ru-RU"/>
        </w:rPr>
        <w:t>Лунеев</w:t>
      </w:r>
      <w:proofErr w:type="spellEnd"/>
      <w:r w:rsidRPr="00B61C02">
        <w:rPr>
          <w:rFonts w:ascii="Times New Roman" w:hAnsi="Times New Roman"/>
          <w:sz w:val="28"/>
          <w:szCs w:val="28"/>
          <w:lang w:eastAsia="ru-RU"/>
        </w:rPr>
        <w:t xml:space="preserve"> В.В. Криминология: учебник для бакалавров. Углубленный курс.  М.: </w:t>
      </w:r>
      <w:proofErr w:type="spellStart"/>
      <w:r w:rsidRPr="00B61C02">
        <w:rPr>
          <w:rFonts w:ascii="Times New Roman" w:hAnsi="Times New Roman"/>
          <w:sz w:val="28"/>
          <w:szCs w:val="28"/>
          <w:lang w:eastAsia="ru-RU"/>
        </w:rPr>
        <w:t>Юрайт</w:t>
      </w:r>
      <w:proofErr w:type="spellEnd"/>
      <w:r w:rsidRPr="00B61C02">
        <w:rPr>
          <w:rFonts w:ascii="Times New Roman" w:hAnsi="Times New Roman"/>
          <w:sz w:val="28"/>
          <w:szCs w:val="28"/>
          <w:lang w:eastAsia="ru-RU"/>
        </w:rPr>
        <w:t>. 2013.</w:t>
      </w:r>
    </w:p>
    <w:p w14:paraId="2311F118" w14:textId="77777777" w:rsidR="007B7A81" w:rsidRPr="00B61C02" w:rsidRDefault="007B7A81" w:rsidP="007B7A81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61C02">
        <w:rPr>
          <w:rFonts w:ascii="Times New Roman" w:hAnsi="Times New Roman"/>
          <w:sz w:val="28"/>
          <w:szCs w:val="28"/>
          <w:lang w:eastAsia="ru-RU"/>
        </w:rPr>
        <w:t>Лунеев</w:t>
      </w:r>
      <w:proofErr w:type="spellEnd"/>
      <w:r w:rsidRPr="00B61C02">
        <w:rPr>
          <w:rFonts w:ascii="Times New Roman" w:hAnsi="Times New Roman"/>
          <w:sz w:val="28"/>
          <w:szCs w:val="28"/>
          <w:lang w:eastAsia="ru-RU"/>
        </w:rPr>
        <w:t xml:space="preserve"> В.В. Курс мировой и российской криминологии. соч. в 2-х т. М.,2011. </w:t>
      </w:r>
    </w:p>
    <w:p w14:paraId="025AE5A3" w14:textId="77777777" w:rsidR="007B7A81" w:rsidRPr="00B61C02" w:rsidRDefault="007B7A81" w:rsidP="007B7A81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C02">
        <w:rPr>
          <w:rFonts w:ascii="Times New Roman" w:hAnsi="Times New Roman"/>
          <w:sz w:val="28"/>
          <w:szCs w:val="28"/>
          <w:lang w:eastAsia="ru-RU"/>
        </w:rPr>
        <w:t xml:space="preserve">Предупреждение преступлений и административных правонарушений органами внутренних дел. Учебник / Под ред. В.Я. </w:t>
      </w:r>
      <w:proofErr w:type="spellStart"/>
      <w:r w:rsidRPr="00B61C02">
        <w:rPr>
          <w:rFonts w:ascii="Times New Roman" w:hAnsi="Times New Roman"/>
          <w:sz w:val="28"/>
          <w:szCs w:val="28"/>
          <w:lang w:eastAsia="ru-RU"/>
        </w:rPr>
        <w:t>Кикотя</w:t>
      </w:r>
      <w:proofErr w:type="spellEnd"/>
      <w:r w:rsidRPr="00B61C02">
        <w:rPr>
          <w:rFonts w:ascii="Times New Roman" w:hAnsi="Times New Roman"/>
          <w:sz w:val="28"/>
          <w:szCs w:val="28"/>
          <w:lang w:eastAsia="ru-RU"/>
        </w:rPr>
        <w:t>, С.Я. Лебедева. М., 2017.</w:t>
      </w:r>
    </w:p>
    <w:p w14:paraId="74284F5D" w14:textId="77777777" w:rsidR="007B7A81" w:rsidRPr="00B61C02" w:rsidRDefault="007B7A81" w:rsidP="007B7A81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C02">
        <w:rPr>
          <w:rFonts w:ascii="Times New Roman" w:hAnsi="Times New Roman"/>
          <w:sz w:val="28"/>
          <w:szCs w:val="28"/>
          <w:lang w:eastAsia="ru-RU"/>
        </w:rPr>
        <w:t xml:space="preserve">Преступность в истории человечества. </w:t>
      </w:r>
      <w:proofErr w:type="spellStart"/>
      <w:r w:rsidRPr="00B61C02">
        <w:rPr>
          <w:rFonts w:ascii="Times New Roman" w:hAnsi="Times New Roman"/>
          <w:sz w:val="28"/>
          <w:szCs w:val="28"/>
          <w:lang w:eastAsia="ru-RU"/>
        </w:rPr>
        <w:t>Антонян</w:t>
      </w:r>
      <w:proofErr w:type="spellEnd"/>
      <w:r w:rsidRPr="00B61C02">
        <w:rPr>
          <w:rFonts w:ascii="Times New Roman" w:hAnsi="Times New Roman"/>
          <w:sz w:val="28"/>
          <w:szCs w:val="28"/>
          <w:lang w:eastAsia="ru-RU"/>
        </w:rPr>
        <w:t xml:space="preserve"> Ю.М., </w:t>
      </w:r>
      <w:proofErr w:type="spellStart"/>
      <w:r w:rsidRPr="00B61C02">
        <w:rPr>
          <w:rFonts w:ascii="Times New Roman" w:hAnsi="Times New Roman"/>
          <w:sz w:val="28"/>
          <w:szCs w:val="28"/>
          <w:lang w:eastAsia="ru-RU"/>
        </w:rPr>
        <w:t>Звизжова</w:t>
      </w:r>
      <w:proofErr w:type="spellEnd"/>
      <w:r w:rsidRPr="00B61C02">
        <w:rPr>
          <w:rFonts w:ascii="Times New Roman" w:hAnsi="Times New Roman"/>
          <w:sz w:val="28"/>
          <w:szCs w:val="28"/>
          <w:lang w:eastAsia="ru-RU"/>
        </w:rPr>
        <w:t xml:space="preserve"> О.Ю. Монография. - М., Норма, 2015.</w:t>
      </w:r>
    </w:p>
    <w:p w14:paraId="4979A8FC" w14:textId="77777777" w:rsidR="007B7A81" w:rsidRPr="00B61C02" w:rsidRDefault="007B7A81" w:rsidP="007B7A81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C02">
        <w:rPr>
          <w:rFonts w:ascii="Times New Roman" w:hAnsi="Times New Roman"/>
          <w:sz w:val="28"/>
          <w:szCs w:val="28"/>
          <w:lang w:eastAsia="ru-RU"/>
        </w:rPr>
        <w:t>Профилактика преступлений. Старков О.В. Курс лекций. - М., Норма, 2015.</w:t>
      </w:r>
    </w:p>
    <w:p w14:paraId="5B54A23D" w14:textId="77777777" w:rsidR="007B7A81" w:rsidRPr="00B61C02" w:rsidRDefault="007B7A81" w:rsidP="007B7A81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C02">
        <w:rPr>
          <w:rFonts w:ascii="Times New Roman" w:hAnsi="Times New Roman"/>
          <w:sz w:val="28"/>
          <w:szCs w:val="28"/>
          <w:lang w:eastAsia="ru-RU"/>
        </w:rPr>
        <w:t>Сарычева Н.В. Мотивация преступлений, совершаемых женщинами // Российский криминологический взгляд. – 2007. - № 2.</w:t>
      </w:r>
    </w:p>
    <w:p w14:paraId="58E0DE11" w14:textId="77777777" w:rsidR="007B7A81" w:rsidRPr="00B61C02" w:rsidRDefault="007B7A81" w:rsidP="007B7A81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C02">
        <w:rPr>
          <w:rFonts w:ascii="Times New Roman" w:hAnsi="Times New Roman"/>
          <w:bCs/>
          <w:sz w:val="28"/>
          <w:szCs w:val="28"/>
          <w:lang w:eastAsia="ru-RU"/>
        </w:rPr>
        <w:lastRenderedPageBreak/>
        <w:t>Данные официального сайта Саратовского центра по исследованию проблем организованной преступности и коррупции http://sartraccc.ru</w:t>
      </w:r>
    </w:p>
    <w:p w14:paraId="45B41F32" w14:textId="77777777" w:rsidR="007B7A81" w:rsidRPr="00B61C02" w:rsidRDefault="007B7A81" w:rsidP="007B7A81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61C02">
        <w:rPr>
          <w:rFonts w:ascii="Times New Roman" w:hAnsi="Times New Roman"/>
          <w:bCs/>
          <w:sz w:val="28"/>
          <w:szCs w:val="28"/>
          <w:lang w:eastAsia="ru-RU"/>
        </w:rPr>
        <w:t xml:space="preserve">Данные официального сайта МВД России http:// </w:t>
      </w:r>
      <w:hyperlink r:id="rId7" w:history="1">
        <w:r w:rsidRPr="00B61C02">
          <w:rPr>
            <w:rFonts w:ascii="Times New Roman" w:hAnsi="Times New Roman"/>
            <w:bCs/>
            <w:sz w:val="28"/>
            <w:szCs w:val="28"/>
            <w:lang w:eastAsia="ru-RU"/>
          </w:rPr>
          <w:t>www.mvd.ru</w:t>
        </w:r>
      </w:hyperlink>
    </w:p>
    <w:p w14:paraId="2A1DA605" w14:textId="77777777" w:rsidR="007B7A81" w:rsidRPr="00B61C02" w:rsidRDefault="007B7A81" w:rsidP="007B7A81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61C02">
        <w:rPr>
          <w:rFonts w:ascii="Times New Roman" w:hAnsi="Times New Roman"/>
          <w:bCs/>
          <w:sz w:val="28"/>
          <w:szCs w:val="28"/>
          <w:lang w:eastAsia="ru-RU"/>
        </w:rPr>
        <w:t xml:space="preserve">Данные официального сайта ГУВД г. Москвы http:// </w:t>
      </w:r>
      <w:hyperlink r:id="rId8" w:history="1">
        <w:r w:rsidRPr="00B61C02">
          <w:rPr>
            <w:rFonts w:ascii="Times New Roman" w:hAnsi="Times New Roman"/>
            <w:bCs/>
            <w:sz w:val="28"/>
            <w:szCs w:val="28"/>
            <w:lang w:eastAsia="ru-RU"/>
          </w:rPr>
          <w:t>www.petrovka-38.ru</w:t>
        </w:r>
      </w:hyperlink>
    </w:p>
    <w:p w14:paraId="4E76D406" w14:textId="77777777" w:rsidR="007B7A81" w:rsidRPr="00B61C02" w:rsidRDefault="007B7A81" w:rsidP="007B7A81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C02">
        <w:rPr>
          <w:rFonts w:ascii="Times New Roman" w:hAnsi="Times New Roman"/>
          <w:bCs/>
          <w:sz w:val="28"/>
          <w:szCs w:val="28"/>
          <w:lang w:eastAsia="ru-RU"/>
        </w:rPr>
        <w:t xml:space="preserve">Данные официального сайта Генпрокуратуры http:// </w:t>
      </w:r>
      <w:r w:rsidRPr="00B61C02">
        <w:rPr>
          <w:rFonts w:ascii="Times New Roman" w:hAnsi="Times New Roman"/>
          <w:bCs/>
          <w:sz w:val="28"/>
          <w:szCs w:val="28"/>
          <w:lang w:val="en-US" w:eastAsia="ru-RU"/>
        </w:rPr>
        <w:t>www</w:t>
      </w:r>
      <w:r w:rsidRPr="00B61C02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spellStart"/>
      <w:r w:rsidRPr="00B61C02">
        <w:rPr>
          <w:rFonts w:ascii="Times New Roman" w:hAnsi="Times New Roman"/>
          <w:bCs/>
          <w:sz w:val="28"/>
          <w:szCs w:val="28"/>
          <w:lang w:val="en-US" w:eastAsia="ru-RU"/>
        </w:rPr>
        <w:t>crimestat</w:t>
      </w:r>
      <w:proofErr w:type="spellEnd"/>
      <w:r w:rsidRPr="00B61C02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spellStart"/>
      <w:r w:rsidRPr="00B61C02">
        <w:rPr>
          <w:rFonts w:ascii="Times New Roman" w:hAnsi="Times New Roman"/>
          <w:bCs/>
          <w:sz w:val="28"/>
          <w:szCs w:val="28"/>
          <w:lang w:val="en-US" w:eastAsia="ru-RU"/>
        </w:rPr>
        <w:t>ru</w:t>
      </w:r>
      <w:proofErr w:type="spellEnd"/>
    </w:p>
    <w:p w14:paraId="3F25E5A8" w14:textId="77777777" w:rsidR="0092316A" w:rsidRDefault="0092316A"/>
    <w:sectPr w:rsidR="0092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CED8E" w14:textId="77777777" w:rsidR="00535D9B" w:rsidRDefault="00535D9B" w:rsidP="007B7A81">
      <w:pPr>
        <w:spacing w:after="0" w:line="240" w:lineRule="auto"/>
      </w:pPr>
      <w:r>
        <w:separator/>
      </w:r>
    </w:p>
  </w:endnote>
  <w:endnote w:type="continuationSeparator" w:id="0">
    <w:p w14:paraId="155B3E81" w14:textId="77777777" w:rsidR="00535D9B" w:rsidRDefault="00535D9B" w:rsidP="007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13D14" w14:textId="77777777" w:rsidR="00535D9B" w:rsidRDefault="00535D9B" w:rsidP="007B7A81">
      <w:pPr>
        <w:spacing w:after="0" w:line="240" w:lineRule="auto"/>
      </w:pPr>
      <w:r>
        <w:separator/>
      </w:r>
    </w:p>
  </w:footnote>
  <w:footnote w:type="continuationSeparator" w:id="0">
    <w:p w14:paraId="49B8236F" w14:textId="77777777" w:rsidR="00535D9B" w:rsidRDefault="00535D9B" w:rsidP="007B7A81">
      <w:pPr>
        <w:spacing w:after="0" w:line="240" w:lineRule="auto"/>
      </w:pPr>
      <w:r>
        <w:continuationSeparator/>
      </w:r>
    </w:p>
  </w:footnote>
  <w:footnote w:id="1">
    <w:p w14:paraId="0EBE487E" w14:textId="77777777" w:rsidR="007B7A81" w:rsidRPr="005C0483" w:rsidRDefault="007B7A81" w:rsidP="007B7A81">
      <w:pPr>
        <w:rPr>
          <w:rFonts w:ascii="Times New Roman" w:hAnsi="Times New Roman"/>
          <w:snapToGrid w:val="0"/>
          <w:sz w:val="24"/>
          <w:szCs w:val="24"/>
        </w:rPr>
      </w:pPr>
      <w:r w:rsidRPr="005C0483">
        <w:rPr>
          <w:rFonts w:ascii="Times New Roman" w:hAnsi="Times New Roman"/>
          <w:snapToGrid w:val="0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37637"/>
    <w:multiLevelType w:val="hybridMultilevel"/>
    <w:tmpl w:val="45F0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04"/>
    <w:rsid w:val="00535D9B"/>
    <w:rsid w:val="007B7A81"/>
    <w:rsid w:val="0092316A"/>
    <w:rsid w:val="00E7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CD1DB8"/>
  <w15:chartTrackingRefBased/>
  <w15:docId w15:val="{91C6B39A-86B6-41CA-9CEC-A586D8BD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A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ovka-38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v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1467</Words>
  <Characters>8365</Characters>
  <Application>Microsoft Office Word</Application>
  <DocSecurity>0</DocSecurity>
  <Lines>69</Lines>
  <Paragraphs>19</Paragraphs>
  <ScaleCrop>false</ScaleCrop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People Dima</dc:creator>
  <cp:keywords/>
  <dc:description/>
  <cp:lastModifiedBy>People Dima</cp:lastModifiedBy>
  <cp:revision>2</cp:revision>
  <dcterms:created xsi:type="dcterms:W3CDTF">2021-02-05T07:59:00Z</dcterms:created>
  <dcterms:modified xsi:type="dcterms:W3CDTF">2021-02-05T08:00:00Z</dcterms:modified>
</cp:coreProperties>
</file>