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A268" w14:textId="77777777" w:rsidR="007B7A81" w:rsidRPr="007B7A81" w:rsidRDefault="007B7A81" w:rsidP="007B7A8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7B7A81">
        <w:rPr>
          <w:rFonts w:ascii="Times New Roman" w:hAnsi="Times New Roman"/>
          <w:b/>
          <w:sz w:val="28"/>
          <w:szCs w:val="28"/>
          <w:lang w:eastAsia="ru-RU"/>
        </w:rPr>
        <w:t>Методические рекомендации по выполнению курсовых работ</w:t>
      </w:r>
    </w:p>
    <w:p w14:paraId="7DBE30E4" w14:textId="77777777" w:rsidR="007B7A81" w:rsidRPr="007B7A81" w:rsidRDefault="007B7A81" w:rsidP="007B7A81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14:paraId="0466951D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Курсовая работа является важной формой обучения и контроля формирования необходимого набора компетенций у обучающихся и представляет собой исследование одной из актуальных тем изучаемой учебной дисциплины (модуля). Перечень учебных дисциплин (модулей), по которым обучающиеся должны выполнить курсовые работы, и период (семестр) их написания определяются учебными планами Университета.</w:t>
      </w:r>
    </w:p>
    <w:p w14:paraId="6E733DCB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Курсовая работа имеет целью формирование у обучающихся навыков углубленного рассмотрения содержания изучаемой дисциплины (модуля), применения полученных теоретических знаний для решения конкретных практических задач, самостоятельного исследования проблем в изучаемой отрасли знаний (планирование и проведение исследования, интерпретация полученных результатов, их правильное изложение и оформление), обоснования выдвигаемых теоретических положений или практических рекомендаций, работы с научной и учебной литературой, первоисточниками, нормативными правовыми актами, решениями органов судебной власти.</w:t>
      </w:r>
    </w:p>
    <w:p w14:paraId="561680CB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Курсовые работы, обязательной составляющей которых является технический проект по заданной теме, а также включающие расчетно-графическую часть, и, при необходимости, экономическую часть для анализа эффекта применения выполненного расчета, называются курсовыми проектами.</w:t>
      </w:r>
    </w:p>
    <w:p w14:paraId="3857C2E3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Курсовая работа выполняется обучающимися за счет времени самостоятельной работы обучающихся.</w:t>
      </w:r>
    </w:p>
    <w:p w14:paraId="19DC61D3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Обучающиеся, не представившие курсовую работу в установленный настоящим Положением срок и/или не защитившие ее, не допускаются к сдаче промежуточной аттестации по дисциплине (модулю), по которой выполняется курсовая работа.</w:t>
      </w:r>
    </w:p>
    <w:p w14:paraId="36A18996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Контроль за организацией выполнения и защиты курсовых работ возлагается на начальника (заведующего) кафедры (в части работы научных руководителей) и заместителя начальника института, факультета по учебной работе (в филиале - руководство курсов) (в части работы обучающихся). Общий контроль организации выполнения и защиты курсовых работ в Университете осуществляет управление учебно-методической работы  (в филиале - учебный отдел/отделение).</w:t>
      </w:r>
    </w:p>
    <w:p w14:paraId="6E28003A" w14:textId="77777777" w:rsidR="007B7A81" w:rsidRPr="007B7A81" w:rsidRDefault="007B7A81" w:rsidP="007B7A8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В качестве курсовых работ по рекомендации научного руководителя и решением кафедры могут быть зачтены научно-исследовательские работы, выполненные обучающимися в рамках участия в Конкурсе на лучшую научно-исследовательскую работу среди обучающихся Московского университета МВД России имени В.Я. Кикотя</w:t>
      </w:r>
      <w:r w:rsidRPr="007B7A81">
        <w:rPr>
          <w:rFonts w:ascii="Times New Roman" w:hAnsi="Times New Roman"/>
          <w:bCs/>
          <w:sz w:val="28"/>
          <w:szCs w:val="28"/>
          <w:vertAlign w:val="superscript"/>
          <w:lang w:val="x-none" w:eastAsia="ru-RU"/>
        </w:rPr>
        <w:footnoteReference w:customMarkFollows="1" w:id="1"/>
        <w:t>1</w:t>
      </w: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 отвечающие требованиям учебных программ и занявшие призовые места.</w:t>
      </w:r>
    </w:p>
    <w:p w14:paraId="0F9DAEE1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акты, а также, при необходимости, практические материалы, иные </w:t>
      </w: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lastRenderedPageBreak/>
        <w:t xml:space="preserve">источники информации, отвечающие специфике учебной дисциплины. </w:t>
      </w:r>
    </w:p>
    <w:p w14:paraId="2F4AA051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Обучающийся, в ходе написания курсовой работы предоставляет подготовленный материал научному руководителю и устраняет указанные недостатки.</w:t>
      </w:r>
    </w:p>
    <w:p w14:paraId="5CF50E34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Завершенный текст курсовой работы представляется обучающимся на проверку и для подготовки отзыва научным руководителем не позднее чем за месяц до промежуточной аттестации и регистрируется в журнале учета курсовых работ кафедры.</w:t>
      </w:r>
    </w:p>
    <w:p w14:paraId="402EC55F" w14:textId="77777777" w:rsidR="007B7A81" w:rsidRPr="007B7A81" w:rsidRDefault="007B7A81" w:rsidP="007B7A81">
      <w:pPr>
        <w:widowControl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</w:p>
    <w:p w14:paraId="5D56973D" w14:textId="77777777" w:rsidR="007B7A81" w:rsidRPr="007B7A81" w:rsidRDefault="007B7A81" w:rsidP="007B7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B7A81">
        <w:rPr>
          <w:rFonts w:ascii="Times New Roman" w:hAnsi="Times New Roman"/>
          <w:b/>
          <w:sz w:val="28"/>
          <w:szCs w:val="28"/>
          <w:lang w:val="x-none" w:eastAsia="ru-RU"/>
        </w:rPr>
        <w:t>. Оформление курсовых работ</w:t>
      </w:r>
    </w:p>
    <w:p w14:paraId="5DF4F52C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Структура курсовой работы: титульный лист (приложение № 1), оглавление, введение, основная часть, заключение, список библиографических источников, приложения. Структура курсовой работы может быть изменена с учетом специфики кафедры.</w:t>
      </w:r>
    </w:p>
    <w:p w14:paraId="196E760C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Во введении отражается актуальность и значимость выбранной темы, степень её разработанности, определяются цели, задачи, дается общая характеристика структуры работы. </w:t>
      </w:r>
    </w:p>
    <w:p w14:paraId="3DB374C3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В основной части курсовой работы излагается исследование по теме в соответствии с планом. На основе анализа опубликованной литературы и других источников раскрываются вопросы, зафиксированные в плане, рассматриваются дискуссионные моменты, формулируется точка зрения автора. Каждый вопрос (раздел) завершается кратким выводом по существу исследуемой проблематики. </w:t>
      </w:r>
    </w:p>
    <w:p w14:paraId="289344D8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Курсовой проект, помимо текстовой части, обычно включает в себя графическую часть, которая состоит из чертежей, схем и таблиц, а также пояснительную записку, представляющую теоретические положения и основные расчеты и вычисления. Также, в основную часть обязательно включается раздел «Расчетная часть». В курсовой проект могут входить макеты и модели – так называемая «Материальная часть курсового проекта».</w:t>
      </w:r>
    </w:p>
    <w:p w14:paraId="34C4CA71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В заключении подводятся итоги проделанной курсовой работы, формулируются выводы по всей теме исследования. Наряду с обобщениями и выводами могут быть сформулированы предложения автора по дальнейшей работе над темой, новым аспектом ее исследования.</w:t>
      </w:r>
    </w:p>
    <w:p w14:paraId="7C971ED3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Список библиографических источников должен включать 10 – 20 наименований. В нем указываются как те источники, на которые в тексте работы ссылается автор, так и все иные, изученные им при подготовке работы.</w:t>
      </w:r>
    </w:p>
    <w:p w14:paraId="4C867352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При использовании в тексте курсовой работы цитат, положений, заимствованных из литературы, обучающийся обязан делать ссылки на них в соответствии с установленными правилами. </w:t>
      </w:r>
    </w:p>
    <w:p w14:paraId="5D02F591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Приложения к курсовой работе могут быть даны при наличии дополнительного материала к ее основному содержанию в виде графиков, таблиц, схем, анкет, фотоснимков, методик, аналитических справок с результатами обобщения практики, опросников и других аналогичных материалов. По тексту курсовой работы при необходимости на них делаются ссылки.</w:t>
      </w:r>
    </w:p>
    <w:p w14:paraId="5593A147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lastRenderedPageBreak/>
        <w:t>Объем курсовой работы должен составлять от 20 и не более 30 страниц печатного текста.</w:t>
      </w:r>
    </w:p>
    <w:p w14:paraId="1B9F0653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Оформление работы:</w:t>
      </w:r>
    </w:p>
    <w:p w14:paraId="3EC25659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Шрифт </w:t>
      </w:r>
      <w:proofErr w:type="spellStart"/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Times</w:t>
      </w:r>
      <w:proofErr w:type="spellEnd"/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New</w:t>
      </w:r>
      <w:proofErr w:type="spellEnd"/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Roman</w:t>
      </w:r>
      <w:proofErr w:type="spellEnd"/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, размер – 14 кегль, интервал – 1,5.</w:t>
      </w:r>
    </w:p>
    <w:p w14:paraId="40777703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Поля: левое – 25 мм, правое – 10 мм, верхнее и нижнее – по 20 мм.</w:t>
      </w:r>
    </w:p>
    <w:p w14:paraId="421D9065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Страницы имеют сквозную нумерацию, при этом титульный лист считается первой страницей. Проставление нумерации начинается с оглавления. Порядковый номер страницы печатается на середине верхнего поля страницы.</w:t>
      </w:r>
    </w:p>
    <w:p w14:paraId="03395886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 xml:space="preserve">Разделы и подразделы должны иметь заголовки, отражающие их содержание. </w:t>
      </w:r>
    </w:p>
    <w:p w14:paraId="4A05BA63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Оформление списка библиографических источников осуществляется в соответствии с ГОСТ 7.1-2003 и ГОСТ 7.80-2000.</w:t>
      </w:r>
    </w:p>
    <w:p w14:paraId="58CC3A2A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Все таблицы, схемы, рисунки в тексте курсовой работы должны иметь название (таблицы – вверху, остальные – внизу) и соответствующий номер.</w:t>
      </w:r>
    </w:p>
    <w:p w14:paraId="2DE031B4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При оформлении приложений сквозная нумерация страниц сохраняется. В верхней части листа указывается номер приложения, например, «Приложение № 3».</w:t>
      </w:r>
    </w:p>
    <w:p w14:paraId="0CDF9512" w14:textId="77777777" w:rsidR="007B7A81" w:rsidRPr="007B7A81" w:rsidRDefault="007B7A81" w:rsidP="007B7A81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x-none" w:eastAsia="ru-RU"/>
        </w:rPr>
      </w:pPr>
      <w:r w:rsidRPr="007B7A81">
        <w:rPr>
          <w:rFonts w:ascii="Times New Roman" w:hAnsi="Times New Roman"/>
          <w:bCs/>
          <w:sz w:val="28"/>
          <w:szCs w:val="28"/>
          <w:lang w:val="x-none" w:eastAsia="ru-RU"/>
        </w:rPr>
        <w:t>Работы, содержащие сведения ограниченного доступа, оформляются в соответствии с требованиями соблюдения режима секретности.</w:t>
      </w:r>
    </w:p>
    <w:p w14:paraId="78667C5F" w14:textId="77777777" w:rsidR="007B7A81" w:rsidRPr="007B7A81" w:rsidRDefault="007B7A81" w:rsidP="007B7A81">
      <w:pPr>
        <w:spacing w:after="0" w:line="240" w:lineRule="auto"/>
        <w:ind w:firstLine="397"/>
        <w:rPr>
          <w:rFonts w:ascii="Times New Roman" w:hAnsi="Times New Roman"/>
          <w:sz w:val="28"/>
          <w:szCs w:val="28"/>
          <w:lang w:val="x-none" w:eastAsia="ru-RU"/>
        </w:rPr>
      </w:pPr>
    </w:p>
    <w:p w14:paraId="5408914B" w14:textId="77777777" w:rsidR="007B7A81" w:rsidRPr="007B7A81" w:rsidRDefault="007B7A81" w:rsidP="007B7A81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14:paraId="1E9CEF7C" w14:textId="77777777" w:rsidR="007B7A81" w:rsidRDefault="007B7A81" w:rsidP="007B7A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31234D" w14:textId="77777777" w:rsidR="007B7A81" w:rsidRDefault="007B7A81" w:rsidP="007B7A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B89B3B0" w14:textId="77777777" w:rsidR="007B7A81" w:rsidRDefault="007B7A81" w:rsidP="007B7A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BAC74E" w14:textId="59242AC5" w:rsidR="007B7A81" w:rsidRPr="00B61C02" w:rsidRDefault="007B7A81" w:rsidP="007B7A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b/>
          <w:sz w:val="28"/>
          <w:szCs w:val="28"/>
          <w:lang w:eastAsia="ru-RU"/>
        </w:rPr>
        <w:t>Вариант 13.</w:t>
      </w:r>
    </w:p>
    <w:p w14:paraId="037CEC1B" w14:textId="77777777" w:rsidR="007B7A81" w:rsidRPr="00B61C02" w:rsidRDefault="007B7A81" w:rsidP="007B7A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Современная женская преступность и особенности ее предупреждения. </w:t>
      </w:r>
    </w:p>
    <w:p w14:paraId="6A7A8972" w14:textId="77777777" w:rsidR="007B7A81" w:rsidRPr="00B61C02" w:rsidRDefault="007B7A81" w:rsidP="007B7A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0"/>
          <w:lang w:eastAsia="ru-RU"/>
        </w:rPr>
      </w:pPr>
    </w:p>
    <w:p w14:paraId="79F7B8BF" w14:textId="77777777" w:rsidR="007B7A81" w:rsidRPr="00B61C02" w:rsidRDefault="007B7A81" w:rsidP="007B7A8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0"/>
          <w:lang w:eastAsia="ru-RU"/>
        </w:rPr>
      </w:pPr>
      <w:r w:rsidRPr="00B61C02">
        <w:rPr>
          <w:rFonts w:ascii="Times New Roman" w:hAnsi="Times New Roman"/>
          <w:b/>
          <w:bCs/>
          <w:i/>
          <w:sz w:val="28"/>
          <w:szCs w:val="20"/>
          <w:lang w:eastAsia="ru-RU"/>
        </w:rPr>
        <w:t>Литература:</w:t>
      </w:r>
    </w:p>
    <w:p w14:paraId="2F776B87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Федеральный Закон №3-ФЗ «О полиции» от 7.02.2011г. // Собрание законодательства РФ, 14.02.2011, №7, ст. 900. (с изм. и доп., вступ. в силу с 07.03.2018).</w:t>
      </w:r>
    </w:p>
    <w:p w14:paraId="1364E280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Федеральный Закон № 64-ФЗ «Об административном надзоре за лицами, освобожденными из мест лишения свободы» от 6.04.2011г. // Российская газета от 8.04.2011 № 5451.</w:t>
      </w:r>
    </w:p>
    <w:p w14:paraId="205214C7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Приказ МВД Российской Федерации от 29.03.2019 г. № 205 «О несении службы участковым уполномоченным полиции на обслуживаемом административном участке и организации этой деятельности». </w:t>
      </w:r>
    </w:p>
    <w:p w14:paraId="07F3ECB0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Приказ МВД РФ от 17 января 2006 года №19 «О деятельности органов внутренних дел по предупреждению преступлений», (с изменениями на 20 января 2016 года).</w:t>
      </w:r>
    </w:p>
    <w:p w14:paraId="33CBDFF9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Приказ МВД Российской Федерации № 845 от 15.10.2013 г. «Об утверждении Инструкции по организации деятельности подразделений по делам несовершеннолетних органов внутренних дел Российской Федерации».</w:t>
      </w:r>
    </w:p>
    <w:p w14:paraId="2F5C2A9A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Абызова Е.Р. Личность женщины-преступницы. Барнаул, 2008.</w:t>
      </w:r>
    </w:p>
    <w:p w14:paraId="7DDB12EF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lastRenderedPageBreak/>
        <w:t>Аванесов Г.А. Преступность и социальные сословия. М., 2010.</w:t>
      </w:r>
    </w:p>
    <w:p w14:paraId="5872557B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Антонян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Ю.М. Криминология. Учебник для бакалавров.2-е изд.,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и дополненное. ВНИИ МВД России. - М.: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Юрайт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, 2014.</w:t>
      </w:r>
    </w:p>
    <w:p w14:paraId="354636DC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Антонян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Ю.М.,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Эминов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В.Е. Портреты преступников: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криминолого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-психологический анализ. Монография М.: Норма. 2014.</w:t>
      </w:r>
    </w:p>
    <w:p w14:paraId="61B37454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Алексеев А.И., Герасимов С.И., Сухарев А.Я. Криминологическая профилактика: теория, опыт, проблемы. Монография. - М.: Издательство НОРМА, 2010.</w:t>
      </w:r>
    </w:p>
    <w:p w14:paraId="3C82B5A0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Антонян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Ю.М.,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Эминов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В.Е. Личность преступника.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Криминолого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-психологическое исследование. М.: Норма. 2013.</w:t>
      </w:r>
    </w:p>
    <w:p w14:paraId="7D7E7F4E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Бурлаков В.Н. Криминология. Учебное пособие. С-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пб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.: Питер. 2013.</w:t>
      </w:r>
    </w:p>
    <w:p w14:paraId="78E6DEC6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pacing w:val="-3"/>
          <w:sz w:val="28"/>
          <w:szCs w:val="28"/>
          <w:lang w:eastAsia="ru-RU"/>
        </w:rPr>
        <w:t>Долгова А.И. Криминология. Учебник для ВУЗов, 4-е изд. М.: Норма. 2013.</w:t>
      </w:r>
    </w:p>
    <w:p w14:paraId="4BFD537B" w14:textId="77777777" w:rsidR="007B7A81" w:rsidRPr="00B61C02" w:rsidRDefault="007B7A81" w:rsidP="007B7A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spacing w:after="0" w:line="24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bCs/>
          <w:sz w:val="28"/>
          <w:szCs w:val="28"/>
          <w:lang w:eastAsia="ru-RU"/>
        </w:rPr>
        <w:t xml:space="preserve">Казакова В.А. Женщины, отбывающие лишение свободы (общая характеристика). По материалам специальной переписи осужденных и лиц, содержащихся под стражей, 12-18 ноября </w:t>
      </w:r>
      <w:smartTag w:uri="urn:schemas-microsoft-com:office:smarttags" w:element="metricconverter">
        <w:smartTagPr>
          <w:attr w:name="ProductID" w:val="2009 г"/>
        </w:smartTagPr>
        <w:r w:rsidRPr="00B61C02">
          <w:rPr>
            <w:rFonts w:ascii="Times New Roman" w:hAnsi="Times New Roman"/>
            <w:bCs/>
            <w:sz w:val="28"/>
            <w:szCs w:val="28"/>
            <w:lang w:eastAsia="ru-RU"/>
          </w:rPr>
          <w:t>2009 г</w:t>
        </w:r>
      </w:smartTag>
      <w:r w:rsidRPr="00B61C02">
        <w:rPr>
          <w:rFonts w:ascii="Times New Roman" w:hAnsi="Times New Roman"/>
          <w:bCs/>
          <w:sz w:val="28"/>
          <w:szCs w:val="28"/>
          <w:lang w:eastAsia="ru-RU"/>
        </w:rPr>
        <w:t xml:space="preserve">. / Под ред. В.И. Селиверстова. </w:t>
      </w:r>
      <w:proofErr w:type="spellStart"/>
      <w:r w:rsidRPr="00B61C02">
        <w:rPr>
          <w:rFonts w:ascii="Times New Roman" w:hAnsi="Times New Roman"/>
          <w:bCs/>
          <w:sz w:val="28"/>
          <w:szCs w:val="28"/>
          <w:lang w:eastAsia="ru-RU"/>
        </w:rPr>
        <w:t>Вып</w:t>
      </w:r>
      <w:proofErr w:type="spellEnd"/>
      <w:r w:rsidRPr="00B61C0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5. М"/>
        </w:smartTagPr>
        <w:r w:rsidRPr="00B61C02">
          <w:rPr>
            <w:rFonts w:ascii="Times New Roman" w:hAnsi="Times New Roman"/>
            <w:bCs/>
            <w:sz w:val="28"/>
            <w:szCs w:val="28"/>
            <w:lang w:eastAsia="ru-RU"/>
          </w:rPr>
          <w:t>5. М</w:t>
        </w:r>
      </w:smartTag>
      <w:r w:rsidRPr="00B61C02">
        <w:rPr>
          <w:rFonts w:ascii="Times New Roman" w:hAnsi="Times New Roman"/>
          <w:bCs/>
          <w:sz w:val="28"/>
          <w:szCs w:val="28"/>
          <w:lang w:eastAsia="ru-RU"/>
        </w:rPr>
        <w:t>.: ИД «Юриспруденция», 2011.</w:t>
      </w:r>
    </w:p>
    <w:p w14:paraId="507871C5" w14:textId="77777777" w:rsidR="007B7A81" w:rsidRPr="00B61C02" w:rsidRDefault="007B7A81" w:rsidP="007B7A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spacing w:after="0" w:line="24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Криминологическое измерение. Монография. Кондратюк Л.В.,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Овчинский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В.С. / под ред. Горяинова К.К. - М.: Норма, 2015.</w:t>
      </w:r>
    </w:p>
    <w:p w14:paraId="37B17579" w14:textId="77777777" w:rsidR="007B7A81" w:rsidRPr="00B61C02" w:rsidRDefault="007B7A81" w:rsidP="007B7A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spacing w:after="0" w:line="24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Криминология. Учебник / Под ред. Кудрявцева В.Н.,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Эминова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В.Е. 5-у изд.,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B61C0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и доп. М., Норма, 2014.</w:t>
      </w:r>
    </w:p>
    <w:p w14:paraId="2DF473CE" w14:textId="77777777" w:rsidR="007B7A81" w:rsidRPr="00B61C02" w:rsidRDefault="007B7A81" w:rsidP="007B7A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spacing w:after="0" w:line="24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Криминология. Учебник для студентов вузов, обучающихся по специальности «Юриспруденция» / под ред. проф. Аванесова Г.А. 6-е издание. - М.: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Юнити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-Дана, 2020.</w:t>
      </w:r>
    </w:p>
    <w:p w14:paraId="160B7F4E" w14:textId="77777777" w:rsidR="007B7A81" w:rsidRPr="00B61C02" w:rsidRDefault="007B7A81" w:rsidP="007B7A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spacing w:after="0" w:line="24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Криминология и предупреждение преступлений: учебник для студентов образовательных учреждений СПО / [Е.А.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Антонян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и др.]. – М.: ЮНИТИ-ДАНА, 2019.– 335 с.</w:t>
      </w:r>
    </w:p>
    <w:p w14:paraId="521F822A" w14:textId="77777777" w:rsidR="007B7A81" w:rsidRPr="00B61C02" w:rsidRDefault="007B7A81" w:rsidP="007B7A8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autoSpaceDE w:val="0"/>
        <w:spacing w:after="0" w:line="24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Кунц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Е.В. Преступность среди женщин и ее предупреждение в современной России: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Дисс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. … канд. юрид. наук. Москва, 2006.</w:t>
      </w:r>
    </w:p>
    <w:p w14:paraId="1DD17341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0"/>
          <w:lang w:eastAsia="ru-RU"/>
        </w:rPr>
        <w:t>Лунеев</w:t>
      </w:r>
      <w:proofErr w:type="spellEnd"/>
      <w:r w:rsidRPr="00B61C02">
        <w:rPr>
          <w:rFonts w:ascii="Times New Roman" w:hAnsi="Times New Roman"/>
          <w:sz w:val="28"/>
          <w:szCs w:val="20"/>
          <w:lang w:eastAsia="ru-RU"/>
        </w:rPr>
        <w:t xml:space="preserve"> В.В. Женская преступность. </w:t>
      </w:r>
      <w:r w:rsidRPr="00B61C02">
        <w:rPr>
          <w:rFonts w:ascii="Times New Roman" w:hAnsi="Times New Roman"/>
          <w:sz w:val="28"/>
          <w:szCs w:val="28"/>
          <w:lang w:eastAsia="ru-RU"/>
        </w:rPr>
        <w:t xml:space="preserve">В сб. научных трудов: "Россия: от реформ к стабильности". ИМПЭ им. А.С. Грибоедова.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. 2009.</w:t>
      </w:r>
    </w:p>
    <w:p w14:paraId="073F50F8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Лунеев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В.В. Криминология: учебник для бакалавров. Углубленный курс.  М.: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Юрайт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. 2013.</w:t>
      </w:r>
    </w:p>
    <w:p w14:paraId="2311F118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Лунеев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В.В. Курс мировой и российской криминологии. соч. в 2-х т. М.,2011. </w:t>
      </w:r>
    </w:p>
    <w:p w14:paraId="025AE5A3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Предупреждение преступлений и административных правонарушений органами внутренних дел. Учебник / Под ред. В.Я.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Кикотя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>, С.Я. Лебедева. М., 2017.</w:t>
      </w:r>
    </w:p>
    <w:p w14:paraId="74284F5D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 xml:space="preserve">Преступность в истории человечества.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Антонян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Ю.М., </w:t>
      </w:r>
      <w:proofErr w:type="spellStart"/>
      <w:r w:rsidRPr="00B61C02">
        <w:rPr>
          <w:rFonts w:ascii="Times New Roman" w:hAnsi="Times New Roman"/>
          <w:sz w:val="28"/>
          <w:szCs w:val="28"/>
          <w:lang w:eastAsia="ru-RU"/>
        </w:rPr>
        <w:t>Звизжова</w:t>
      </w:r>
      <w:proofErr w:type="spellEnd"/>
      <w:r w:rsidRPr="00B61C02">
        <w:rPr>
          <w:rFonts w:ascii="Times New Roman" w:hAnsi="Times New Roman"/>
          <w:sz w:val="28"/>
          <w:szCs w:val="28"/>
          <w:lang w:eastAsia="ru-RU"/>
        </w:rPr>
        <w:t xml:space="preserve"> О.Ю. Монография. - М., Норма, 2015.</w:t>
      </w:r>
    </w:p>
    <w:p w14:paraId="4979A8FC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Профилактика преступлений. Старков О.В. Курс лекций. - М., Норма, 2015.</w:t>
      </w:r>
    </w:p>
    <w:p w14:paraId="5B54A23D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sz w:val="28"/>
          <w:szCs w:val="28"/>
          <w:lang w:eastAsia="ru-RU"/>
        </w:rPr>
        <w:t>Сарычева Н.В. Мотивация преступлений, совершаемых женщинами // Российский криминологический взгляд. – 2007. - № 2.</w:t>
      </w:r>
    </w:p>
    <w:p w14:paraId="58E0DE11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bCs/>
          <w:sz w:val="28"/>
          <w:szCs w:val="28"/>
          <w:lang w:eastAsia="ru-RU"/>
        </w:rPr>
        <w:lastRenderedPageBreak/>
        <w:t>Данные официального сайта Саратовского центра по исследованию проблем организованной преступности и коррупции http://sartraccc.ru</w:t>
      </w:r>
    </w:p>
    <w:p w14:paraId="45B41F32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61C02">
        <w:rPr>
          <w:rFonts w:ascii="Times New Roman" w:hAnsi="Times New Roman"/>
          <w:bCs/>
          <w:sz w:val="28"/>
          <w:szCs w:val="28"/>
          <w:lang w:eastAsia="ru-RU"/>
        </w:rPr>
        <w:t xml:space="preserve">Данные официального сайта МВД России http:// </w:t>
      </w:r>
      <w:hyperlink r:id="rId7" w:history="1">
        <w:r w:rsidRPr="00B61C02">
          <w:rPr>
            <w:rFonts w:ascii="Times New Roman" w:hAnsi="Times New Roman"/>
            <w:bCs/>
            <w:sz w:val="28"/>
            <w:szCs w:val="28"/>
            <w:lang w:eastAsia="ru-RU"/>
          </w:rPr>
          <w:t>www.mvd.ru</w:t>
        </w:r>
      </w:hyperlink>
    </w:p>
    <w:p w14:paraId="2A1DA605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61C02">
        <w:rPr>
          <w:rFonts w:ascii="Times New Roman" w:hAnsi="Times New Roman"/>
          <w:bCs/>
          <w:sz w:val="28"/>
          <w:szCs w:val="28"/>
          <w:lang w:eastAsia="ru-RU"/>
        </w:rPr>
        <w:t xml:space="preserve">Данные официального сайта ГУВД г. Москвы http:// </w:t>
      </w:r>
      <w:hyperlink r:id="rId8" w:history="1">
        <w:r w:rsidRPr="00B61C02">
          <w:rPr>
            <w:rFonts w:ascii="Times New Roman" w:hAnsi="Times New Roman"/>
            <w:bCs/>
            <w:sz w:val="28"/>
            <w:szCs w:val="28"/>
            <w:lang w:eastAsia="ru-RU"/>
          </w:rPr>
          <w:t>www.petrovka-38.ru</w:t>
        </w:r>
      </w:hyperlink>
    </w:p>
    <w:p w14:paraId="4E76D406" w14:textId="77777777" w:rsidR="007B7A81" w:rsidRPr="00B61C02" w:rsidRDefault="007B7A81" w:rsidP="007B7A81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C02">
        <w:rPr>
          <w:rFonts w:ascii="Times New Roman" w:hAnsi="Times New Roman"/>
          <w:bCs/>
          <w:sz w:val="28"/>
          <w:szCs w:val="28"/>
          <w:lang w:eastAsia="ru-RU"/>
        </w:rPr>
        <w:t xml:space="preserve">Данные официального сайта Генпрокуратуры http:// </w:t>
      </w:r>
      <w:r w:rsidRPr="00B61C02">
        <w:rPr>
          <w:rFonts w:ascii="Times New Roman" w:hAnsi="Times New Roman"/>
          <w:bCs/>
          <w:sz w:val="28"/>
          <w:szCs w:val="28"/>
          <w:lang w:val="en-US" w:eastAsia="ru-RU"/>
        </w:rPr>
        <w:t>www</w:t>
      </w:r>
      <w:r w:rsidRPr="00B61C0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B61C02">
        <w:rPr>
          <w:rFonts w:ascii="Times New Roman" w:hAnsi="Times New Roman"/>
          <w:bCs/>
          <w:sz w:val="28"/>
          <w:szCs w:val="28"/>
          <w:lang w:val="en-US" w:eastAsia="ru-RU"/>
        </w:rPr>
        <w:t>crimestat</w:t>
      </w:r>
      <w:proofErr w:type="spellEnd"/>
      <w:r w:rsidRPr="00B61C0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B61C02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</w:p>
    <w:p w14:paraId="3F25E5A8" w14:textId="77777777" w:rsidR="0092316A" w:rsidRDefault="0092316A"/>
    <w:sectPr w:rsidR="0092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ED8E" w14:textId="77777777" w:rsidR="00535D9B" w:rsidRDefault="00535D9B" w:rsidP="007B7A81">
      <w:pPr>
        <w:spacing w:after="0" w:line="240" w:lineRule="auto"/>
      </w:pPr>
      <w:r>
        <w:separator/>
      </w:r>
    </w:p>
  </w:endnote>
  <w:endnote w:type="continuationSeparator" w:id="0">
    <w:p w14:paraId="155B3E81" w14:textId="77777777" w:rsidR="00535D9B" w:rsidRDefault="00535D9B" w:rsidP="007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3D14" w14:textId="77777777" w:rsidR="00535D9B" w:rsidRDefault="00535D9B" w:rsidP="007B7A81">
      <w:pPr>
        <w:spacing w:after="0" w:line="240" w:lineRule="auto"/>
      </w:pPr>
      <w:r>
        <w:separator/>
      </w:r>
    </w:p>
  </w:footnote>
  <w:footnote w:type="continuationSeparator" w:id="0">
    <w:p w14:paraId="49B8236F" w14:textId="77777777" w:rsidR="00535D9B" w:rsidRDefault="00535D9B" w:rsidP="007B7A81">
      <w:pPr>
        <w:spacing w:after="0" w:line="240" w:lineRule="auto"/>
      </w:pPr>
      <w:r>
        <w:continuationSeparator/>
      </w:r>
    </w:p>
  </w:footnote>
  <w:footnote w:id="1">
    <w:p w14:paraId="0EBE487E" w14:textId="77777777" w:rsidR="007B7A81" w:rsidRPr="005C0483" w:rsidRDefault="007B7A81" w:rsidP="007B7A81">
      <w:pPr>
        <w:rPr>
          <w:rFonts w:ascii="Times New Roman" w:hAnsi="Times New Roman"/>
          <w:snapToGrid w:val="0"/>
          <w:sz w:val="24"/>
          <w:szCs w:val="24"/>
        </w:rPr>
      </w:pPr>
      <w:r w:rsidRPr="005C0483">
        <w:rPr>
          <w:rFonts w:ascii="Times New Roman" w:hAnsi="Times New Roman"/>
          <w:snapToGrid w:val="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37637"/>
    <w:multiLevelType w:val="hybridMultilevel"/>
    <w:tmpl w:val="45F0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04"/>
    <w:rsid w:val="00535D9B"/>
    <w:rsid w:val="007B7A81"/>
    <w:rsid w:val="0092316A"/>
    <w:rsid w:val="00E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D1DB8"/>
  <w15:chartTrackingRefBased/>
  <w15:docId w15:val="{91C6B39A-86B6-41CA-9CEC-A586D8BD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vka-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Dima</dc:creator>
  <cp:keywords/>
  <dc:description/>
  <cp:lastModifiedBy>People Dima</cp:lastModifiedBy>
  <cp:revision>2</cp:revision>
  <dcterms:created xsi:type="dcterms:W3CDTF">2021-02-05T07:59:00Z</dcterms:created>
  <dcterms:modified xsi:type="dcterms:W3CDTF">2021-02-05T08:00:00Z</dcterms:modified>
</cp:coreProperties>
</file>